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C3294" w14:textId="77777777" w:rsidR="00F316A9" w:rsidRPr="002F1C4A" w:rsidRDefault="00F316A9" w:rsidP="00FF30BE">
      <w:pPr>
        <w:pStyle w:val="Sommario1"/>
      </w:pPr>
      <w:bookmarkStart w:id="0" w:name="_Hlk126328095"/>
    </w:p>
    <w:p w14:paraId="262D2B03" w14:textId="77777777" w:rsidR="00F316A9" w:rsidRPr="002F1C4A" w:rsidRDefault="00F316A9" w:rsidP="00F92A4D">
      <w:pPr>
        <w:spacing w:after="120" w:line="276" w:lineRule="auto"/>
        <w:jc w:val="center"/>
        <w:rPr>
          <w:rFonts w:ascii="Times New Roman" w:hAnsi="Times New Roman" w:cs="Times New Roman"/>
          <w:b/>
          <w:bCs/>
          <w:sz w:val="24"/>
          <w:szCs w:val="24"/>
        </w:rPr>
      </w:pPr>
      <w:r w:rsidRPr="002F1C4A">
        <w:rPr>
          <w:rFonts w:ascii="Times New Roman" w:hAnsi="Times New Roman" w:cs="Times New Roman"/>
          <w:b/>
          <w:bCs/>
          <w:sz w:val="24"/>
          <w:szCs w:val="24"/>
        </w:rPr>
        <w:t>Sommario</w:t>
      </w:r>
    </w:p>
    <w:p w14:paraId="2DD7E45D" w14:textId="4884FA0B" w:rsidR="00F316A9" w:rsidRPr="002F1C4A" w:rsidRDefault="00F316A9" w:rsidP="00F92A4D">
      <w:pPr>
        <w:spacing w:after="120" w:line="276" w:lineRule="auto"/>
        <w:jc w:val="center"/>
        <w:rPr>
          <w:rFonts w:ascii="Times New Roman" w:hAnsi="Times New Roman" w:cs="Times New Roman"/>
          <w:sz w:val="24"/>
          <w:szCs w:val="24"/>
        </w:rPr>
      </w:pPr>
      <w:r w:rsidRPr="002F1C4A">
        <w:rPr>
          <w:rFonts w:ascii="Times New Roman" w:hAnsi="Times New Roman" w:cs="Times New Roman"/>
          <w:b/>
          <w:bCs/>
          <w:sz w:val="24"/>
          <w:szCs w:val="24"/>
        </w:rPr>
        <w:t>Disposizioni urgenti per l'attuazione del Piano nazionale di ripresa e resilienza (PNRR)</w:t>
      </w:r>
      <w:r w:rsidR="00E74C29">
        <w:rPr>
          <w:rFonts w:ascii="Times New Roman" w:hAnsi="Times New Roman" w:cs="Times New Roman"/>
          <w:b/>
          <w:bCs/>
          <w:sz w:val="24"/>
          <w:szCs w:val="24"/>
        </w:rPr>
        <w:t xml:space="preserve"> e del Piano nazionale degli investimenti complementari al PNRR (PNC), nonché</w:t>
      </w:r>
      <w:r w:rsidRPr="002F1C4A">
        <w:rPr>
          <w:rFonts w:ascii="Times New Roman" w:hAnsi="Times New Roman" w:cs="Times New Roman"/>
          <w:b/>
          <w:bCs/>
          <w:sz w:val="24"/>
          <w:szCs w:val="24"/>
        </w:rPr>
        <w:t xml:space="preserve"> per l’attuazione delle politiche di coesione</w:t>
      </w:r>
      <w:r w:rsidR="00E74C29">
        <w:rPr>
          <w:rFonts w:ascii="Times New Roman" w:hAnsi="Times New Roman" w:cs="Times New Roman"/>
          <w:b/>
          <w:bCs/>
          <w:sz w:val="24"/>
          <w:szCs w:val="24"/>
        </w:rPr>
        <w:t xml:space="preserve"> e della politica agricola comune.</w:t>
      </w:r>
    </w:p>
    <w:sdt>
      <w:sdtPr>
        <w:rPr>
          <w:b w:val="0"/>
          <w:bCs w:val="0"/>
          <w:noProof w:val="0"/>
          <w:sz w:val="24"/>
          <w:szCs w:val="24"/>
        </w:rPr>
        <w:id w:val="-943850267"/>
        <w:docPartObj>
          <w:docPartGallery w:val="Table of Contents"/>
          <w:docPartUnique/>
        </w:docPartObj>
      </w:sdtPr>
      <w:sdtEndPr>
        <w:rPr>
          <w:rFonts w:cs="Times New Roman"/>
        </w:rPr>
      </w:sdtEndPr>
      <w:sdtContent>
        <w:p w14:paraId="138D2CBA" w14:textId="74B6968D" w:rsidR="004F11BD" w:rsidRDefault="00F316A9">
          <w:pPr>
            <w:pStyle w:val="Sommario1"/>
            <w:rPr>
              <w:rFonts w:asciiTheme="minorHAnsi" w:eastAsiaTheme="minorEastAsia" w:hAnsiTheme="minorHAnsi"/>
              <w:b w:val="0"/>
              <w:bCs w:val="0"/>
              <w:lang w:eastAsia="it-IT"/>
            </w:rPr>
          </w:pPr>
          <w:r w:rsidRPr="002F1C4A">
            <w:rPr>
              <w:sz w:val="24"/>
              <w:szCs w:val="24"/>
            </w:rPr>
            <w:fldChar w:fldCharType="begin"/>
          </w:r>
          <w:r w:rsidRPr="002F1C4A">
            <w:rPr>
              <w:sz w:val="24"/>
              <w:szCs w:val="24"/>
            </w:rPr>
            <w:instrText xml:space="preserve"> TOC \o "1-3" \h \z \u </w:instrText>
          </w:r>
          <w:r w:rsidRPr="002F1C4A">
            <w:rPr>
              <w:sz w:val="24"/>
              <w:szCs w:val="24"/>
            </w:rPr>
            <w:fldChar w:fldCharType="separate"/>
          </w:r>
          <w:hyperlink w:anchor="_Toc126946808" w:history="1">
            <w:r w:rsidR="004F11BD" w:rsidRPr="00D2225C">
              <w:rPr>
                <w:rStyle w:val="Collegamentoipertestuale"/>
                <w:rFonts w:cs="Times New Roman"/>
              </w:rPr>
              <w:t>Parte I                                                                                                                                                   Governance per il PNRR e il PNC</w:t>
            </w:r>
            <w:r w:rsidR="004F11BD">
              <w:rPr>
                <w:webHidden/>
              </w:rPr>
              <w:tab/>
            </w:r>
            <w:r w:rsidR="004F11BD">
              <w:rPr>
                <w:webHidden/>
              </w:rPr>
              <w:fldChar w:fldCharType="begin"/>
            </w:r>
            <w:r w:rsidR="004F11BD">
              <w:rPr>
                <w:webHidden/>
              </w:rPr>
              <w:instrText xml:space="preserve"> PAGEREF _Toc126946808 \h </w:instrText>
            </w:r>
            <w:r w:rsidR="004F11BD">
              <w:rPr>
                <w:webHidden/>
              </w:rPr>
            </w:r>
            <w:r w:rsidR="004F11BD">
              <w:rPr>
                <w:webHidden/>
              </w:rPr>
              <w:fldChar w:fldCharType="separate"/>
            </w:r>
            <w:r w:rsidR="004F11BD">
              <w:rPr>
                <w:webHidden/>
              </w:rPr>
              <w:t>6</w:t>
            </w:r>
            <w:r w:rsidR="004F11BD">
              <w:rPr>
                <w:webHidden/>
              </w:rPr>
              <w:fldChar w:fldCharType="end"/>
            </w:r>
          </w:hyperlink>
        </w:p>
        <w:p w14:paraId="29F99EC8" w14:textId="2C70BE8E" w:rsidR="004F11BD" w:rsidRDefault="00796F81">
          <w:pPr>
            <w:pStyle w:val="Sommario2"/>
            <w:rPr>
              <w:rFonts w:asciiTheme="minorHAnsi" w:eastAsiaTheme="minorEastAsia" w:hAnsiTheme="minorHAnsi"/>
              <w:b w:val="0"/>
              <w:bCs w:val="0"/>
              <w:lang w:eastAsia="it-IT"/>
            </w:rPr>
          </w:pPr>
          <w:hyperlink w:anchor="_Toc126946809" w:history="1">
            <w:r w:rsidR="004F11BD" w:rsidRPr="00D2225C">
              <w:rPr>
                <w:rStyle w:val="Collegamentoipertestuale"/>
                <w:rFonts w:cs="Times New Roman"/>
              </w:rPr>
              <w:t>Titolo I                                                                                                                                                       Sistema di coordinamento, gestione, attuazione, monitoraggio e controllo del PNRR e del PNC</w:t>
            </w:r>
            <w:r w:rsidR="004F11BD">
              <w:rPr>
                <w:webHidden/>
              </w:rPr>
              <w:tab/>
            </w:r>
            <w:r w:rsidR="004F11BD">
              <w:rPr>
                <w:webHidden/>
              </w:rPr>
              <w:fldChar w:fldCharType="begin"/>
            </w:r>
            <w:r w:rsidR="004F11BD">
              <w:rPr>
                <w:webHidden/>
              </w:rPr>
              <w:instrText xml:space="preserve"> PAGEREF _Toc126946809 \h </w:instrText>
            </w:r>
            <w:r w:rsidR="004F11BD">
              <w:rPr>
                <w:webHidden/>
              </w:rPr>
            </w:r>
            <w:r w:rsidR="004F11BD">
              <w:rPr>
                <w:webHidden/>
              </w:rPr>
              <w:fldChar w:fldCharType="separate"/>
            </w:r>
            <w:r w:rsidR="004F11BD">
              <w:rPr>
                <w:webHidden/>
              </w:rPr>
              <w:t>6</w:t>
            </w:r>
            <w:r w:rsidR="004F11BD">
              <w:rPr>
                <w:webHidden/>
              </w:rPr>
              <w:fldChar w:fldCharType="end"/>
            </w:r>
          </w:hyperlink>
        </w:p>
        <w:p w14:paraId="684D35DF" w14:textId="0454591B" w:rsidR="004F11BD" w:rsidRDefault="00796F81">
          <w:pPr>
            <w:pStyle w:val="Sommario3"/>
            <w:tabs>
              <w:tab w:val="left" w:pos="1540"/>
            </w:tabs>
            <w:rPr>
              <w:rFonts w:asciiTheme="minorHAnsi" w:eastAsiaTheme="minorEastAsia" w:hAnsiTheme="minorHAnsi"/>
              <w:noProof/>
              <w:lang w:eastAsia="it-IT"/>
            </w:rPr>
          </w:pPr>
          <w:hyperlink w:anchor="_Toc126946810" w:history="1">
            <w:r w:rsidR="004F11BD" w:rsidRPr="00D2225C">
              <w:rPr>
                <w:rStyle w:val="Collegamentoipertestuale"/>
                <w:rFonts w:cs="Times New Roman"/>
                <w:noProof/>
              </w:rPr>
              <w:t>ART. 1</w:t>
            </w:r>
            <w:r w:rsidR="004F11BD">
              <w:rPr>
                <w:rFonts w:asciiTheme="minorHAnsi" w:eastAsiaTheme="minorEastAsia" w:hAnsiTheme="minorHAnsi"/>
                <w:noProof/>
                <w:lang w:eastAsia="it-IT"/>
              </w:rPr>
              <w:tab/>
            </w:r>
            <w:r w:rsidR="004F11BD" w:rsidRPr="00D2225C">
              <w:rPr>
                <w:rStyle w:val="Collegamentoipertestuale"/>
                <w:rFonts w:cs="Times New Roman"/>
                <w:noProof/>
              </w:rPr>
              <w:t>( Disposizioni urgenti in materia di organizzazione delle pubbliche amministrazioni titolari degli interventi PNRR )</w:t>
            </w:r>
            <w:r w:rsidR="004F11BD">
              <w:rPr>
                <w:noProof/>
                <w:webHidden/>
              </w:rPr>
              <w:tab/>
            </w:r>
            <w:r w:rsidR="004F11BD">
              <w:rPr>
                <w:noProof/>
                <w:webHidden/>
              </w:rPr>
              <w:fldChar w:fldCharType="begin"/>
            </w:r>
            <w:r w:rsidR="004F11BD">
              <w:rPr>
                <w:noProof/>
                <w:webHidden/>
              </w:rPr>
              <w:instrText xml:space="preserve"> PAGEREF _Toc126946810 \h </w:instrText>
            </w:r>
            <w:r w:rsidR="004F11BD">
              <w:rPr>
                <w:noProof/>
                <w:webHidden/>
              </w:rPr>
            </w:r>
            <w:r w:rsidR="004F11BD">
              <w:rPr>
                <w:noProof/>
                <w:webHidden/>
              </w:rPr>
              <w:fldChar w:fldCharType="separate"/>
            </w:r>
            <w:r w:rsidR="004F11BD">
              <w:rPr>
                <w:noProof/>
                <w:webHidden/>
              </w:rPr>
              <w:t>6</w:t>
            </w:r>
            <w:r w:rsidR="004F11BD">
              <w:rPr>
                <w:noProof/>
                <w:webHidden/>
              </w:rPr>
              <w:fldChar w:fldCharType="end"/>
            </w:r>
          </w:hyperlink>
        </w:p>
        <w:p w14:paraId="75189655" w14:textId="0344252E" w:rsidR="004F11BD" w:rsidRDefault="00796F81">
          <w:pPr>
            <w:pStyle w:val="Sommario3"/>
            <w:tabs>
              <w:tab w:val="left" w:pos="1540"/>
            </w:tabs>
            <w:rPr>
              <w:rFonts w:asciiTheme="minorHAnsi" w:eastAsiaTheme="minorEastAsia" w:hAnsiTheme="minorHAnsi"/>
              <w:noProof/>
              <w:lang w:eastAsia="it-IT"/>
            </w:rPr>
          </w:pPr>
          <w:hyperlink w:anchor="_Toc126946811" w:history="1">
            <w:r w:rsidR="004F11BD" w:rsidRPr="00D2225C">
              <w:rPr>
                <w:rStyle w:val="Collegamentoipertestuale"/>
                <w:rFonts w:cs="Times New Roman"/>
                <w:noProof/>
              </w:rPr>
              <w:t>ART. 2</w:t>
            </w:r>
            <w:r w:rsidR="004F11BD">
              <w:rPr>
                <w:rFonts w:asciiTheme="minorHAnsi" w:eastAsiaTheme="minorEastAsia" w:hAnsiTheme="minorHAnsi"/>
                <w:noProof/>
                <w:lang w:eastAsia="it-IT"/>
              </w:rPr>
              <w:tab/>
            </w:r>
            <w:r w:rsidR="004F11BD" w:rsidRPr="00D2225C">
              <w:rPr>
                <w:rStyle w:val="Collegamentoipertestuale"/>
                <w:rFonts w:cs="Times New Roman"/>
                <w:noProof/>
              </w:rPr>
              <w:t xml:space="preserve">( </w:t>
            </w:r>
            <w:r w:rsidR="004F11BD" w:rsidRPr="00D2225C">
              <w:rPr>
                <w:rStyle w:val="Collegamentoipertestuale"/>
                <w:rFonts w:cs="Times New Roman"/>
                <w:iCs/>
                <w:noProof/>
              </w:rPr>
              <w:t xml:space="preserve">Struttura di missione PNRR presso la Presidenza del Consiglio dei ministri </w:t>
            </w:r>
            <w:r w:rsidR="004F11BD" w:rsidRPr="00D2225C">
              <w:rPr>
                <w:rStyle w:val="Collegamentoipertestuale"/>
                <w:rFonts w:cs="Times New Roman"/>
                <w:noProof/>
              </w:rPr>
              <w:t>)</w:t>
            </w:r>
            <w:r w:rsidR="004F11BD">
              <w:rPr>
                <w:noProof/>
                <w:webHidden/>
              </w:rPr>
              <w:tab/>
            </w:r>
            <w:r w:rsidR="004F11BD">
              <w:rPr>
                <w:noProof/>
                <w:webHidden/>
              </w:rPr>
              <w:fldChar w:fldCharType="begin"/>
            </w:r>
            <w:r w:rsidR="004F11BD">
              <w:rPr>
                <w:noProof/>
                <w:webHidden/>
              </w:rPr>
              <w:instrText xml:space="preserve"> PAGEREF _Toc126946811 \h </w:instrText>
            </w:r>
            <w:r w:rsidR="004F11BD">
              <w:rPr>
                <w:noProof/>
                <w:webHidden/>
              </w:rPr>
            </w:r>
            <w:r w:rsidR="004F11BD">
              <w:rPr>
                <w:noProof/>
                <w:webHidden/>
              </w:rPr>
              <w:fldChar w:fldCharType="separate"/>
            </w:r>
            <w:r w:rsidR="004F11BD">
              <w:rPr>
                <w:noProof/>
                <w:webHidden/>
              </w:rPr>
              <w:t>9</w:t>
            </w:r>
            <w:r w:rsidR="004F11BD">
              <w:rPr>
                <w:noProof/>
                <w:webHidden/>
              </w:rPr>
              <w:fldChar w:fldCharType="end"/>
            </w:r>
          </w:hyperlink>
        </w:p>
        <w:p w14:paraId="4B4C316A" w14:textId="6DA74F6C" w:rsidR="004F11BD" w:rsidRDefault="00796F81">
          <w:pPr>
            <w:pStyle w:val="Sommario3"/>
            <w:tabs>
              <w:tab w:val="left" w:pos="1540"/>
            </w:tabs>
            <w:rPr>
              <w:rFonts w:asciiTheme="minorHAnsi" w:eastAsiaTheme="minorEastAsia" w:hAnsiTheme="minorHAnsi"/>
              <w:noProof/>
              <w:lang w:eastAsia="it-IT"/>
            </w:rPr>
          </w:pPr>
          <w:hyperlink w:anchor="_Toc126946812" w:history="1">
            <w:r w:rsidR="004F11BD" w:rsidRPr="00D2225C">
              <w:rPr>
                <w:rStyle w:val="Collegamentoipertestuale"/>
                <w:rFonts w:cs="Times New Roman"/>
                <w:noProof/>
              </w:rPr>
              <w:t>ART. 3</w:t>
            </w:r>
            <w:r w:rsidR="004F11BD">
              <w:rPr>
                <w:rFonts w:asciiTheme="minorHAnsi" w:eastAsiaTheme="minorEastAsia" w:hAnsiTheme="minorHAnsi"/>
                <w:noProof/>
                <w:lang w:eastAsia="it-IT"/>
              </w:rPr>
              <w:tab/>
            </w:r>
            <w:r w:rsidR="004F11BD" w:rsidRPr="00D2225C">
              <w:rPr>
                <w:rStyle w:val="Collegamentoipertestuale"/>
                <w:rFonts w:cs="Times New Roman"/>
                <w:noProof/>
              </w:rPr>
              <w:t>(</w:t>
            </w:r>
            <w:r w:rsidR="004F11BD" w:rsidRPr="00D2225C">
              <w:rPr>
                <w:rStyle w:val="Collegamentoipertestuale"/>
                <w:rFonts w:cs="Times New Roman"/>
                <w:iCs/>
                <w:noProof/>
              </w:rPr>
              <w:t>Disposizioni in materia di poteri sostitutivi e di superamento del dissenso)</w:t>
            </w:r>
            <w:r w:rsidR="004F11BD">
              <w:rPr>
                <w:noProof/>
                <w:webHidden/>
              </w:rPr>
              <w:tab/>
            </w:r>
            <w:r w:rsidR="004F11BD">
              <w:rPr>
                <w:noProof/>
                <w:webHidden/>
              </w:rPr>
              <w:fldChar w:fldCharType="begin"/>
            </w:r>
            <w:r w:rsidR="004F11BD">
              <w:rPr>
                <w:noProof/>
                <w:webHidden/>
              </w:rPr>
              <w:instrText xml:space="preserve"> PAGEREF _Toc126946812 \h </w:instrText>
            </w:r>
            <w:r w:rsidR="004F11BD">
              <w:rPr>
                <w:noProof/>
                <w:webHidden/>
              </w:rPr>
            </w:r>
            <w:r w:rsidR="004F11BD">
              <w:rPr>
                <w:noProof/>
                <w:webHidden/>
              </w:rPr>
              <w:fldChar w:fldCharType="separate"/>
            </w:r>
            <w:r w:rsidR="004F11BD">
              <w:rPr>
                <w:noProof/>
                <w:webHidden/>
              </w:rPr>
              <w:t>11</w:t>
            </w:r>
            <w:r w:rsidR="004F11BD">
              <w:rPr>
                <w:noProof/>
                <w:webHidden/>
              </w:rPr>
              <w:fldChar w:fldCharType="end"/>
            </w:r>
          </w:hyperlink>
        </w:p>
        <w:p w14:paraId="45109722" w14:textId="264C093C" w:rsidR="004F11BD" w:rsidRDefault="00796F81">
          <w:pPr>
            <w:pStyle w:val="Sommario3"/>
            <w:tabs>
              <w:tab w:val="left" w:pos="1540"/>
            </w:tabs>
            <w:rPr>
              <w:rFonts w:asciiTheme="minorHAnsi" w:eastAsiaTheme="minorEastAsia" w:hAnsiTheme="minorHAnsi"/>
              <w:noProof/>
              <w:lang w:eastAsia="it-IT"/>
            </w:rPr>
          </w:pPr>
          <w:hyperlink w:anchor="_Toc126946813" w:history="1">
            <w:r w:rsidR="004F11BD" w:rsidRPr="00D2225C">
              <w:rPr>
                <w:rStyle w:val="Collegamentoipertestuale"/>
                <w:rFonts w:cs="Times New Roman"/>
                <w:noProof/>
              </w:rPr>
              <w:t>ART. 4</w:t>
            </w:r>
            <w:r w:rsidR="004F11BD">
              <w:rPr>
                <w:rFonts w:asciiTheme="minorHAnsi" w:eastAsiaTheme="minorEastAsia" w:hAnsiTheme="minorHAnsi"/>
                <w:noProof/>
                <w:lang w:eastAsia="it-IT"/>
              </w:rPr>
              <w:tab/>
            </w:r>
            <w:r w:rsidR="004F11BD" w:rsidRPr="00D2225C">
              <w:rPr>
                <w:rStyle w:val="Collegamentoipertestuale"/>
                <w:rFonts w:cs="Times New Roman"/>
                <w:noProof/>
              </w:rPr>
              <w:t>(Stabilizzazione del personale di livello non dirigenziale assegnato alle Unità di missione PNRR)</w:t>
            </w:r>
            <w:r w:rsidR="004F11BD">
              <w:rPr>
                <w:noProof/>
                <w:webHidden/>
              </w:rPr>
              <w:tab/>
            </w:r>
            <w:r w:rsidR="004F11BD">
              <w:rPr>
                <w:noProof/>
                <w:webHidden/>
              </w:rPr>
              <w:fldChar w:fldCharType="begin"/>
            </w:r>
            <w:r w:rsidR="004F11BD">
              <w:rPr>
                <w:noProof/>
                <w:webHidden/>
              </w:rPr>
              <w:instrText xml:space="preserve"> PAGEREF _Toc126946813 \h </w:instrText>
            </w:r>
            <w:r w:rsidR="004F11BD">
              <w:rPr>
                <w:noProof/>
                <w:webHidden/>
              </w:rPr>
            </w:r>
            <w:r w:rsidR="004F11BD">
              <w:rPr>
                <w:noProof/>
                <w:webHidden/>
              </w:rPr>
              <w:fldChar w:fldCharType="separate"/>
            </w:r>
            <w:r w:rsidR="004F11BD">
              <w:rPr>
                <w:noProof/>
                <w:webHidden/>
              </w:rPr>
              <w:t>12</w:t>
            </w:r>
            <w:r w:rsidR="004F11BD">
              <w:rPr>
                <w:noProof/>
                <w:webHidden/>
              </w:rPr>
              <w:fldChar w:fldCharType="end"/>
            </w:r>
          </w:hyperlink>
        </w:p>
        <w:p w14:paraId="2882D536" w14:textId="3611710D" w:rsidR="004F11BD" w:rsidRDefault="00796F81">
          <w:pPr>
            <w:pStyle w:val="Sommario3"/>
            <w:tabs>
              <w:tab w:val="left" w:pos="1540"/>
            </w:tabs>
            <w:rPr>
              <w:rFonts w:asciiTheme="minorHAnsi" w:eastAsiaTheme="minorEastAsia" w:hAnsiTheme="minorHAnsi"/>
              <w:noProof/>
              <w:lang w:eastAsia="it-IT"/>
            </w:rPr>
          </w:pPr>
          <w:hyperlink w:anchor="_Toc126946814" w:history="1">
            <w:r w:rsidR="004F11BD" w:rsidRPr="00D2225C">
              <w:rPr>
                <w:rStyle w:val="Collegamentoipertestuale"/>
                <w:rFonts w:cs="Times New Roman"/>
                <w:noProof/>
              </w:rPr>
              <w:t>ART. 5</w:t>
            </w:r>
            <w:r w:rsidR="004F11BD">
              <w:rPr>
                <w:rFonts w:asciiTheme="minorHAnsi" w:eastAsiaTheme="minorEastAsia" w:hAnsiTheme="minorHAnsi"/>
                <w:noProof/>
                <w:lang w:eastAsia="it-IT"/>
              </w:rPr>
              <w:tab/>
            </w:r>
            <w:r w:rsidR="004F11BD" w:rsidRPr="00D2225C">
              <w:rPr>
                <w:rStyle w:val="Collegamentoipertestuale"/>
                <w:rFonts w:cs="Times New Roman"/>
                <w:iCs/>
                <w:noProof/>
              </w:rPr>
              <w:t>(Disposizioni in materia di controllo e monitoraggio dell’attuazione degli interventi realizzati con risorse nazionali</w:t>
            </w:r>
            <w:r w:rsidR="004F11BD" w:rsidRPr="00D2225C">
              <w:rPr>
                <w:rStyle w:val="Collegamentoipertestuale"/>
                <w:rFonts w:cs="Times New Roman"/>
                <w:noProof/>
              </w:rPr>
              <w:t xml:space="preserve"> </w:t>
            </w:r>
            <w:r w:rsidR="004F11BD" w:rsidRPr="00D2225C">
              <w:rPr>
                <w:rStyle w:val="Collegamentoipertestuale"/>
                <w:rFonts w:cs="Times New Roman"/>
                <w:iCs/>
                <w:noProof/>
              </w:rPr>
              <w:t>e comunitarie)</w:t>
            </w:r>
            <w:r w:rsidR="004F11BD">
              <w:rPr>
                <w:noProof/>
                <w:webHidden/>
              </w:rPr>
              <w:tab/>
            </w:r>
            <w:r w:rsidR="004F11BD">
              <w:rPr>
                <w:noProof/>
                <w:webHidden/>
              </w:rPr>
              <w:fldChar w:fldCharType="begin"/>
            </w:r>
            <w:r w:rsidR="004F11BD">
              <w:rPr>
                <w:noProof/>
                <w:webHidden/>
              </w:rPr>
              <w:instrText xml:space="preserve"> PAGEREF _Toc126946814 \h </w:instrText>
            </w:r>
            <w:r w:rsidR="004F11BD">
              <w:rPr>
                <w:noProof/>
                <w:webHidden/>
              </w:rPr>
            </w:r>
            <w:r w:rsidR="004F11BD">
              <w:rPr>
                <w:noProof/>
                <w:webHidden/>
              </w:rPr>
              <w:fldChar w:fldCharType="separate"/>
            </w:r>
            <w:r w:rsidR="004F11BD">
              <w:rPr>
                <w:noProof/>
                <w:webHidden/>
              </w:rPr>
              <w:t>13</w:t>
            </w:r>
            <w:r w:rsidR="004F11BD">
              <w:rPr>
                <w:noProof/>
                <w:webHidden/>
              </w:rPr>
              <w:fldChar w:fldCharType="end"/>
            </w:r>
          </w:hyperlink>
        </w:p>
        <w:p w14:paraId="3E3A34A3" w14:textId="003F00AC" w:rsidR="004F11BD" w:rsidRDefault="00796F81">
          <w:pPr>
            <w:pStyle w:val="Sommario3"/>
            <w:tabs>
              <w:tab w:val="left" w:pos="1540"/>
            </w:tabs>
            <w:rPr>
              <w:rFonts w:asciiTheme="minorHAnsi" w:eastAsiaTheme="minorEastAsia" w:hAnsiTheme="minorHAnsi"/>
              <w:noProof/>
              <w:lang w:eastAsia="it-IT"/>
            </w:rPr>
          </w:pPr>
          <w:hyperlink w:anchor="_Toc126946815" w:history="1">
            <w:r w:rsidR="004F11BD" w:rsidRPr="00D2225C">
              <w:rPr>
                <w:rStyle w:val="Collegamentoipertestuale"/>
                <w:rFonts w:cs="Times New Roman"/>
                <w:noProof/>
              </w:rPr>
              <w:t>ART. 6</w:t>
            </w:r>
            <w:r w:rsidR="004F11BD">
              <w:rPr>
                <w:rFonts w:asciiTheme="minorHAnsi" w:eastAsiaTheme="minorEastAsia" w:hAnsiTheme="minorHAnsi"/>
                <w:noProof/>
                <w:lang w:eastAsia="it-IT"/>
              </w:rPr>
              <w:tab/>
            </w:r>
            <w:r w:rsidR="004F11BD" w:rsidRPr="00D2225C">
              <w:rPr>
                <w:rStyle w:val="Collegamentoipertestuale"/>
                <w:rFonts w:cs="Times New Roman"/>
                <w:iCs/>
                <w:noProof/>
              </w:rPr>
              <w:t>(Semplificazione delle procedure di gestione finanziaria PNRR)</w:t>
            </w:r>
            <w:r w:rsidR="004F11BD">
              <w:rPr>
                <w:noProof/>
                <w:webHidden/>
              </w:rPr>
              <w:tab/>
            </w:r>
            <w:r w:rsidR="004F11BD">
              <w:rPr>
                <w:noProof/>
                <w:webHidden/>
              </w:rPr>
              <w:fldChar w:fldCharType="begin"/>
            </w:r>
            <w:r w:rsidR="004F11BD">
              <w:rPr>
                <w:noProof/>
                <w:webHidden/>
              </w:rPr>
              <w:instrText xml:space="preserve"> PAGEREF _Toc126946815 \h </w:instrText>
            </w:r>
            <w:r w:rsidR="004F11BD">
              <w:rPr>
                <w:noProof/>
                <w:webHidden/>
              </w:rPr>
            </w:r>
            <w:r w:rsidR="004F11BD">
              <w:rPr>
                <w:noProof/>
                <w:webHidden/>
              </w:rPr>
              <w:fldChar w:fldCharType="separate"/>
            </w:r>
            <w:r w:rsidR="004F11BD">
              <w:rPr>
                <w:noProof/>
                <w:webHidden/>
              </w:rPr>
              <w:t>14</w:t>
            </w:r>
            <w:r w:rsidR="004F11BD">
              <w:rPr>
                <w:noProof/>
                <w:webHidden/>
              </w:rPr>
              <w:fldChar w:fldCharType="end"/>
            </w:r>
          </w:hyperlink>
        </w:p>
        <w:p w14:paraId="5A0217A5" w14:textId="546D609C" w:rsidR="004F11BD" w:rsidRDefault="00796F81">
          <w:pPr>
            <w:pStyle w:val="Sommario3"/>
            <w:tabs>
              <w:tab w:val="left" w:pos="1540"/>
            </w:tabs>
            <w:rPr>
              <w:rFonts w:asciiTheme="minorHAnsi" w:eastAsiaTheme="minorEastAsia" w:hAnsiTheme="minorHAnsi"/>
              <w:noProof/>
              <w:lang w:eastAsia="it-IT"/>
            </w:rPr>
          </w:pPr>
          <w:hyperlink w:anchor="_Toc126946816" w:history="1">
            <w:r w:rsidR="004F11BD" w:rsidRPr="00D2225C">
              <w:rPr>
                <w:rStyle w:val="Collegamentoipertestuale"/>
                <w:rFonts w:cs="Times New Roman"/>
                <w:noProof/>
              </w:rPr>
              <w:t>ART. 7</w:t>
            </w:r>
            <w:r w:rsidR="004F11BD">
              <w:rPr>
                <w:rFonts w:asciiTheme="minorHAnsi" w:eastAsiaTheme="minorEastAsia" w:hAnsiTheme="minorHAnsi"/>
                <w:noProof/>
                <w:lang w:eastAsia="it-IT"/>
              </w:rPr>
              <w:tab/>
            </w:r>
            <w:r w:rsidR="004F11BD" w:rsidRPr="00D2225C">
              <w:rPr>
                <w:rStyle w:val="Collegamentoipertestuale"/>
                <w:rFonts w:cs="Times New Roman"/>
                <w:iCs/>
                <w:noProof/>
              </w:rPr>
              <w:t>(Disposizioni in materia di monitoraggio degli interventi PNC)</w:t>
            </w:r>
            <w:r w:rsidR="004F11BD">
              <w:rPr>
                <w:noProof/>
                <w:webHidden/>
              </w:rPr>
              <w:tab/>
            </w:r>
            <w:r w:rsidR="004F11BD">
              <w:rPr>
                <w:noProof/>
                <w:webHidden/>
              </w:rPr>
              <w:fldChar w:fldCharType="begin"/>
            </w:r>
            <w:r w:rsidR="004F11BD">
              <w:rPr>
                <w:noProof/>
                <w:webHidden/>
              </w:rPr>
              <w:instrText xml:space="preserve"> PAGEREF _Toc126946816 \h </w:instrText>
            </w:r>
            <w:r w:rsidR="004F11BD">
              <w:rPr>
                <w:noProof/>
                <w:webHidden/>
              </w:rPr>
            </w:r>
            <w:r w:rsidR="004F11BD">
              <w:rPr>
                <w:noProof/>
                <w:webHidden/>
              </w:rPr>
              <w:fldChar w:fldCharType="separate"/>
            </w:r>
            <w:r w:rsidR="004F11BD">
              <w:rPr>
                <w:noProof/>
                <w:webHidden/>
              </w:rPr>
              <w:t>15</w:t>
            </w:r>
            <w:r w:rsidR="004F11BD">
              <w:rPr>
                <w:noProof/>
                <w:webHidden/>
              </w:rPr>
              <w:fldChar w:fldCharType="end"/>
            </w:r>
          </w:hyperlink>
        </w:p>
        <w:p w14:paraId="1D520B41" w14:textId="0F4C80AA" w:rsidR="004F11BD" w:rsidRDefault="00796F81">
          <w:pPr>
            <w:pStyle w:val="Sommario1"/>
            <w:rPr>
              <w:rFonts w:asciiTheme="minorHAnsi" w:eastAsiaTheme="minorEastAsia" w:hAnsiTheme="minorHAnsi"/>
              <w:b w:val="0"/>
              <w:bCs w:val="0"/>
              <w:lang w:eastAsia="it-IT"/>
            </w:rPr>
          </w:pPr>
          <w:hyperlink w:anchor="_Toc126946817" w:history="1">
            <w:r w:rsidR="004F11BD" w:rsidRPr="00D2225C">
              <w:rPr>
                <w:rStyle w:val="Collegamentoipertestuale"/>
                <w:rFonts w:cs="Times New Roman"/>
              </w:rPr>
              <w:t>Parte II                                                                                                                                                       Disposizioni di accelerazione e snellimento delle procedure e di rafforzamento della capacità amministrativa</w:t>
            </w:r>
            <w:r w:rsidR="004F11BD">
              <w:rPr>
                <w:webHidden/>
              </w:rPr>
              <w:tab/>
            </w:r>
            <w:r w:rsidR="004F11BD">
              <w:rPr>
                <w:webHidden/>
              </w:rPr>
              <w:fldChar w:fldCharType="begin"/>
            </w:r>
            <w:r w:rsidR="004F11BD">
              <w:rPr>
                <w:webHidden/>
              </w:rPr>
              <w:instrText xml:space="preserve"> PAGEREF _Toc126946817 \h </w:instrText>
            </w:r>
            <w:r w:rsidR="004F11BD">
              <w:rPr>
                <w:webHidden/>
              </w:rPr>
            </w:r>
            <w:r w:rsidR="004F11BD">
              <w:rPr>
                <w:webHidden/>
              </w:rPr>
              <w:fldChar w:fldCharType="separate"/>
            </w:r>
            <w:r w:rsidR="004F11BD">
              <w:rPr>
                <w:webHidden/>
              </w:rPr>
              <w:t>15</w:t>
            </w:r>
            <w:r w:rsidR="004F11BD">
              <w:rPr>
                <w:webHidden/>
              </w:rPr>
              <w:fldChar w:fldCharType="end"/>
            </w:r>
          </w:hyperlink>
        </w:p>
        <w:p w14:paraId="6F868F2F" w14:textId="759F3658" w:rsidR="004F11BD" w:rsidRDefault="00796F81">
          <w:pPr>
            <w:pStyle w:val="Sommario2"/>
            <w:rPr>
              <w:rFonts w:asciiTheme="minorHAnsi" w:eastAsiaTheme="minorEastAsia" w:hAnsiTheme="minorHAnsi"/>
              <w:b w:val="0"/>
              <w:bCs w:val="0"/>
              <w:lang w:eastAsia="it-IT"/>
            </w:rPr>
          </w:pPr>
          <w:hyperlink w:anchor="_Toc126946818" w:history="1">
            <w:r w:rsidR="004F11BD" w:rsidRPr="00D2225C">
              <w:rPr>
                <w:rStyle w:val="Collegamentoipertestuale"/>
                <w:rFonts w:cs="Times New Roman"/>
              </w:rPr>
              <w:t>Titolo I                                                                                                                                             Rafforzamento della capacità amministrativa</w:t>
            </w:r>
            <w:r w:rsidR="004F11BD">
              <w:rPr>
                <w:webHidden/>
              </w:rPr>
              <w:tab/>
            </w:r>
            <w:r w:rsidR="004F11BD">
              <w:rPr>
                <w:webHidden/>
              </w:rPr>
              <w:fldChar w:fldCharType="begin"/>
            </w:r>
            <w:r w:rsidR="004F11BD">
              <w:rPr>
                <w:webHidden/>
              </w:rPr>
              <w:instrText xml:space="preserve"> PAGEREF _Toc126946818 \h </w:instrText>
            </w:r>
            <w:r w:rsidR="004F11BD">
              <w:rPr>
                <w:webHidden/>
              </w:rPr>
            </w:r>
            <w:r w:rsidR="004F11BD">
              <w:rPr>
                <w:webHidden/>
              </w:rPr>
              <w:fldChar w:fldCharType="separate"/>
            </w:r>
            <w:r w:rsidR="004F11BD">
              <w:rPr>
                <w:webHidden/>
              </w:rPr>
              <w:t>15</w:t>
            </w:r>
            <w:r w:rsidR="004F11BD">
              <w:rPr>
                <w:webHidden/>
              </w:rPr>
              <w:fldChar w:fldCharType="end"/>
            </w:r>
          </w:hyperlink>
        </w:p>
        <w:p w14:paraId="182FDE5C" w14:textId="70525159" w:rsidR="004F11BD" w:rsidRDefault="00796F81">
          <w:pPr>
            <w:pStyle w:val="Sommario3"/>
            <w:tabs>
              <w:tab w:val="left" w:pos="1540"/>
            </w:tabs>
            <w:rPr>
              <w:rFonts w:asciiTheme="minorHAnsi" w:eastAsiaTheme="minorEastAsia" w:hAnsiTheme="minorHAnsi"/>
              <w:noProof/>
              <w:lang w:eastAsia="it-IT"/>
            </w:rPr>
          </w:pPr>
          <w:hyperlink w:anchor="_Toc126946819" w:history="1">
            <w:r w:rsidR="004F11BD" w:rsidRPr="00D2225C">
              <w:rPr>
                <w:rStyle w:val="Collegamentoipertestuale"/>
                <w:rFonts w:cs="Times New Roman"/>
                <w:noProof/>
              </w:rPr>
              <w:t>ART. 8</w:t>
            </w:r>
            <w:r w:rsidR="004F11BD">
              <w:rPr>
                <w:rFonts w:asciiTheme="minorHAnsi" w:eastAsiaTheme="minorEastAsia" w:hAnsiTheme="minorHAnsi"/>
                <w:noProof/>
                <w:lang w:eastAsia="it-IT"/>
              </w:rPr>
              <w:tab/>
            </w:r>
            <w:r w:rsidR="004F11BD" w:rsidRPr="00D2225C">
              <w:rPr>
                <w:rStyle w:val="Collegamentoipertestuale"/>
                <w:rFonts w:cs="Times New Roman"/>
                <w:noProof/>
              </w:rPr>
              <w:t>(Misure per il rafforzamento della capacità amministrativa delle amministrazioni titolari delle misure PNRR e dei soggetti attuatori)</w:t>
            </w:r>
            <w:r w:rsidR="004F11BD">
              <w:rPr>
                <w:noProof/>
                <w:webHidden/>
              </w:rPr>
              <w:tab/>
            </w:r>
            <w:r w:rsidR="004F11BD">
              <w:rPr>
                <w:noProof/>
                <w:webHidden/>
              </w:rPr>
              <w:fldChar w:fldCharType="begin"/>
            </w:r>
            <w:r w:rsidR="004F11BD">
              <w:rPr>
                <w:noProof/>
                <w:webHidden/>
              </w:rPr>
              <w:instrText xml:space="preserve"> PAGEREF _Toc126946819 \h </w:instrText>
            </w:r>
            <w:r w:rsidR="004F11BD">
              <w:rPr>
                <w:noProof/>
                <w:webHidden/>
              </w:rPr>
            </w:r>
            <w:r w:rsidR="004F11BD">
              <w:rPr>
                <w:noProof/>
                <w:webHidden/>
              </w:rPr>
              <w:fldChar w:fldCharType="separate"/>
            </w:r>
            <w:r w:rsidR="004F11BD">
              <w:rPr>
                <w:noProof/>
                <w:webHidden/>
              </w:rPr>
              <w:t>15</w:t>
            </w:r>
            <w:r w:rsidR="004F11BD">
              <w:rPr>
                <w:noProof/>
                <w:webHidden/>
              </w:rPr>
              <w:fldChar w:fldCharType="end"/>
            </w:r>
          </w:hyperlink>
        </w:p>
        <w:p w14:paraId="7F7232A1" w14:textId="03C6FE0E" w:rsidR="004F11BD" w:rsidRDefault="00796F81">
          <w:pPr>
            <w:pStyle w:val="Sommario3"/>
            <w:tabs>
              <w:tab w:val="left" w:pos="1540"/>
            </w:tabs>
            <w:rPr>
              <w:rFonts w:asciiTheme="minorHAnsi" w:eastAsiaTheme="minorEastAsia" w:hAnsiTheme="minorHAnsi"/>
              <w:noProof/>
              <w:lang w:eastAsia="it-IT"/>
            </w:rPr>
          </w:pPr>
          <w:hyperlink w:anchor="_Toc126946820" w:history="1">
            <w:r w:rsidR="004F11BD" w:rsidRPr="00D2225C">
              <w:rPr>
                <w:rStyle w:val="Collegamentoipertestuale"/>
                <w:rFonts w:cs="Times New Roman"/>
                <w:noProof/>
              </w:rPr>
              <w:t>ART. 9</w:t>
            </w:r>
            <w:r w:rsidR="004F11BD">
              <w:rPr>
                <w:rFonts w:asciiTheme="minorHAnsi" w:eastAsiaTheme="minorEastAsia" w:hAnsiTheme="minorHAnsi"/>
                <w:noProof/>
                <w:lang w:eastAsia="it-IT"/>
              </w:rPr>
              <w:tab/>
            </w:r>
            <w:r w:rsidR="004F11BD" w:rsidRPr="00D2225C">
              <w:rPr>
                <w:rStyle w:val="Collegamentoipertestuale"/>
                <w:rFonts w:cs="Times New Roman"/>
                <w:noProof/>
              </w:rPr>
              <w:t>(Misure urgenti per lo svolgimento delle attività connesse all’attuazione del Piano nazionale di ripresa e resilienza – Supporto e assistenza tecnica per i presidi territoriali)</w:t>
            </w:r>
            <w:r w:rsidR="004F11BD">
              <w:rPr>
                <w:noProof/>
                <w:webHidden/>
              </w:rPr>
              <w:tab/>
            </w:r>
            <w:r w:rsidR="004F11BD">
              <w:rPr>
                <w:noProof/>
                <w:webHidden/>
              </w:rPr>
              <w:fldChar w:fldCharType="begin"/>
            </w:r>
            <w:r w:rsidR="004F11BD">
              <w:rPr>
                <w:noProof/>
                <w:webHidden/>
              </w:rPr>
              <w:instrText xml:space="preserve"> PAGEREF _Toc126946820 \h </w:instrText>
            </w:r>
            <w:r w:rsidR="004F11BD">
              <w:rPr>
                <w:noProof/>
                <w:webHidden/>
              </w:rPr>
            </w:r>
            <w:r w:rsidR="004F11BD">
              <w:rPr>
                <w:noProof/>
                <w:webHidden/>
              </w:rPr>
              <w:fldChar w:fldCharType="separate"/>
            </w:r>
            <w:r w:rsidR="004F11BD">
              <w:rPr>
                <w:noProof/>
                <w:webHidden/>
              </w:rPr>
              <w:t>17</w:t>
            </w:r>
            <w:r w:rsidR="004F11BD">
              <w:rPr>
                <w:noProof/>
                <w:webHidden/>
              </w:rPr>
              <w:fldChar w:fldCharType="end"/>
            </w:r>
          </w:hyperlink>
        </w:p>
        <w:p w14:paraId="5B0D4811" w14:textId="0C6E84C0" w:rsidR="004F11BD" w:rsidRDefault="00796F81">
          <w:pPr>
            <w:pStyle w:val="Sommario3"/>
            <w:tabs>
              <w:tab w:val="left" w:pos="1540"/>
            </w:tabs>
            <w:rPr>
              <w:rFonts w:asciiTheme="minorHAnsi" w:eastAsiaTheme="minorEastAsia" w:hAnsiTheme="minorHAnsi"/>
              <w:noProof/>
              <w:lang w:eastAsia="it-IT"/>
            </w:rPr>
          </w:pPr>
          <w:hyperlink w:anchor="_Toc126946821" w:history="1">
            <w:r w:rsidR="004F11BD" w:rsidRPr="00D2225C">
              <w:rPr>
                <w:rStyle w:val="Collegamentoipertestuale"/>
                <w:rFonts w:cs="Times New Roman"/>
                <w:noProof/>
              </w:rPr>
              <w:t>ART. 10</w:t>
            </w:r>
            <w:r w:rsidR="004F11BD">
              <w:rPr>
                <w:rFonts w:asciiTheme="minorHAnsi" w:eastAsiaTheme="minorEastAsia" w:hAnsiTheme="minorHAnsi"/>
                <w:noProof/>
                <w:lang w:eastAsia="it-IT"/>
              </w:rPr>
              <w:tab/>
            </w:r>
            <w:r w:rsidR="004F11BD" w:rsidRPr="00D2225C">
              <w:rPr>
                <w:rStyle w:val="Collegamentoipertestuale"/>
                <w:rFonts w:cs="Times New Roman"/>
                <w:noProof/>
              </w:rPr>
              <w:t>(Comitato centrale sulla sicurezza tecnica della transizione energetica e per la gestione dei rischi connessi ai cambiamenti climatici)</w:t>
            </w:r>
            <w:r w:rsidR="004F11BD">
              <w:rPr>
                <w:noProof/>
                <w:webHidden/>
              </w:rPr>
              <w:tab/>
            </w:r>
            <w:r w:rsidR="004F11BD">
              <w:rPr>
                <w:noProof/>
                <w:webHidden/>
              </w:rPr>
              <w:fldChar w:fldCharType="begin"/>
            </w:r>
            <w:r w:rsidR="004F11BD">
              <w:rPr>
                <w:noProof/>
                <w:webHidden/>
              </w:rPr>
              <w:instrText xml:space="preserve"> PAGEREF _Toc126946821 \h </w:instrText>
            </w:r>
            <w:r w:rsidR="004F11BD">
              <w:rPr>
                <w:noProof/>
                <w:webHidden/>
              </w:rPr>
            </w:r>
            <w:r w:rsidR="004F11BD">
              <w:rPr>
                <w:noProof/>
                <w:webHidden/>
              </w:rPr>
              <w:fldChar w:fldCharType="separate"/>
            </w:r>
            <w:r w:rsidR="004F11BD">
              <w:rPr>
                <w:noProof/>
                <w:webHidden/>
              </w:rPr>
              <w:t>18</w:t>
            </w:r>
            <w:r w:rsidR="004F11BD">
              <w:rPr>
                <w:noProof/>
                <w:webHidden/>
              </w:rPr>
              <w:fldChar w:fldCharType="end"/>
            </w:r>
          </w:hyperlink>
        </w:p>
        <w:p w14:paraId="27929E80" w14:textId="0D8C033F" w:rsidR="004F11BD" w:rsidRDefault="00796F81">
          <w:pPr>
            <w:pStyle w:val="Sommario3"/>
            <w:tabs>
              <w:tab w:val="left" w:pos="1540"/>
            </w:tabs>
            <w:rPr>
              <w:rFonts w:asciiTheme="minorHAnsi" w:eastAsiaTheme="minorEastAsia" w:hAnsiTheme="minorHAnsi"/>
              <w:noProof/>
              <w:lang w:eastAsia="it-IT"/>
            </w:rPr>
          </w:pPr>
          <w:hyperlink w:anchor="_Toc126946822" w:history="1">
            <w:r w:rsidR="004F11BD" w:rsidRPr="00D2225C">
              <w:rPr>
                <w:rStyle w:val="Collegamentoipertestuale"/>
                <w:rFonts w:cs="Times New Roman"/>
                <w:noProof/>
              </w:rPr>
              <w:t>ART. 11</w:t>
            </w:r>
            <w:r w:rsidR="004F11BD">
              <w:rPr>
                <w:rFonts w:asciiTheme="minorHAnsi" w:eastAsiaTheme="minorEastAsia" w:hAnsiTheme="minorHAnsi"/>
                <w:noProof/>
                <w:lang w:eastAsia="it-IT"/>
              </w:rPr>
              <w:tab/>
            </w:r>
            <w:r w:rsidR="004F11BD" w:rsidRPr="00D2225C">
              <w:rPr>
                <w:rStyle w:val="Collegamentoipertestuale"/>
                <w:rFonts w:cs="Times New Roman"/>
                <w:iCs/>
                <w:noProof/>
              </w:rPr>
              <w:t>(Disposizioni in materia di efficientamento del comparto Giustizia – Missione 1, Componente 2, Asse 2)</w:t>
            </w:r>
            <w:r w:rsidR="004F11BD">
              <w:rPr>
                <w:noProof/>
                <w:webHidden/>
              </w:rPr>
              <w:tab/>
            </w:r>
            <w:r w:rsidR="004F11BD">
              <w:rPr>
                <w:noProof/>
                <w:webHidden/>
              </w:rPr>
              <w:fldChar w:fldCharType="begin"/>
            </w:r>
            <w:r w:rsidR="004F11BD">
              <w:rPr>
                <w:noProof/>
                <w:webHidden/>
              </w:rPr>
              <w:instrText xml:space="preserve"> PAGEREF _Toc126946822 \h </w:instrText>
            </w:r>
            <w:r w:rsidR="004F11BD">
              <w:rPr>
                <w:noProof/>
                <w:webHidden/>
              </w:rPr>
            </w:r>
            <w:r w:rsidR="004F11BD">
              <w:rPr>
                <w:noProof/>
                <w:webHidden/>
              </w:rPr>
              <w:fldChar w:fldCharType="separate"/>
            </w:r>
            <w:r w:rsidR="004F11BD">
              <w:rPr>
                <w:noProof/>
                <w:webHidden/>
              </w:rPr>
              <w:t>19</w:t>
            </w:r>
            <w:r w:rsidR="004F11BD">
              <w:rPr>
                <w:noProof/>
                <w:webHidden/>
              </w:rPr>
              <w:fldChar w:fldCharType="end"/>
            </w:r>
          </w:hyperlink>
        </w:p>
        <w:p w14:paraId="3ED764AC" w14:textId="4517CBE9" w:rsidR="004F11BD" w:rsidRDefault="00796F81">
          <w:pPr>
            <w:pStyle w:val="Sommario3"/>
            <w:tabs>
              <w:tab w:val="left" w:pos="1540"/>
            </w:tabs>
            <w:rPr>
              <w:rFonts w:asciiTheme="minorHAnsi" w:eastAsiaTheme="minorEastAsia" w:hAnsiTheme="minorHAnsi"/>
              <w:noProof/>
              <w:lang w:eastAsia="it-IT"/>
            </w:rPr>
          </w:pPr>
          <w:hyperlink w:anchor="_Toc126946823" w:history="1">
            <w:r w:rsidR="004F11BD" w:rsidRPr="00D2225C">
              <w:rPr>
                <w:rStyle w:val="Collegamentoipertestuale"/>
                <w:rFonts w:cs="Times New Roman"/>
                <w:noProof/>
              </w:rPr>
              <w:t>ART. 12</w:t>
            </w:r>
            <w:r w:rsidR="004F11BD">
              <w:rPr>
                <w:rFonts w:asciiTheme="minorHAnsi" w:eastAsiaTheme="minorEastAsia" w:hAnsiTheme="minorHAnsi"/>
                <w:noProof/>
                <w:lang w:eastAsia="it-IT"/>
              </w:rPr>
              <w:tab/>
            </w:r>
            <w:r w:rsidR="004F11BD" w:rsidRPr="00D2225C">
              <w:rPr>
                <w:rStyle w:val="Collegamentoipertestuale"/>
                <w:rFonts w:cs="Times New Roman"/>
                <w:noProof/>
              </w:rPr>
              <w:t>(Attuazione delle misure PNRR di titolarità del Ministero delle imprese e del made in Italy)</w:t>
            </w:r>
            <w:r w:rsidR="004F11BD">
              <w:rPr>
                <w:noProof/>
                <w:webHidden/>
              </w:rPr>
              <w:tab/>
            </w:r>
            <w:r w:rsidR="004F11BD">
              <w:rPr>
                <w:noProof/>
                <w:webHidden/>
              </w:rPr>
              <w:fldChar w:fldCharType="begin"/>
            </w:r>
            <w:r w:rsidR="004F11BD">
              <w:rPr>
                <w:noProof/>
                <w:webHidden/>
              </w:rPr>
              <w:instrText xml:space="preserve"> PAGEREF _Toc126946823 \h </w:instrText>
            </w:r>
            <w:r w:rsidR="004F11BD">
              <w:rPr>
                <w:noProof/>
                <w:webHidden/>
              </w:rPr>
            </w:r>
            <w:r w:rsidR="004F11BD">
              <w:rPr>
                <w:noProof/>
                <w:webHidden/>
              </w:rPr>
              <w:fldChar w:fldCharType="separate"/>
            </w:r>
            <w:r w:rsidR="004F11BD">
              <w:rPr>
                <w:noProof/>
                <w:webHidden/>
              </w:rPr>
              <w:t>19</w:t>
            </w:r>
            <w:r w:rsidR="004F11BD">
              <w:rPr>
                <w:noProof/>
                <w:webHidden/>
              </w:rPr>
              <w:fldChar w:fldCharType="end"/>
            </w:r>
          </w:hyperlink>
        </w:p>
        <w:p w14:paraId="683E01F5" w14:textId="1201A71B" w:rsidR="004F11BD" w:rsidRDefault="00796F81">
          <w:pPr>
            <w:pStyle w:val="Sommario3"/>
            <w:tabs>
              <w:tab w:val="left" w:pos="1540"/>
            </w:tabs>
            <w:rPr>
              <w:rFonts w:asciiTheme="minorHAnsi" w:eastAsiaTheme="minorEastAsia" w:hAnsiTheme="minorHAnsi"/>
              <w:noProof/>
              <w:lang w:eastAsia="it-IT"/>
            </w:rPr>
          </w:pPr>
          <w:hyperlink w:anchor="_Toc126946824" w:history="1">
            <w:r w:rsidR="004F11BD" w:rsidRPr="00D2225C">
              <w:rPr>
                <w:rStyle w:val="Collegamentoipertestuale"/>
                <w:rFonts w:cs="Times New Roman"/>
                <w:noProof/>
              </w:rPr>
              <w:t>ART. 13</w:t>
            </w:r>
            <w:r w:rsidR="004F11BD">
              <w:rPr>
                <w:rFonts w:asciiTheme="minorHAnsi" w:eastAsiaTheme="minorEastAsia" w:hAnsiTheme="minorHAnsi"/>
                <w:noProof/>
                <w:lang w:eastAsia="it-IT"/>
              </w:rPr>
              <w:tab/>
            </w:r>
            <w:r w:rsidR="004F11BD" w:rsidRPr="00D2225C">
              <w:rPr>
                <w:rStyle w:val="Collegamentoipertestuale"/>
                <w:rFonts w:cs="Times New Roman"/>
                <w:noProof/>
              </w:rPr>
              <w:t>(Utilizzo del Portale unico del reclutamento inPA)</w:t>
            </w:r>
            <w:r w:rsidR="004F11BD">
              <w:rPr>
                <w:noProof/>
                <w:webHidden/>
              </w:rPr>
              <w:tab/>
            </w:r>
            <w:r w:rsidR="004F11BD">
              <w:rPr>
                <w:noProof/>
                <w:webHidden/>
              </w:rPr>
              <w:fldChar w:fldCharType="begin"/>
            </w:r>
            <w:r w:rsidR="004F11BD">
              <w:rPr>
                <w:noProof/>
                <w:webHidden/>
              </w:rPr>
              <w:instrText xml:space="preserve"> PAGEREF _Toc126946824 \h </w:instrText>
            </w:r>
            <w:r w:rsidR="004F11BD">
              <w:rPr>
                <w:noProof/>
                <w:webHidden/>
              </w:rPr>
            </w:r>
            <w:r w:rsidR="004F11BD">
              <w:rPr>
                <w:noProof/>
                <w:webHidden/>
              </w:rPr>
              <w:fldChar w:fldCharType="separate"/>
            </w:r>
            <w:r w:rsidR="004F11BD">
              <w:rPr>
                <w:noProof/>
                <w:webHidden/>
              </w:rPr>
              <w:t>20</w:t>
            </w:r>
            <w:r w:rsidR="004F11BD">
              <w:rPr>
                <w:noProof/>
                <w:webHidden/>
              </w:rPr>
              <w:fldChar w:fldCharType="end"/>
            </w:r>
          </w:hyperlink>
        </w:p>
        <w:p w14:paraId="2DDE0E4A" w14:textId="61C83EF2" w:rsidR="004F11BD" w:rsidRDefault="00796F81">
          <w:pPr>
            <w:pStyle w:val="Sommario3"/>
            <w:tabs>
              <w:tab w:val="left" w:pos="1540"/>
            </w:tabs>
            <w:rPr>
              <w:rFonts w:asciiTheme="minorHAnsi" w:eastAsiaTheme="minorEastAsia" w:hAnsiTheme="minorHAnsi"/>
              <w:noProof/>
              <w:lang w:eastAsia="it-IT"/>
            </w:rPr>
          </w:pPr>
          <w:hyperlink w:anchor="_Toc126946825" w:history="1">
            <w:r w:rsidR="004F11BD" w:rsidRPr="00D2225C">
              <w:rPr>
                <w:rStyle w:val="Collegamentoipertestuale"/>
                <w:rFonts w:cs="Times New Roman"/>
                <w:noProof/>
              </w:rPr>
              <w:t>ART. 14</w:t>
            </w:r>
            <w:r w:rsidR="004F11BD">
              <w:rPr>
                <w:rFonts w:asciiTheme="minorHAnsi" w:eastAsiaTheme="minorEastAsia" w:hAnsiTheme="minorHAnsi"/>
                <w:noProof/>
                <w:lang w:eastAsia="it-IT"/>
              </w:rPr>
              <w:tab/>
            </w:r>
            <w:r w:rsidR="004F11BD" w:rsidRPr="00D2225C">
              <w:rPr>
                <w:rStyle w:val="Collegamentoipertestuale"/>
                <w:rFonts w:cs="Times New Roman"/>
                <w:noProof/>
              </w:rPr>
              <w:t>(Disposizioni  per assicurare la funzionalità dell’Autorità garante della concorrenza e del mercato)</w:t>
            </w:r>
            <w:r w:rsidR="004F11BD">
              <w:rPr>
                <w:noProof/>
                <w:webHidden/>
              </w:rPr>
              <w:tab/>
            </w:r>
            <w:r w:rsidR="004F11BD">
              <w:rPr>
                <w:noProof/>
                <w:webHidden/>
              </w:rPr>
              <w:fldChar w:fldCharType="begin"/>
            </w:r>
            <w:r w:rsidR="004F11BD">
              <w:rPr>
                <w:noProof/>
                <w:webHidden/>
              </w:rPr>
              <w:instrText xml:space="preserve"> PAGEREF _Toc126946825 \h </w:instrText>
            </w:r>
            <w:r w:rsidR="004F11BD">
              <w:rPr>
                <w:noProof/>
                <w:webHidden/>
              </w:rPr>
            </w:r>
            <w:r w:rsidR="004F11BD">
              <w:rPr>
                <w:noProof/>
                <w:webHidden/>
              </w:rPr>
              <w:fldChar w:fldCharType="separate"/>
            </w:r>
            <w:r w:rsidR="004F11BD">
              <w:rPr>
                <w:noProof/>
                <w:webHidden/>
              </w:rPr>
              <w:t>20</w:t>
            </w:r>
            <w:r w:rsidR="004F11BD">
              <w:rPr>
                <w:noProof/>
                <w:webHidden/>
              </w:rPr>
              <w:fldChar w:fldCharType="end"/>
            </w:r>
          </w:hyperlink>
        </w:p>
        <w:p w14:paraId="3AD6F125" w14:textId="4BF8EF4D" w:rsidR="004F11BD" w:rsidRDefault="00796F81">
          <w:pPr>
            <w:pStyle w:val="Sommario1"/>
            <w:rPr>
              <w:rFonts w:asciiTheme="minorHAnsi" w:eastAsiaTheme="minorEastAsia" w:hAnsiTheme="minorHAnsi"/>
              <w:b w:val="0"/>
              <w:bCs w:val="0"/>
              <w:lang w:eastAsia="it-IT"/>
            </w:rPr>
          </w:pPr>
          <w:hyperlink w:anchor="_Toc126946826" w:history="1">
            <w:r w:rsidR="004F11BD" w:rsidRPr="00D2225C">
              <w:rPr>
                <w:rStyle w:val="Collegamentoipertestuale"/>
                <w:rFonts w:cs="Times New Roman"/>
              </w:rPr>
              <w:t>Titolo II                                                                                                                                                 Disposizioni di accelerazione e snellimento delle procedure</w:t>
            </w:r>
            <w:r w:rsidR="004F11BD">
              <w:rPr>
                <w:webHidden/>
              </w:rPr>
              <w:tab/>
            </w:r>
            <w:r w:rsidR="004F11BD">
              <w:rPr>
                <w:webHidden/>
              </w:rPr>
              <w:fldChar w:fldCharType="begin"/>
            </w:r>
            <w:r w:rsidR="004F11BD">
              <w:rPr>
                <w:webHidden/>
              </w:rPr>
              <w:instrText xml:space="preserve"> PAGEREF _Toc126946826 \h </w:instrText>
            </w:r>
            <w:r w:rsidR="004F11BD">
              <w:rPr>
                <w:webHidden/>
              </w:rPr>
            </w:r>
            <w:r w:rsidR="004F11BD">
              <w:rPr>
                <w:webHidden/>
              </w:rPr>
              <w:fldChar w:fldCharType="separate"/>
            </w:r>
            <w:r w:rsidR="004F11BD">
              <w:rPr>
                <w:webHidden/>
              </w:rPr>
              <w:t>20</w:t>
            </w:r>
            <w:r w:rsidR="004F11BD">
              <w:rPr>
                <w:webHidden/>
              </w:rPr>
              <w:fldChar w:fldCharType="end"/>
            </w:r>
          </w:hyperlink>
        </w:p>
        <w:p w14:paraId="62EDDE1F" w14:textId="659C5113" w:rsidR="004F11BD" w:rsidRDefault="00796F81">
          <w:pPr>
            <w:pStyle w:val="Sommario2"/>
            <w:rPr>
              <w:rFonts w:asciiTheme="minorHAnsi" w:eastAsiaTheme="minorEastAsia" w:hAnsiTheme="minorHAnsi"/>
              <w:b w:val="0"/>
              <w:bCs w:val="0"/>
              <w:lang w:eastAsia="it-IT"/>
            </w:rPr>
          </w:pPr>
          <w:hyperlink w:anchor="_Toc126946827" w:history="1">
            <w:r w:rsidR="004F11BD" w:rsidRPr="00D2225C">
              <w:rPr>
                <w:rStyle w:val="Collegamentoipertestuale"/>
                <w:rFonts w:cs="Times New Roman"/>
              </w:rPr>
              <w:t>Capo I</w:t>
            </w:r>
            <w:r w:rsidR="004F11BD">
              <w:rPr>
                <w:webHidden/>
              </w:rPr>
              <w:tab/>
            </w:r>
            <w:r w:rsidR="004F11BD">
              <w:rPr>
                <w:webHidden/>
              </w:rPr>
              <w:fldChar w:fldCharType="begin"/>
            </w:r>
            <w:r w:rsidR="004F11BD">
              <w:rPr>
                <w:webHidden/>
              </w:rPr>
              <w:instrText xml:space="preserve"> PAGEREF _Toc126946827 \h </w:instrText>
            </w:r>
            <w:r w:rsidR="004F11BD">
              <w:rPr>
                <w:webHidden/>
              </w:rPr>
            </w:r>
            <w:r w:rsidR="004F11BD">
              <w:rPr>
                <w:webHidden/>
              </w:rPr>
              <w:fldChar w:fldCharType="separate"/>
            </w:r>
            <w:r w:rsidR="004F11BD">
              <w:rPr>
                <w:webHidden/>
              </w:rPr>
              <w:t>20</w:t>
            </w:r>
            <w:r w:rsidR="004F11BD">
              <w:rPr>
                <w:webHidden/>
              </w:rPr>
              <w:fldChar w:fldCharType="end"/>
            </w:r>
          </w:hyperlink>
        </w:p>
        <w:p w14:paraId="5A6F489E" w14:textId="52A3F1D6" w:rsidR="004F11BD" w:rsidRDefault="00796F81">
          <w:pPr>
            <w:pStyle w:val="Sommario3"/>
            <w:tabs>
              <w:tab w:val="left" w:pos="1540"/>
            </w:tabs>
            <w:rPr>
              <w:rFonts w:asciiTheme="minorHAnsi" w:eastAsiaTheme="minorEastAsia" w:hAnsiTheme="minorHAnsi"/>
              <w:noProof/>
              <w:lang w:eastAsia="it-IT"/>
            </w:rPr>
          </w:pPr>
          <w:hyperlink w:anchor="_Toc126946828" w:history="1">
            <w:r w:rsidR="004F11BD" w:rsidRPr="00D2225C">
              <w:rPr>
                <w:rStyle w:val="Collegamentoipertestuale"/>
                <w:rFonts w:cs="Times New Roman"/>
                <w:noProof/>
              </w:rPr>
              <w:t>ART. 15</w:t>
            </w:r>
            <w:r w:rsidR="004F11BD">
              <w:rPr>
                <w:rFonts w:asciiTheme="minorHAnsi" w:eastAsiaTheme="minorEastAsia" w:hAnsiTheme="minorHAnsi"/>
                <w:noProof/>
                <w:lang w:eastAsia="it-IT"/>
              </w:rPr>
              <w:tab/>
            </w:r>
            <w:r w:rsidR="004F11BD" w:rsidRPr="00D2225C">
              <w:rPr>
                <w:rStyle w:val="Collegamentoipertestuale"/>
                <w:rFonts w:cs="Times New Roman"/>
                <w:noProof/>
              </w:rPr>
              <w:t>(Ulteriori misure di semplificazione in materia di affidamento dei contratti pubblici PNRR e PNC e in materia di procedimenti amministrativi)</w:t>
            </w:r>
            <w:r w:rsidR="004F11BD">
              <w:rPr>
                <w:noProof/>
                <w:webHidden/>
              </w:rPr>
              <w:tab/>
            </w:r>
            <w:r w:rsidR="004F11BD">
              <w:rPr>
                <w:noProof/>
                <w:webHidden/>
              </w:rPr>
              <w:fldChar w:fldCharType="begin"/>
            </w:r>
            <w:r w:rsidR="004F11BD">
              <w:rPr>
                <w:noProof/>
                <w:webHidden/>
              </w:rPr>
              <w:instrText xml:space="preserve"> PAGEREF _Toc126946828 \h </w:instrText>
            </w:r>
            <w:r w:rsidR="004F11BD">
              <w:rPr>
                <w:noProof/>
                <w:webHidden/>
              </w:rPr>
            </w:r>
            <w:r w:rsidR="004F11BD">
              <w:rPr>
                <w:noProof/>
                <w:webHidden/>
              </w:rPr>
              <w:fldChar w:fldCharType="separate"/>
            </w:r>
            <w:r w:rsidR="004F11BD">
              <w:rPr>
                <w:noProof/>
                <w:webHidden/>
              </w:rPr>
              <w:t>20</w:t>
            </w:r>
            <w:r w:rsidR="004F11BD">
              <w:rPr>
                <w:noProof/>
                <w:webHidden/>
              </w:rPr>
              <w:fldChar w:fldCharType="end"/>
            </w:r>
          </w:hyperlink>
        </w:p>
        <w:p w14:paraId="7A41AAD0" w14:textId="4FB63A25" w:rsidR="004F11BD" w:rsidRDefault="00796F81">
          <w:pPr>
            <w:pStyle w:val="Sommario3"/>
            <w:tabs>
              <w:tab w:val="left" w:pos="1540"/>
            </w:tabs>
            <w:rPr>
              <w:rFonts w:asciiTheme="minorHAnsi" w:eastAsiaTheme="minorEastAsia" w:hAnsiTheme="minorHAnsi"/>
              <w:noProof/>
              <w:lang w:eastAsia="it-IT"/>
            </w:rPr>
          </w:pPr>
          <w:hyperlink w:anchor="_Toc126946829" w:history="1">
            <w:r w:rsidR="004F11BD" w:rsidRPr="00D2225C">
              <w:rPr>
                <w:rStyle w:val="Collegamentoipertestuale"/>
                <w:rFonts w:cs="Times New Roman"/>
                <w:noProof/>
              </w:rPr>
              <w:t>ART. 16</w:t>
            </w:r>
            <w:r w:rsidR="004F11BD">
              <w:rPr>
                <w:rFonts w:asciiTheme="minorHAnsi" w:eastAsiaTheme="minorEastAsia" w:hAnsiTheme="minorHAnsi"/>
                <w:noProof/>
                <w:lang w:eastAsia="it-IT"/>
              </w:rPr>
              <w:tab/>
            </w:r>
            <w:r w:rsidR="004F11BD" w:rsidRPr="00D2225C">
              <w:rPr>
                <w:rStyle w:val="Collegamentoipertestuale"/>
                <w:rFonts w:cs="Times New Roman"/>
                <w:bCs/>
                <w:iCs/>
                <w:noProof/>
              </w:rPr>
              <w:t>(Disposizioni per l’attuazione del Piano nazionale per gli investimenti complementari al PNRR)</w:t>
            </w:r>
            <w:r w:rsidR="004F11BD">
              <w:rPr>
                <w:noProof/>
                <w:webHidden/>
              </w:rPr>
              <w:tab/>
            </w:r>
            <w:r w:rsidR="004F11BD">
              <w:rPr>
                <w:noProof/>
                <w:webHidden/>
              </w:rPr>
              <w:fldChar w:fldCharType="begin"/>
            </w:r>
            <w:r w:rsidR="004F11BD">
              <w:rPr>
                <w:noProof/>
                <w:webHidden/>
              </w:rPr>
              <w:instrText xml:space="preserve"> PAGEREF _Toc126946829 \h </w:instrText>
            </w:r>
            <w:r w:rsidR="004F11BD">
              <w:rPr>
                <w:noProof/>
                <w:webHidden/>
              </w:rPr>
            </w:r>
            <w:r w:rsidR="004F11BD">
              <w:rPr>
                <w:noProof/>
                <w:webHidden/>
              </w:rPr>
              <w:fldChar w:fldCharType="separate"/>
            </w:r>
            <w:r w:rsidR="004F11BD">
              <w:rPr>
                <w:noProof/>
                <w:webHidden/>
              </w:rPr>
              <w:t>25</w:t>
            </w:r>
            <w:r w:rsidR="004F11BD">
              <w:rPr>
                <w:noProof/>
                <w:webHidden/>
              </w:rPr>
              <w:fldChar w:fldCharType="end"/>
            </w:r>
          </w:hyperlink>
        </w:p>
        <w:p w14:paraId="4442F076" w14:textId="2C5166EE" w:rsidR="004F11BD" w:rsidRDefault="00796F81">
          <w:pPr>
            <w:pStyle w:val="Sommario3"/>
            <w:tabs>
              <w:tab w:val="left" w:pos="1540"/>
            </w:tabs>
            <w:rPr>
              <w:rFonts w:asciiTheme="minorHAnsi" w:eastAsiaTheme="minorEastAsia" w:hAnsiTheme="minorHAnsi"/>
              <w:noProof/>
              <w:lang w:eastAsia="it-IT"/>
            </w:rPr>
          </w:pPr>
          <w:hyperlink w:anchor="_Toc126946830" w:history="1">
            <w:r w:rsidR="004F11BD" w:rsidRPr="00D2225C">
              <w:rPr>
                <w:rStyle w:val="Collegamentoipertestuale"/>
                <w:rFonts w:cs="Times New Roman"/>
                <w:noProof/>
              </w:rPr>
              <w:t>ART. 17</w:t>
            </w:r>
            <w:r w:rsidR="004F11BD">
              <w:rPr>
                <w:rFonts w:asciiTheme="minorHAnsi" w:eastAsiaTheme="minorEastAsia" w:hAnsiTheme="minorHAnsi"/>
                <w:noProof/>
                <w:lang w:eastAsia="it-IT"/>
              </w:rPr>
              <w:tab/>
            </w:r>
            <w:r w:rsidR="004F11BD" w:rsidRPr="00D2225C">
              <w:rPr>
                <w:rStyle w:val="Collegamentoipertestuale"/>
                <w:rFonts w:cs="Times New Roman"/>
                <w:noProof/>
              </w:rPr>
              <w:t>(Contributo dell’Agenzia del demanio all’attuazione di progetti finanziati con risorse del PNRR o del PNC)</w:t>
            </w:r>
            <w:r w:rsidR="004F11BD">
              <w:rPr>
                <w:noProof/>
                <w:webHidden/>
              </w:rPr>
              <w:tab/>
            </w:r>
            <w:r w:rsidR="004F11BD">
              <w:rPr>
                <w:noProof/>
                <w:webHidden/>
              </w:rPr>
              <w:fldChar w:fldCharType="begin"/>
            </w:r>
            <w:r w:rsidR="004F11BD">
              <w:rPr>
                <w:noProof/>
                <w:webHidden/>
              </w:rPr>
              <w:instrText xml:space="preserve"> PAGEREF _Toc126946830 \h </w:instrText>
            </w:r>
            <w:r w:rsidR="004F11BD">
              <w:rPr>
                <w:noProof/>
                <w:webHidden/>
              </w:rPr>
            </w:r>
            <w:r w:rsidR="004F11BD">
              <w:rPr>
                <w:noProof/>
                <w:webHidden/>
              </w:rPr>
              <w:fldChar w:fldCharType="separate"/>
            </w:r>
            <w:r w:rsidR="004F11BD">
              <w:rPr>
                <w:noProof/>
                <w:webHidden/>
              </w:rPr>
              <w:t>26</w:t>
            </w:r>
            <w:r w:rsidR="004F11BD">
              <w:rPr>
                <w:noProof/>
                <w:webHidden/>
              </w:rPr>
              <w:fldChar w:fldCharType="end"/>
            </w:r>
          </w:hyperlink>
        </w:p>
        <w:p w14:paraId="570FC54B" w14:textId="21C19471" w:rsidR="004F11BD" w:rsidRDefault="00796F81">
          <w:pPr>
            <w:pStyle w:val="Sommario3"/>
            <w:tabs>
              <w:tab w:val="left" w:pos="1540"/>
            </w:tabs>
            <w:rPr>
              <w:rFonts w:asciiTheme="minorHAnsi" w:eastAsiaTheme="minorEastAsia" w:hAnsiTheme="minorHAnsi"/>
              <w:noProof/>
              <w:lang w:eastAsia="it-IT"/>
            </w:rPr>
          </w:pPr>
          <w:hyperlink w:anchor="_Toc126946831" w:history="1">
            <w:r w:rsidR="004F11BD" w:rsidRPr="00D2225C">
              <w:rPr>
                <w:rStyle w:val="Collegamentoipertestuale"/>
                <w:rFonts w:cs="Times New Roman"/>
                <w:noProof/>
              </w:rPr>
              <w:t>ART. 18</w:t>
            </w:r>
            <w:r w:rsidR="004F11BD">
              <w:rPr>
                <w:rFonts w:asciiTheme="minorHAnsi" w:eastAsiaTheme="minorEastAsia" w:hAnsiTheme="minorHAnsi"/>
                <w:noProof/>
                <w:lang w:eastAsia="it-IT"/>
              </w:rPr>
              <w:tab/>
            </w:r>
            <w:r w:rsidR="004F11BD" w:rsidRPr="00D2225C">
              <w:rPr>
                <w:rStyle w:val="Collegamentoipertestuale"/>
                <w:rFonts w:cs="Times New Roman"/>
                <w:noProof/>
              </w:rPr>
              <w:t>(Contributo dell’Agenzia del demanio alla resilienza energetica nazionale)</w:t>
            </w:r>
            <w:r w:rsidR="004F11BD">
              <w:rPr>
                <w:noProof/>
                <w:webHidden/>
              </w:rPr>
              <w:tab/>
            </w:r>
            <w:r w:rsidR="004F11BD">
              <w:rPr>
                <w:noProof/>
                <w:webHidden/>
              </w:rPr>
              <w:fldChar w:fldCharType="begin"/>
            </w:r>
            <w:r w:rsidR="004F11BD">
              <w:rPr>
                <w:noProof/>
                <w:webHidden/>
              </w:rPr>
              <w:instrText xml:space="preserve"> PAGEREF _Toc126946831 \h </w:instrText>
            </w:r>
            <w:r w:rsidR="004F11BD">
              <w:rPr>
                <w:noProof/>
                <w:webHidden/>
              </w:rPr>
            </w:r>
            <w:r w:rsidR="004F11BD">
              <w:rPr>
                <w:noProof/>
                <w:webHidden/>
              </w:rPr>
              <w:fldChar w:fldCharType="separate"/>
            </w:r>
            <w:r w:rsidR="004F11BD">
              <w:rPr>
                <w:noProof/>
                <w:webHidden/>
              </w:rPr>
              <w:t>28</w:t>
            </w:r>
            <w:r w:rsidR="004F11BD">
              <w:rPr>
                <w:noProof/>
                <w:webHidden/>
              </w:rPr>
              <w:fldChar w:fldCharType="end"/>
            </w:r>
          </w:hyperlink>
        </w:p>
        <w:p w14:paraId="1310B3B4" w14:textId="14E24740" w:rsidR="004F11BD" w:rsidRDefault="00796F81">
          <w:pPr>
            <w:pStyle w:val="Sommario3"/>
            <w:tabs>
              <w:tab w:val="left" w:pos="1540"/>
            </w:tabs>
            <w:rPr>
              <w:rFonts w:asciiTheme="minorHAnsi" w:eastAsiaTheme="minorEastAsia" w:hAnsiTheme="minorHAnsi"/>
              <w:noProof/>
              <w:lang w:eastAsia="it-IT"/>
            </w:rPr>
          </w:pPr>
          <w:hyperlink w:anchor="_Toc126946832" w:history="1">
            <w:r w:rsidR="004F11BD" w:rsidRPr="00D2225C">
              <w:rPr>
                <w:rStyle w:val="Collegamentoipertestuale"/>
                <w:rFonts w:cs="Times New Roman"/>
                <w:noProof/>
              </w:rPr>
              <w:t>ART. 19</w:t>
            </w:r>
            <w:r w:rsidR="004F11BD">
              <w:rPr>
                <w:rFonts w:asciiTheme="minorHAnsi" w:eastAsiaTheme="minorEastAsia" w:hAnsiTheme="minorHAnsi"/>
                <w:noProof/>
                <w:lang w:eastAsia="it-IT"/>
              </w:rPr>
              <w:tab/>
            </w:r>
            <w:r w:rsidR="004F11BD" w:rsidRPr="00D2225C">
              <w:rPr>
                <w:rStyle w:val="Collegamentoipertestuale"/>
                <w:rFonts w:cs="Times New Roman"/>
                <w:noProof/>
              </w:rPr>
              <w:t>(Disposizioni in materia  di accordi quadro e di convenzioni delle centrali di committenza)</w:t>
            </w:r>
            <w:r w:rsidR="004F11BD">
              <w:rPr>
                <w:noProof/>
                <w:webHidden/>
              </w:rPr>
              <w:tab/>
            </w:r>
            <w:r w:rsidR="004F11BD">
              <w:rPr>
                <w:noProof/>
                <w:webHidden/>
              </w:rPr>
              <w:fldChar w:fldCharType="begin"/>
            </w:r>
            <w:r w:rsidR="004F11BD">
              <w:rPr>
                <w:noProof/>
                <w:webHidden/>
              </w:rPr>
              <w:instrText xml:space="preserve"> PAGEREF _Toc126946832 \h </w:instrText>
            </w:r>
            <w:r w:rsidR="004F11BD">
              <w:rPr>
                <w:noProof/>
                <w:webHidden/>
              </w:rPr>
            </w:r>
            <w:r w:rsidR="004F11BD">
              <w:rPr>
                <w:noProof/>
                <w:webHidden/>
              </w:rPr>
              <w:fldChar w:fldCharType="separate"/>
            </w:r>
            <w:r w:rsidR="004F11BD">
              <w:rPr>
                <w:noProof/>
                <w:webHidden/>
              </w:rPr>
              <w:t>28</w:t>
            </w:r>
            <w:r w:rsidR="004F11BD">
              <w:rPr>
                <w:noProof/>
                <w:webHidden/>
              </w:rPr>
              <w:fldChar w:fldCharType="end"/>
            </w:r>
          </w:hyperlink>
        </w:p>
        <w:p w14:paraId="02CAB19F" w14:textId="68245037" w:rsidR="004F11BD" w:rsidRDefault="00796F81">
          <w:pPr>
            <w:pStyle w:val="Sommario3"/>
            <w:tabs>
              <w:tab w:val="left" w:pos="1540"/>
            </w:tabs>
            <w:rPr>
              <w:rFonts w:asciiTheme="minorHAnsi" w:eastAsiaTheme="minorEastAsia" w:hAnsiTheme="minorHAnsi"/>
              <w:noProof/>
              <w:lang w:eastAsia="it-IT"/>
            </w:rPr>
          </w:pPr>
          <w:hyperlink w:anchor="_Toc126946833" w:history="1">
            <w:r w:rsidR="004F11BD" w:rsidRPr="00D2225C">
              <w:rPr>
                <w:rStyle w:val="Collegamentoipertestuale"/>
                <w:rFonts w:cs="Times New Roman"/>
                <w:noProof/>
              </w:rPr>
              <w:t>ART. 20</w:t>
            </w:r>
            <w:r w:rsidR="004F11BD">
              <w:rPr>
                <w:rFonts w:asciiTheme="minorHAnsi" w:eastAsiaTheme="minorEastAsia" w:hAnsiTheme="minorHAnsi"/>
                <w:noProof/>
                <w:lang w:eastAsia="it-IT"/>
              </w:rPr>
              <w:tab/>
            </w:r>
            <w:r w:rsidR="004F11BD" w:rsidRPr="00D2225C">
              <w:rPr>
                <w:rStyle w:val="Collegamentoipertestuale"/>
                <w:rFonts w:cs="Times New Roman"/>
                <w:noProof/>
              </w:rPr>
              <w:t>(Misure in materia di infrastrutture digitali e di acquisto di beni e servizi informatici strumentali alla realizzazione del PNRR, nonché di digitalizzazione dei procedimenti)</w:t>
            </w:r>
            <w:r w:rsidR="004F11BD">
              <w:rPr>
                <w:noProof/>
                <w:webHidden/>
              </w:rPr>
              <w:tab/>
            </w:r>
            <w:r w:rsidR="004F11BD">
              <w:rPr>
                <w:noProof/>
                <w:webHidden/>
              </w:rPr>
              <w:fldChar w:fldCharType="begin"/>
            </w:r>
            <w:r w:rsidR="004F11BD">
              <w:rPr>
                <w:noProof/>
                <w:webHidden/>
              </w:rPr>
              <w:instrText xml:space="preserve"> PAGEREF _Toc126946833 \h </w:instrText>
            </w:r>
            <w:r w:rsidR="004F11BD">
              <w:rPr>
                <w:noProof/>
                <w:webHidden/>
              </w:rPr>
            </w:r>
            <w:r w:rsidR="004F11BD">
              <w:rPr>
                <w:noProof/>
                <w:webHidden/>
              </w:rPr>
              <w:fldChar w:fldCharType="separate"/>
            </w:r>
            <w:r w:rsidR="004F11BD">
              <w:rPr>
                <w:noProof/>
                <w:webHidden/>
              </w:rPr>
              <w:t>30</w:t>
            </w:r>
            <w:r w:rsidR="004F11BD">
              <w:rPr>
                <w:noProof/>
                <w:webHidden/>
              </w:rPr>
              <w:fldChar w:fldCharType="end"/>
            </w:r>
          </w:hyperlink>
        </w:p>
        <w:p w14:paraId="350CE133" w14:textId="5BB47805" w:rsidR="004F11BD" w:rsidRDefault="00796F81">
          <w:pPr>
            <w:pStyle w:val="Sommario3"/>
            <w:tabs>
              <w:tab w:val="left" w:pos="1540"/>
            </w:tabs>
            <w:rPr>
              <w:rFonts w:asciiTheme="minorHAnsi" w:eastAsiaTheme="minorEastAsia" w:hAnsiTheme="minorHAnsi"/>
              <w:noProof/>
              <w:lang w:eastAsia="it-IT"/>
            </w:rPr>
          </w:pPr>
          <w:hyperlink w:anchor="_Toc126946834" w:history="1">
            <w:r w:rsidR="004F11BD" w:rsidRPr="00D2225C">
              <w:rPr>
                <w:rStyle w:val="Collegamentoipertestuale"/>
                <w:rFonts w:cs="Times New Roman"/>
                <w:noProof/>
              </w:rPr>
              <w:t>ART. 21</w:t>
            </w:r>
            <w:r w:rsidR="004F11BD">
              <w:rPr>
                <w:rFonts w:asciiTheme="minorHAnsi" w:eastAsiaTheme="minorEastAsia" w:hAnsiTheme="minorHAnsi"/>
                <w:noProof/>
                <w:lang w:eastAsia="it-IT"/>
              </w:rPr>
              <w:tab/>
            </w:r>
            <w:r w:rsidR="004F11BD" w:rsidRPr="00D2225C">
              <w:rPr>
                <w:rStyle w:val="Collegamentoipertestuale"/>
                <w:rFonts w:cs="Times New Roman"/>
                <w:noProof/>
              </w:rPr>
              <w:t>(Disposizioni in materia di funzionamento della Commissione tecnica di verifica dell'impatto ambientale VIA e VAS e della Commissione tecnica PNRR-PNIEC, nonché di verifica di impatto ambientale)</w:t>
            </w:r>
            <w:r w:rsidR="004F11BD">
              <w:rPr>
                <w:noProof/>
                <w:webHidden/>
              </w:rPr>
              <w:tab/>
            </w:r>
            <w:r w:rsidR="004F11BD">
              <w:rPr>
                <w:noProof/>
                <w:webHidden/>
              </w:rPr>
              <w:fldChar w:fldCharType="begin"/>
            </w:r>
            <w:r w:rsidR="004F11BD">
              <w:rPr>
                <w:noProof/>
                <w:webHidden/>
              </w:rPr>
              <w:instrText xml:space="preserve"> PAGEREF _Toc126946834 \h </w:instrText>
            </w:r>
            <w:r w:rsidR="004F11BD">
              <w:rPr>
                <w:noProof/>
                <w:webHidden/>
              </w:rPr>
            </w:r>
            <w:r w:rsidR="004F11BD">
              <w:rPr>
                <w:noProof/>
                <w:webHidden/>
              </w:rPr>
              <w:fldChar w:fldCharType="separate"/>
            </w:r>
            <w:r w:rsidR="004F11BD">
              <w:rPr>
                <w:noProof/>
                <w:webHidden/>
              </w:rPr>
              <w:t>33</w:t>
            </w:r>
            <w:r w:rsidR="004F11BD">
              <w:rPr>
                <w:noProof/>
                <w:webHidden/>
              </w:rPr>
              <w:fldChar w:fldCharType="end"/>
            </w:r>
          </w:hyperlink>
        </w:p>
        <w:p w14:paraId="4A284376" w14:textId="7125FBB0" w:rsidR="004F11BD" w:rsidRDefault="00796F81">
          <w:pPr>
            <w:pStyle w:val="Sommario3"/>
            <w:tabs>
              <w:tab w:val="left" w:pos="1540"/>
            </w:tabs>
            <w:rPr>
              <w:rFonts w:asciiTheme="minorHAnsi" w:eastAsiaTheme="minorEastAsia" w:hAnsiTheme="minorHAnsi"/>
              <w:noProof/>
              <w:lang w:eastAsia="it-IT"/>
            </w:rPr>
          </w:pPr>
          <w:hyperlink w:anchor="_Toc126946835" w:history="1">
            <w:r w:rsidR="004F11BD" w:rsidRPr="00D2225C">
              <w:rPr>
                <w:rStyle w:val="Collegamentoipertestuale"/>
                <w:rFonts w:cs="Times New Roman"/>
                <w:noProof/>
              </w:rPr>
              <w:t>ART. 22</w:t>
            </w:r>
            <w:r w:rsidR="004F11BD">
              <w:rPr>
                <w:rFonts w:asciiTheme="minorHAnsi" w:eastAsiaTheme="minorEastAsia" w:hAnsiTheme="minorHAnsi"/>
                <w:noProof/>
                <w:lang w:eastAsia="it-IT"/>
              </w:rPr>
              <w:tab/>
            </w:r>
            <w:r w:rsidR="004F11BD" w:rsidRPr="00D2225C">
              <w:rPr>
                <w:rStyle w:val="Collegamentoipertestuale"/>
                <w:rFonts w:cs="Times New Roman"/>
                <w:noProof/>
              </w:rPr>
              <w:t>(Disposizioni in materia di funzionamento della Soprintendenza speciale per il PNRR)</w:t>
            </w:r>
            <w:r w:rsidR="004F11BD">
              <w:rPr>
                <w:noProof/>
                <w:webHidden/>
              </w:rPr>
              <w:tab/>
            </w:r>
            <w:r w:rsidR="004F11BD">
              <w:rPr>
                <w:noProof/>
                <w:webHidden/>
              </w:rPr>
              <w:fldChar w:fldCharType="begin"/>
            </w:r>
            <w:r w:rsidR="004F11BD">
              <w:rPr>
                <w:noProof/>
                <w:webHidden/>
              </w:rPr>
              <w:instrText xml:space="preserve"> PAGEREF _Toc126946835 \h </w:instrText>
            </w:r>
            <w:r w:rsidR="004F11BD">
              <w:rPr>
                <w:noProof/>
                <w:webHidden/>
              </w:rPr>
            </w:r>
            <w:r w:rsidR="004F11BD">
              <w:rPr>
                <w:noProof/>
                <w:webHidden/>
              </w:rPr>
              <w:fldChar w:fldCharType="separate"/>
            </w:r>
            <w:r w:rsidR="004F11BD">
              <w:rPr>
                <w:noProof/>
                <w:webHidden/>
              </w:rPr>
              <w:t>34</w:t>
            </w:r>
            <w:r w:rsidR="004F11BD">
              <w:rPr>
                <w:noProof/>
                <w:webHidden/>
              </w:rPr>
              <w:fldChar w:fldCharType="end"/>
            </w:r>
          </w:hyperlink>
        </w:p>
        <w:p w14:paraId="05B0DFDC" w14:textId="20FE91E6" w:rsidR="004F11BD" w:rsidRDefault="00796F81">
          <w:pPr>
            <w:pStyle w:val="Sommario3"/>
            <w:tabs>
              <w:tab w:val="left" w:pos="1540"/>
            </w:tabs>
            <w:rPr>
              <w:rFonts w:asciiTheme="minorHAnsi" w:eastAsiaTheme="minorEastAsia" w:hAnsiTheme="minorHAnsi"/>
              <w:noProof/>
              <w:lang w:eastAsia="it-IT"/>
            </w:rPr>
          </w:pPr>
          <w:hyperlink w:anchor="_Toc126946836" w:history="1">
            <w:r w:rsidR="004F11BD" w:rsidRPr="00D2225C">
              <w:rPr>
                <w:rStyle w:val="Collegamentoipertestuale"/>
                <w:rFonts w:cs="Times New Roman"/>
                <w:noProof/>
              </w:rPr>
              <w:t>ART. 23</w:t>
            </w:r>
            <w:r w:rsidR="004F11BD">
              <w:rPr>
                <w:rFonts w:asciiTheme="minorHAnsi" w:eastAsiaTheme="minorEastAsia" w:hAnsiTheme="minorHAnsi"/>
                <w:noProof/>
                <w:lang w:eastAsia="it-IT"/>
              </w:rPr>
              <w:tab/>
            </w:r>
            <w:r w:rsidR="004F11BD" w:rsidRPr="00D2225C">
              <w:rPr>
                <w:rStyle w:val="Collegamentoipertestuale"/>
                <w:rFonts w:cs="Times New Roman"/>
                <w:noProof/>
              </w:rPr>
              <w:t>(Osservatorio nazionale sulla condizione delle persone con disabilità)</w:t>
            </w:r>
            <w:r w:rsidR="004F11BD">
              <w:rPr>
                <w:noProof/>
                <w:webHidden/>
              </w:rPr>
              <w:tab/>
            </w:r>
            <w:r w:rsidR="004F11BD">
              <w:rPr>
                <w:noProof/>
                <w:webHidden/>
              </w:rPr>
              <w:fldChar w:fldCharType="begin"/>
            </w:r>
            <w:r w:rsidR="004F11BD">
              <w:rPr>
                <w:noProof/>
                <w:webHidden/>
              </w:rPr>
              <w:instrText xml:space="preserve"> PAGEREF _Toc126946836 \h </w:instrText>
            </w:r>
            <w:r w:rsidR="004F11BD">
              <w:rPr>
                <w:noProof/>
                <w:webHidden/>
              </w:rPr>
            </w:r>
            <w:r w:rsidR="004F11BD">
              <w:rPr>
                <w:noProof/>
                <w:webHidden/>
              </w:rPr>
              <w:fldChar w:fldCharType="separate"/>
            </w:r>
            <w:r w:rsidR="004F11BD">
              <w:rPr>
                <w:noProof/>
                <w:webHidden/>
              </w:rPr>
              <w:t>35</w:t>
            </w:r>
            <w:r w:rsidR="004F11BD">
              <w:rPr>
                <w:noProof/>
                <w:webHidden/>
              </w:rPr>
              <w:fldChar w:fldCharType="end"/>
            </w:r>
          </w:hyperlink>
        </w:p>
        <w:p w14:paraId="6D88B42A" w14:textId="72B1FAE6" w:rsidR="004F11BD" w:rsidRDefault="00796F81">
          <w:pPr>
            <w:pStyle w:val="Sommario3"/>
            <w:tabs>
              <w:tab w:val="left" w:pos="1540"/>
            </w:tabs>
            <w:rPr>
              <w:rFonts w:asciiTheme="minorHAnsi" w:eastAsiaTheme="minorEastAsia" w:hAnsiTheme="minorHAnsi"/>
              <w:noProof/>
              <w:lang w:eastAsia="it-IT"/>
            </w:rPr>
          </w:pPr>
          <w:hyperlink w:anchor="_Toc126946837" w:history="1">
            <w:r w:rsidR="004F11BD" w:rsidRPr="00D2225C">
              <w:rPr>
                <w:rStyle w:val="Collegamentoipertestuale"/>
                <w:rFonts w:cs="Times New Roman"/>
                <w:noProof/>
              </w:rPr>
              <w:t>ART. 24</w:t>
            </w:r>
            <w:r w:rsidR="004F11BD">
              <w:rPr>
                <w:rFonts w:asciiTheme="minorHAnsi" w:eastAsiaTheme="minorEastAsia" w:hAnsiTheme="minorHAnsi"/>
                <w:noProof/>
                <w:lang w:eastAsia="it-IT"/>
              </w:rPr>
              <w:tab/>
            </w:r>
            <w:r w:rsidR="004F11BD" w:rsidRPr="00D2225C">
              <w:rPr>
                <w:rStyle w:val="Collegamentoipertestuale"/>
                <w:rFonts w:cs="Times New Roman"/>
                <w:iCs/>
                <w:noProof/>
              </w:rPr>
              <w:t>(Semplificazione degli interventi di manutenzione degli impianti energetici delle sedi di servizio del Corpo nazionale dei vigili del fuoco nonché in materia di antincendio)</w:t>
            </w:r>
            <w:r w:rsidR="004F11BD">
              <w:rPr>
                <w:noProof/>
                <w:webHidden/>
              </w:rPr>
              <w:tab/>
            </w:r>
            <w:r w:rsidR="004F11BD">
              <w:rPr>
                <w:noProof/>
                <w:webHidden/>
              </w:rPr>
              <w:fldChar w:fldCharType="begin"/>
            </w:r>
            <w:r w:rsidR="004F11BD">
              <w:rPr>
                <w:noProof/>
                <w:webHidden/>
              </w:rPr>
              <w:instrText xml:space="preserve"> PAGEREF _Toc126946837 \h </w:instrText>
            </w:r>
            <w:r w:rsidR="004F11BD">
              <w:rPr>
                <w:noProof/>
                <w:webHidden/>
              </w:rPr>
            </w:r>
            <w:r w:rsidR="004F11BD">
              <w:rPr>
                <w:noProof/>
                <w:webHidden/>
              </w:rPr>
              <w:fldChar w:fldCharType="separate"/>
            </w:r>
            <w:r w:rsidR="004F11BD">
              <w:rPr>
                <w:noProof/>
                <w:webHidden/>
              </w:rPr>
              <w:t>35</w:t>
            </w:r>
            <w:r w:rsidR="004F11BD">
              <w:rPr>
                <w:noProof/>
                <w:webHidden/>
              </w:rPr>
              <w:fldChar w:fldCharType="end"/>
            </w:r>
          </w:hyperlink>
        </w:p>
        <w:p w14:paraId="3074A6C5" w14:textId="14122C4E" w:rsidR="004F11BD" w:rsidRDefault="00796F81">
          <w:pPr>
            <w:pStyle w:val="Sommario2"/>
            <w:rPr>
              <w:rFonts w:asciiTheme="minorHAnsi" w:eastAsiaTheme="minorEastAsia" w:hAnsiTheme="minorHAnsi"/>
              <w:b w:val="0"/>
              <w:bCs w:val="0"/>
              <w:lang w:eastAsia="it-IT"/>
            </w:rPr>
          </w:pPr>
          <w:hyperlink w:anchor="_Toc126946838" w:history="1">
            <w:r w:rsidR="004F11BD" w:rsidRPr="00D2225C">
              <w:rPr>
                <w:rStyle w:val="Collegamentoipertestuale"/>
                <w:rFonts w:cs="Times New Roman"/>
              </w:rPr>
              <w:t>Capo II                                                                                                                                            (Disposizioni urgenti in materia di istruzione e merito)</w:t>
            </w:r>
            <w:r w:rsidR="004F11BD">
              <w:rPr>
                <w:webHidden/>
              </w:rPr>
              <w:tab/>
            </w:r>
            <w:r w:rsidR="004F11BD">
              <w:rPr>
                <w:webHidden/>
              </w:rPr>
              <w:fldChar w:fldCharType="begin"/>
            </w:r>
            <w:r w:rsidR="004F11BD">
              <w:rPr>
                <w:webHidden/>
              </w:rPr>
              <w:instrText xml:space="preserve"> PAGEREF _Toc126946838 \h </w:instrText>
            </w:r>
            <w:r w:rsidR="004F11BD">
              <w:rPr>
                <w:webHidden/>
              </w:rPr>
            </w:r>
            <w:r w:rsidR="004F11BD">
              <w:rPr>
                <w:webHidden/>
              </w:rPr>
              <w:fldChar w:fldCharType="separate"/>
            </w:r>
            <w:r w:rsidR="004F11BD">
              <w:rPr>
                <w:webHidden/>
              </w:rPr>
              <w:t>37</w:t>
            </w:r>
            <w:r w:rsidR="004F11BD">
              <w:rPr>
                <w:webHidden/>
              </w:rPr>
              <w:fldChar w:fldCharType="end"/>
            </w:r>
          </w:hyperlink>
        </w:p>
        <w:p w14:paraId="062EA29F" w14:textId="71FD804C" w:rsidR="004F11BD" w:rsidRDefault="00796F81">
          <w:pPr>
            <w:pStyle w:val="Sommario3"/>
            <w:tabs>
              <w:tab w:val="left" w:pos="1540"/>
            </w:tabs>
            <w:rPr>
              <w:rFonts w:asciiTheme="minorHAnsi" w:eastAsiaTheme="minorEastAsia" w:hAnsiTheme="minorHAnsi"/>
              <w:noProof/>
              <w:lang w:eastAsia="it-IT"/>
            </w:rPr>
          </w:pPr>
          <w:hyperlink w:anchor="_Toc126946839" w:history="1">
            <w:r w:rsidR="004F11BD" w:rsidRPr="00D2225C">
              <w:rPr>
                <w:rStyle w:val="Collegamentoipertestuale"/>
                <w:rFonts w:cs="Times New Roman"/>
                <w:noProof/>
              </w:rPr>
              <w:t>ART. 25</w:t>
            </w:r>
            <w:r w:rsidR="004F11BD">
              <w:rPr>
                <w:rFonts w:asciiTheme="minorHAnsi" w:eastAsiaTheme="minorEastAsia" w:hAnsiTheme="minorHAnsi"/>
                <w:noProof/>
                <w:lang w:eastAsia="it-IT"/>
              </w:rPr>
              <w:tab/>
            </w:r>
            <w:r w:rsidR="004F11BD" w:rsidRPr="00D2225C">
              <w:rPr>
                <w:rStyle w:val="Collegamentoipertestuale"/>
                <w:rFonts w:cs="Times New Roman"/>
                <w:noProof/>
              </w:rPr>
              <w:t>(Èquipe formative territoriali)</w:t>
            </w:r>
            <w:r w:rsidR="004F11BD">
              <w:rPr>
                <w:noProof/>
                <w:webHidden/>
              </w:rPr>
              <w:tab/>
            </w:r>
            <w:r w:rsidR="004F11BD">
              <w:rPr>
                <w:noProof/>
                <w:webHidden/>
              </w:rPr>
              <w:fldChar w:fldCharType="begin"/>
            </w:r>
            <w:r w:rsidR="004F11BD">
              <w:rPr>
                <w:noProof/>
                <w:webHidden/>
              </w:rPr>
              <w:instrText xml:space="preserve"> PAGEREF _Toc126946839 \h </w:instrText>
            </w:r>
            <w:r w:rsidR="004F11BD">
              <w:rPr>
                <w:noProof/>
                <w:webHidden/>
              </w:rPr>
            </w:r>
            <w:r w:rsidR="004F11BD">
              <w:rPr>
                <w:noProof/>
                <w:webHidden/>
              </w:rPr>
              <w:fldChar w:fldCharType="separate"/>
            </w:r>
            <w:r w:rsidR="004F11BD">
              <w:rPr>
                <w:noProof/>
                <w:webHidden/>
              </w:rPr>
              <w:t>37</w:t>
            </w:r>
            <w:r w:rsidR="004F11BD">
              <w:rPr>
                <w:noProof/>
                <w:webHidden/>
              </w:rPr>
              <w:fldChar w:fldCharType="end"/>
            </w:r>
          </w:hyperlink>
        </w:p>
        <w:p w14:paraId="46215313" w14:textId="6419E205" w:rsidR="004F11BD" w:rsidRDefault="00796F81">
          <w:pPr>
            <w:pStyle w:val="Sommario3"/>
            <w:tabs>
              <w:tab w:val="left" w:pos="1540"/>
            </w:tabs>
            <w:rPr>
              <w:rFonts w:asciiTheme="minorHAnsi" w:eastAsiaTheme="minorEastAsia" w:hAnsiTheme="minorHAnsi"/>
              <w:noProof/>
              <w:lang w:eastAsia="it-IT"/>
            </w:rPr>
          </w:pPr>
          <w:hyperlink w:anchor="_Toc126946840" w:history="1">
            <w:r w:rsidR="004F11BD" w:rsidRPr="00D2225C">
              <w:rPr>
                <w:rStyle w:val="Collegamentoipertestuale"/>
                <w:rFonts w:cs="Times New Roman"/>
                <w:noProof/>
              </w:rPr>
              <w:t>ART. 26</w:t>
            </w:r>
            <w:r w:rsidR="004F11BD">
              <w:rPr>
                <w:rFonts w:asciiTheme="minorHAnsi" w:eastAsiaTheme="minorEastAsia" w:hAnsiTheme="minorHAnsi"/>
                <w:noProof/>
                <w:lang w:eastAsia="it-IT"/>
              </w:rPr>
              <w:tab/>
            </w:r>
            <w:r w:rsidR="004F11BD" w:rsidRPr="00D2225C">
              <w:rPr>
                <w:rStyle w:val="Collegamentoipertestuale"/>
                <w:rFonts w:cs="Times New Roman"/>
                <w:noProof/>
              </w:rPr>
              <w:t>(Disposizioni di semplificazione degli interventi di edilizia scolastica a sostegno degli enti locali)</w:t>
            </w:r>
            <w:r w:rsidR="004F11BD">
              <w:rPr>
                <w:noProof/>
                <w:webHidden/>
              </w:rPr>
              <w:tab/>
            </w:r>
            <w:r w:rsidR="004F11BD">
              <w:rPr>
                <w:noProof/>
                <w:webHidden/>
              </w:rPr>
              <w:fldChar w:fldCharType="begin"/>
            </w:r>
            <w:r w:rsidR="004F11BD">
              <w:rPr>
                <w:noProof/>
                <w:webHidden/>
              </w:rPr>
              <w:instrText xml:space="preserve"> PAGEREF _Toc126946840 \h </w:instrText>
            </w:r>
            <w:r w:rsidR="004F11BD">
              <w:rPr>
                <w:noProof/>
                <w:webHidden/>
              </w:rPr>
            </w:r>
            <w:r w:rsidR="004F11BD">
              <w:rPr>
                <w:noProof/>
                <w:webHidden/>
              </w:rPr>
              <w:fldChar w:fldCharType="separate"/>
            </w:r>
            <w:r w:rsidR="004F11BD">
              <w:rPr>
                <w:noProof/>
                <w:webHidden/>
              </w:rPr>
              <w:t>37</w:t>
            </w:r>
            <w:r w:rsidR="004F11BD">
              <w:rPr>
                <w:noProof/>
                <w:webHidden/>
              </w:rPr>
              <w:fldChar w:fldCharType="end"/>
            </w:r>
          </w:hyperlink>
        </w:p>
        <w:p w14:paraId="077CEB47" w14:textId="6D7AFA6E" w:rsidR="004F11BD" w:rsidRDefault="00796F81">
          <w:pPr>
            <w:pStyle w:val="Sommario3"/>
            <w:tabs>
              <w:tab w:val="left" w:pos="1540"/>
            </w:tabs>
            <w:rPr>
              <w:rFonts w:asciiTheme="minorHAnsi" w:eastAsiaTheme="minorEastAsia" w:hAnsiTheme="minorHAnsi"/>
              <w:noProof/>
              <w:lang w:eastAsia="it-IT"/>
            </w:rPr>
          </w:pPr>
          <w:hyperlink w:anchor="_Toc126946841" w:history="1">
            <w:r w:rsidR="004F11BD" w:rsidRPr="00D2225C">
              <w:rPr>
                <w:rStyle w:val="Collegamentoipertestuale"/>
                <w:rFonts w:cs="Times New Roman"/>
                <w:noProof/>
              </w:rPr>
              <w:t>ART. 27</w:t>
            </w:r>
            <w:r w:rsidR="004F11BD">
              <w:rPr>
                <w:rFonts w:asciiTheme="minorHAnsi" w:eastAsiaTheme="minorEastAsia" w:hAnsiTheme="minorHAnsi"/>
                <w:noProof/>
                <w:lang w:eastAsia="it-IT"/>
              </w:rPr>
              <w:tab/>
            </w:r>
            <w:r w:rsidR="004F11BD" w:rsidRPr="00D2225C">
              <w:rPr>
                <w:rStyle w:val="Collegamentoipertestuale"/>
                <w:rFonts w:cs="Times New Roman"/>
                <w:noProof/>
              </w:rPr>
              <w:t>(Disposizioni in materia di Scuola di Alta Formazione dell’istruzione)</w:t>
            </w:r>
            <w:r w:rsidR="004F11BD">
              <w:rPr>
                <w:noProof/>
                <w:webHidden/>
              </w:rPr>
              <w:tab/>
            </w:r>
            <w:r w:rsidR="004F11BD">
              <w:rPr>
                <w:noProof/>
                <w:webHidden/>
              </w:rPr>
              <w:fldChar w:fldCharType="begin"/>
            </w:r>
            <w:r w:rsidR="004F11BD">
              <w:rPr>
                <w:noProof/>
                <w:webHidden/>
              </w:rPr>
              <w:instrText xml:space="preserve"> PAGEREF _Toc126946841 \h </w:instrText>
            </w:r>
            <w:r w:rsidR="004F11BD">
              <w:rPr>
                <w:noProof/>
                <w:webHidden/>
              </w:rPr>
            </w:r>
            <w:r w:rsidR="004F11BD">
              <w:rPr>
                <w:noProof/>
                <w:webHidden/>
              </w:rPr>
              <w:fldChar w:fldCharType="separate"/>
            </w:r>
            <w:r w:rsidR="004F11BD">
              <w:rPr>
                <w:noProof/>
                <w:webHidden/>
              </w:rPr>
              <w:t>39</w:t>
            </w:r>
            <w:r w:rsidR="004F11BD">
              <w:rPr>
                <w:noProof/>
                <w:webHidden/>
              </w:rPr>
              <w:fldChar w:fldCharType="end"/>
            </w:r>
          </w:hyperlink>
        </w:p>
        <w:p w14:paraId="5E5AC16E" w14:textId="779CE288" w:rsidR="004F11BD" w:rsidRDefault="00796F81">
          <w:pPr>
            <w:pStyle w:val="Sommario2"/>
            <w:rPr>
              <w:rFonts w:asciiTheme="minorHAnsi" w:eastAsiaTheme="minorEastAsia" w:hAnsiTheme="minorHAnsi"/>
              <w:b w:val="0"/>
              <w:bCs w:val="0"/>
              <w:lang w:eastAsia="it-IT"/>
            </w:rPr>
          </w:pPr>
          <w:hyperlink w:anchor="_Toc126946842" w:history="1">
            <w:r w:rsidR="004F11BD" w:rsidRPr="00D2225C">
              <w:rPr>
                <w:rStyle w:val="Collegamentoipertestuale"/>
                <w:rFonts w:cs="Times New Roman"/>
              </w:rPr>
              <w:t>Capo III                                                                                                                                             (Disposizioni urgenti in materia di università e ricerca)</w:t>
            </w:r>
            <w:r w:rsidR="004F11BD">
              <w:rPr>
                <w:webHidden/>
              </w:rPr>
              <w:tab/>
            </w:r>
            <w:r w:rsidR="004F11BD">
              <w:rPr>
                <w:webHidden/>
              </w:rPr>
              <w:fldChar w:fldCharType="begin"/>
            </w:r>
            <w:r w:rsidR="004F11BD">
              <w:rPr>
                <w:webHidden/>
              </w:rPr>
              <w:instrText xml:space="preserve"> PAGEREF _Toc126946842 \h </w:instrText>
            </w:r>
            <w:r w:rsidR="004F11BD">
              <w:rPr>
                <w:webHidden/>
              </w:rPr>
            </w:r>
            <w:r w:rsidR="004F11BD">
              <w:rPr>
                <w:webHidden/>
              </w:rPr>
              <w:fldChar w:fldCharType="separate"/>
            </w:r>
            <w:r w:rsidR="004F11BD">
              <w:rPr>
                <w:webHidden/>
              </w:rPr>
              <w:t>39</w:t>
            </w:r>
            <w:r w:rsidR="004F11BD">
              <w:rPr>
                <w:webHidden/>
              </w:rPr>
              <w:fldChar w:fldCharType="end"/>
            </w:r>
          </w:hyperlink>
        </w:p>
        <w:p w14:paraId="5ABB9378" w14:textId="0A9FBAB2" w:rsidR="004F11BD" w:rsidRDefault="00796F81">
          <w:pPr>
            <w:pStyle w:val="Sommario3"/>
            <w:tabs>
              <w:tab w:val="left" w:pos="1540"/>
            </w:tabs>
            <w:rPr>
              <w:rFonts w:asciiTheme="minorHAnsi" w:eastAsiaTheme="minorEastAsia" w:hAnsiTheme="minorHAnsi"/>
              <w:noProof/>
              <w:lang w:eastAsia="it-IT"/>
            </w:rPr>
          </w:pPr>
          <w:hyperlink w:anchor="_Toc126946843" w:history="1">
            <w:r w:rsidR="004F11BD" w:rsidRPr="00D2225C">
              <w:rPr>
                <w:rStyle w:val="Collegamentoipertestuale"/>
                <w:rFonts w:cs="Times New Roman"/>
                <w:noProof/>
              </w:rPr>
              <w:t>ART. 28</w:t>
            </w:r>
            <w:r w:rsidR="004F11BD">
              <w:rPr>
                <w:rFonts w:asciiTheme="minorHAnsi" w:eastAsiaTheme="minorEastAsia" w:hAnsiTheme="minorHAnsi"/>
                <w:noProof/>
                <w:lang w:eastAsia="it-IT"/>
              </w:rPr>
              <w:tab/>
            </w:r>
            <w:r w:rsidR="004F11BD" w:rsidRPr="00D2225C">
              <w:rPr>
                <w:rStyle w:val="Collegamentoipertestuale"/>
                <w:rFonts w:cs="Times New Roman"/>
                <w:noProof/>
              </w:rPr>
              <w:t>(</w:t>
            </w:r>
            <w:r w:rsidR="004F11BD" w:rsidRPr="00D2225C">
              <w:rPr>
                <w:rStyle w:val="Collegamentoipertestuale"/>
                <w:rFonts w:cs="Times New Roman"/>
                <w:bCs/>
                <w:iCs/>
                <w:noProof/>
              </w:rPr>
              <w:t>Disposizioni in materia di ricercatori e del personale degli enti di ricerca</w:t>
            </w:r>
            <w:r w:rsidR="004F11BD" w:rsidRPr="00D2225C">
              <w:rPr>
                <w:rStyle w:val="Collegamentoipertestuale"/>
                <w:rFonts w:cs="Times New Roman"/>
                <w:noProof/>
              </w:rPr>
              <w:t>)</w:t>
            </w:r>
            <w:r w:rsidR="004F11BD">
              <w:rPr>
                <w:noProof/>
                <w:webHidden/>
              </w:rPr>
              <w:tab/>
            </w:r>
            <w:r w:rsidR="004F11BD">
              <w:rPr>
                <w:noProof/>
                <w:webHidden/>
              </w:rPr>
              <w:fldChar w:fldCharType="begin"/>
            </w:r>
            <w:r w:rsidR="004F11BD">
              <w:rPr>
                <w:noProof/>
                <w:webHidden/>
              </w:rPr>
              <w:instrText xml:space="preserve"> PAGEREF _Toc126946843 \h </w:instrText>
            </w:r>
            <w:r w:rsidR="004F11BD">
              <w:rPr>
                <w:noProof/>
                <w:webHidden/>
              </w:rPr>
            </w:r>
            <w:r w:rsidR="004F11BD">
              <w:rPr>
                <w:noProof/>
                <w:webHidden/>
              </w:rPr>
              <w:fldChar w:fldCharType="separate"/>
            </w:r>
            <w:r w:rsidR="004F11BD">
              <w:rPr>
                <w:noProof/>
                <w:webHidden/>
              </w:rPr>
              <w:t>39</w:t>
            </w:r>
            <w:r w:rsidR="004F11BD">
              <w:rPr>
                <w:noProof/>
                <w:webHidden/>
              </w:rPr>
              <w:fldChar w:fldCharType="end"/>
            </w:r>
          </w:hyperlink>
        </w:p>
        <w:p w14:paraId="69153BC2" w14:textId="0E7DB36B" w:rsidR="004F11BD" w:rsidRDefault="00796F81">
          <w:pPr>
            <w:pStyle w:val="Sommario3"/>
            <w:tabs>
              <w:tab w:val="left" w:pos="1540"/>
            </w:tabs>
            <w:rPr>
              <w:rFonts w:asciiTheme="minorHAnsi" w:eastAsiaTheme="minorEastAsia" w:hAnsiTheme="minorHAnsi"/>
              <w:noProof/>
              <w:lang w:eastAsia="it-IT"/>
            </w:rPr>
          </w:pPr>
          <w:hyperlink w:anchor="_Toc126946844" w:history="1">
            <w:r w:rsidR="004F11BD" w:rsidRPr="00D2225C">
              <w:rPr>
                <w:rStyle w:val="Collegamentoipertestuale"/>
                <w:rFonts w:cs="Times New Roman"/>
                <w:noProof/>
              </w:rPr>
              <w:t>ART. 29</w:t>
            </w:r>
            <w:r w:rsidR="004F11BD">
              <w:rPr>
                <w:rFonts w:asciiTheme="minorHAnsi" w:eastAsiaTheme="minorEastAsia" w:hAnsiTheme="minorHAnsi"/>
                <w:noProof/>
                <w:lang w:eastAsia="it-IT"/>
              </w:rPr>
              <w:tab/>
            </w:r>
            <w:r w:rsidR="004F11BD" w:rsidRPr="00D2225C">
              <w:rPr>
                <w:rStyle w:val="Collegamentoipertestuale"/>
                <w:noProof/>
              </w:rPr>
              <w:t>(Disposizioni  per la realizzazione degli interventi PNRR di competenza del Ministero dell’università e della ricerca)</w:t>
            </w:r>
            <w:r w:rsidR="004F11BD">
              <w:rPr>
                <w:noProof/>
                <w:webHidden/>
              </w:rPr>
              <w:tab/>
            </w:r>
            <w:r w:rsidR="004F11BD">
              <w:rPr>
                <w:noProof/>
                <w:webHidden/>
              </w:rPr>
              <w:fldChar w:fldCharType="begin"/>
            </w:r>
            <w:r w:rsidR="004F11BD">
              <w:rPr>
                <w:noProof/>
                <w:webHidden/>
              </w:rPr>
              <w:instrText xml:space="preserve"> PAGEREF _Toc126946844 \h </w:instrText>
            </w:r>
            <w:r w:rsidR="004F11BD">
              <w:rPr>
                <w:noProof/>
                <w:webHidden/>
              </w:rPr>
            </w:r>
            <w:r w:rsidR="004F11BD">
              <w:rPr>
                <w:noProof/>
                <w:webHidden/>
              </w:rPr>
              <w:fldChar w:fldCharType="separate"/>
            </w:r>
            <w:r w:rsidR="004F11BD">
              <w:rPr>
                <w:noProof/>
                <w:webHidden/>
              </w:rPr>
              <w:t>40</w:t>
            </w:r>
            <w:r w:rsidR="004F11BD">
              <w:rPr>
                <w:noProof/>
                <w:webHidden/>
              </w:rPr>
              <w:fldChar w:fldCharType="end"/>
            </w:r>
          </w:hyperlink>
        </w:p>
        <w:p w14:paraId="6EA26128" w14:textId="2B346580" w:rsidR="004F11BD" w:rsidRDefault="00796F81">
          <w:pPr>
            <w:pStyle w:val="Sommario3"/>
            <w:tabs>
              <w:tab w:val="left" w:pos="1540"/>
            </w:tabs>
            <w:rPr>
              <w:rFonts w:asciiTheme="minorHAnsi" w:eastAsiaTheme="minorEastAsia" w:hAnsiTheme="minorHAnsi"/>
              <w:noProof/>
              <w:lang w:eastAsia="it-IT"/>
            </w:rPr>
          </w:pPr>
          <w:hyperlink w:anchor="_Toc126946845" w:history="1">
            <w:r w:rsidR="004F11BD" w:rsidRPr="00D2225C">
              <w:rPr>
                <w:rStyle w:val="Collegamentoipertestuale"/>
                <w:rFonts w:cs="Times New Roman"/>
                <w:noProof/>
              </w:rPr>
              <w:t>ART. 30</w:t>
            </w:r>
            <w:r w:rsidR="004F11BD">
              <w:rPr>
                <w:rFonts w:asciiTheme="minorHAnsi" w:eastAsiaTheme="minorEastAsia" w:hAnsiTheme="minorHAnsi"/>
                <w:noProof/>
                <w:lang w:eastAsia="it-IT"/>
              </w:rPr>
              <w:tab/>
            </w:r>
            <w:r w:rsidR="004F11BD" w:rsidRPr="00D2225C">
              <w:rPr>
                <w:rStyle w:val="Collegamentoipertestuale"/>
                <w:rFonts w:cs="Times New Roman"/>
                <w:noProof/>
              </w:rPr>
              <w:t>(Disposizioni in materia di housing universitario)</w:t>
            </w:r>
            <w:r w:rsidR="004F11BD">
              <w:rPr>
                <w:noProof/>
                <w:webHidden/>
              </w:rPr>
              <w:tab/>
            </w:r>
            <w:r w:rsidR="004F11BD">
              <w:rPr>
                <w:noProof/>
                <w:webHidden/>
              </w:rPr>
              <w:fldChar w:fldCharType="begin"/>
            </w:r>
            <w:r w:rsidR="004F11BD">
              <w:rPr>
                <w:noProof/>
                <w:webHidden/>
              </w:rPr>
              <w:instrText xml:space="preserve"> PAGEREF _Toc126946845 \h </w:instrText>
            </w:r>
            <w:r w:rsidR="004F11BD">
              <w:rPr>
                <w:noProof/>
                <w:webHidden/>
              </w:rPr>
            </w:r>
            <w:r w:rsidR="004F11BD">
              <w:rPr>
                <w:noProof/>
                <w:webHidden/>
              </w:rPr>
              <w:fldChar w:fldCharType="separate"/>
            </w:r>
            <w:r w:rsidR="004F11BD">
              <w:rPr>
                <w:noProof/>
                <w:webHidden/>
              </w:rPr>
              <w:t>41</w:t>
            </w:r>
            <w:r w:rsidR="004F11BD">
              <w:rPr>
                <w:noProof/>
                <w:webHidden/>
              </w:rPr>
              <w:fldChar w:fldCharType="end"/>
            </w:r>
          </w:hyperlink>
        </w:p>
        <w:p w14:paraId="66763A02" w14:textId="4A17D88F" w:rsidR="004F11BD" w:rsidRDefault="00796F81">
          <w:pPr>
            <w:pStyle w:val="Sommario2"/>
            <w:rPr>
              <w:rFonts w:asciiTheme="minorHAnsi" w:eastAsiaTheme="minorEastAsia" w:hAnsiTheme="minorHAnsi"/>
              <w:b w:val="0"/>
              <w:bCs w:val="0"/>
              <w:lang w:eastAsia="it-IT"/>
            </w:rPr>
          </w:pPr>
          <w:hyperlink w:anchor="_Toc126946846" w:history="1">
            <w:r w:rsidR="004F11BD" w:rsidRPr="00D2225C">
              <w:rPr>
                <w:rStyle w:val="Collegamentoipertestuale"/>
                <w:rFonts w:cs="Times New Roman"/>
              </w:rPr>
              <w:t>Capo IV                                                                                                                                             (Disposizioni urgenti in materia di protezione civile)</w:t>
            </w:r>
            <w:r w:rsidR="004F11BD">
              <w:rPr>
                <w:webHidden/>
              </w:rPr>
              <w:tab/>
            </w:r>
            <w:r w:rsidR="004F11BD">
              <w:rPr>
                <w:webHidden/>
              </w:rPr>
              <w:fldChar w:fldCharType="begin"/>
            </w:r>
            <w:r w:rsidR="004F11BD">
              <w:rPr>
                <w:webHidden/>
              </w:rPr>
              <w:instrText xml:space="preserve"> PAGEREF _Toc126946846 \h </w:instrText>
            </w:r>
            <w:r w:rsidR="004F11BD">
              <w:rPr>
                <w:webHidden/>
              </w:rPr>
            </w:r>
            <w:r w:rsidR="004F11BD">
              <w:rPr>
                <w:webHidden/>
              </w:rPr>
              <w:fldChar w:fldCharType="separate"/>
            </w:r>
            <w:r w:rsidR="004F11BD">
              <w:rPr>
                <w:webHidden/>
              </w:rPr>
              <w:t>41</w:t>
            </w:r>
            <w:r w:rsidR="004F11BD">
              <w:rPr>
                <w:webHidden/>
              </w:rPr>
              <w:fldChar w:fldCharType="end"/>
            </w:r>
          </w:hyperlink>
        </w:p>
        <w:p w14:paraId="609C4FF1" w14:textId="64100D51" w:rsidR="004F11BD" w:rsidRDefault="00796F81">
          <w:pPr>
            <w:pStyle w:val="Sommario3"/>
            <w:tabs>
              <w:tab w:val="left" w:pos="1540"/>
            </w:tabs>
            <w:rPr>
              <w:rFonts w:asciiTheme="minorHAnsi" w:eastAsiaTheme="minorEastAsia" w:hAnsiTheme="minorHAnsi"/>
              <w:noProof/>
              <w:lang w:eastAsia="it-IT"/>
            </w:rPr>
          </w:pPr>
          <w:hyperlink w:anchor="_Toc126946847" w:history="1">
            <w:r w:rsidR="004F11BD" w:rsidRPr="00D2225C">
              <w:rPr>
                <w:rStyle w:val="Collegamentoipertestuale"/>
                <w:rFonts w:cs="Times New Roman"/>
                <w:noProof/>
              </w:rPr>
              <w:t>ART. 31</w:t>
            </w:r>
            <w:r w:rsidR="004F11BD">
              <w:rPr>
                <w:rFonts w:asciiTheme="minorHAnsi" w:eastAsiaTheme="minorEastAsia" w:hAnsiTheme="minorHAnsi"/>
                <w:noProof/>
                <w:lang w:eastAsia="it-IT"/>
              </w:rPr>
              <w:tab/>
            </w:r>
            <w:r w:rsidR="004F11BD" w:rsidRPr="00D2225C">
              <w:rPr>
                <w:rStyle w:val="Collegamentoipertestuale"/>
                <w:rFonts w:cs="Times New Roman"/>
                <w:noProof/>
              </w:rPr>
              <w:t>(Disposizioni per la realizzazione degli interventi volti a fronteggiare il rischio di alluvione e il rischio idrogeologico)</w:t>
            </w:r>
            <w:r w:rsidR="004F11BD">
              <w:rPr>
                <w:noProof/>
                <w:webHidden/>
              </w:rPr>
              <w:tab/>
            </w:r>
            <w:r w:rsidR="004F11BD">
              <w:rPr>
                <w:noProof/>
                <w:webHidden/>
              </w:rPr>
              <w:fldChar w:fldCharType="begin"/>
            </w:r>
            <w:r w:rsidR="004F11BD">
              <w:rPr>
                <w:noProof/>
                <w:webHidden/>
              </w:rPr>
              <w:instrText xml:space="preserve"> PAGEREF _Toc126946847 \h </w:instrText>
            </w:r>
            <w:r w:rsidR="004F11BD">
              <w:rPr>
                <w:noProof/>
                <w:webHidden/>
              </w:rPr>
            </w:r>
            <w:r w:rsidR="004F11BD">
              <w:rPr>
                <w:noProof/>
                <w:webHidden/>
              </w:rPr>
              <w:fldChar w:fldCharType="separate"/>
            </w:r>
            <w:r w:rsidR="004F11BD">
              <w:rPr>
                <w:noProof/>
                <w:webHidden/>
              </w:rPr>
              <w:t>41</w:t>
            </w:r>
            <w:r w:rsidR="004F11BD">
              <w:rPr>
                <w:noProof/>
                <w:webHidden/>
              </w:rPr>
              <w:fldChar w:fldCharType="end"/>
            </w:r>
          </w:hyperlink>
        </w:p>
        <w:p w14:paraId="67B3BBFF" w14:textId="0C946009" w:rsidR="004F11BD" w:rsidRDefault="00796F81">
          <w:pPr>
            <w:pStyle w:val="Sommario2"/>
            <w:rPr>
              <w:rFonts w:asciiTheme="minorHAnsi" w:eastAsiaTheme="minorEastAsia" w:hAnsiTheme="minorHAnsi"/>
              <w:b w:val="0"/>
              <w:bCs w:val="0"/>
              <w:lang w:eastAsia="it-IT"/>
            </w:rPr>
          </w:pPr>
          <w:hyperlink w:anchor="_Toc126946848" w:history="1">
            <w:r w:rsidR="004F11BD" w:rsidRPr="00D2225C">
              <w:rPr>
                <w:rStyle w:val="Collegamentoipertestuale"/>
                <w:rFonts w:cs="Times New Roman"/>
              </w:rPr>
              <w:t xml:space="preserve">Capo V                                                                                                                                                       (Disposizioni urgenti in materia di </w:t>
            </w:r>
            <w:r w:rsidR="004F11BD" w:rsidRPr="00D2225C">
              <w:rPr>
                <w:rStyle w:val="Collegamentoipertestuale"/>
                <w:rFonts w:eastAsia="Times New Roman" w:cs="Times New Roman"/>
                <w:lang w:eastAsia="it-IT"/>
              </w:rPr>
              <w:t>resilienza, valorizzazione del territorio e efficienza energetica dei Comuni</w:t>
            </w:r>
            <w:r w:rsidR="004F11BD" w:rsidRPr="00D2225C">
              <w:rPr>
                <w:rStyle w:val="Collegamentoipertestuale"/>
                <w:rFonts w:cs="Times New Roman"/>
              </w:rPr>
              <w:t>)</w:t>
            </w:r>
            <w:r w:rsidR="004F11BD">
              <w:rPr>
                <w:webHidden/>
              </w:rPr>
              <w:tab/>
            </w:r>
            <w:r w:rsidR="004F11BD">
              <w:rPr>
                <w:webHidden/>
              </w:rPr>
              <w:fldChar w:fldCharType="begin"/>
            </w:r>
            <w:r w:rsidR="004F11BD">
              <w:rPr>
                <w:webHidden/>
              </w:rPr>
              <w:instrText xml:space="preserve"> PAGEREF _Toc126946848 \h </w:instrText>
            </w:r>
            <w:r w:rsidR="004F11BD">
              <w:rPr>
                <w:webHidden/>
              </w:rPr>
            </w:r>
            <w:r w:rsidR="004F11BD">
              <w:rPr>
                <w:webHidden/>
              </w:rPr>
              <w:fldChar w:fldCharType="separate"/>
            </w:r>
            <w:r w:rsidR="004F11BD">
              <w:rPr>
                <w:webHidden/>
              </w:rPr>
              <w:t>42</w:t>
            </w:r>
            <w:r w:rsidR="004F11BD">
              <w:rPr>
                <w:webHidden/>
              </w:rPr>
              <w:fldChar w:fldCharType="end"/>
            </w:r>
          </w:hyperlink>
        </w:p>
        <w:p w14:paraId="7540119B" w14:textId="5C547020" w:rsidR="004F11BD" w:rsidRDefault="00796F81">
          <w:pPr>
            <w:pStyle w:val="Sommario3"/>
            <w:tabs>
              <w:tab w:val="left" w:pos="1540"/>
            </w:tabs>
            <w:rPr>
              <w:rFonts w:asciiTheme="minorHAnsi" w:eastAsiaTheme="minorEastAsia" w:hAnsiTheme="minorHAnsi"/>
              <w:noProof/>
              <w:lang w:eastAsia="it-IT"/>
            </w:rPr>
          </w:pPr>
          <w:hyperlink w:anchor="_Toc126946849" w:history="1">
            <w:r w:rsidR="004F11BD" w:rsidRPr="00D2225C">
              <w:rPr>
                <w:rStyle w:val="Collegamentoipertestuale"/>
                <w:rFonts w:eastAsia="Times New Roman" w:cs="Times New Roman"/>
                <w:bCs/>
                <w:noProof/>
                <w:lang w:eastAsia="it-IT"/>
              </w:rPr>
              <w:t>ART. 32</w:t>
            </w:r>
            <w:r w:rsidR="004F11BD">
              <w:rPr>
                <w:rFonts w:asciiTheme="minorHAnsi" w:eastAsiaTheme="minorEastAsia" w:hAnsiTheme="minorHAnsi"/>
                <w:noProof/>
                <w:lang w:eastAsia="it-IT"/>
              </w:rPr>
              <w:tab/>
            </w:r>
            <w:r w:rsidR="004F11BD" w:rsidRPr="00D2225C">
              <w:rPr>
                <w:rStyle w:val="Collegamentoipertestuale"/>
                <w:rFonts w:eastAsia="Times New Roman" w:cs="Times New Roman"/>
                <w:bCs/>
                <w:noProof/>
                <w:lang w:eastAsia="it-IT"/>
              </w:rPr>
              <w:t>(</w:t>
            </w:r>
            <w:r w:rsidR="004F11BD" w:rsidRPr="00D2225C">
              <w:rPr>
                <w:rStyle w:val="Collegamentoipertestuale"/>
                <w:rFonts w:eastAsia="Times New Roman" w:cs="Times New Roman"/>
                <w:noProof/>
                <w:lang w:eastAsia="it-IT"/>
              </w:rPr>
              <w:t xml:space="preserve">Modifiche all’articolo 1 commi 139 e ss. </w:t>
            </w:r>
            <w:r w:rsidR="004F11BD" w:rsidRPr="00D2225C">
              <w:rPr>
                <w:rStyle w:val="Collegamentoipertestuale"/>
                <w:rFonts w:eastAsia="Times New Roman" w:cs="Times New Roman"/>
                <w:iCs/>
                <w:noProof/>
                <w:lang w:eastAsia="it-IT"/>
              </w:rPr>
              <w:t>della legge 30 dicembre 2018, n. 145</w:t>
            </w:r>
            <w:r w:rsidR="004F11BD" w:rsidRPr="00D2225C">
              <w:rPr>
                <w:rStyle w:val="Collegamentoipertestuale"/>
                <w:rFonts w:eastAsia="Times New Roman" w:cs="Times New Roman"/>
                <w:bCs/>
                <w:noProof/>
                <w:lang w:eastAsia="it-IT"/>
              </w:rPr>
              <w:t>)</w:t>
            </w:r>
            <w:r w:rsidR="004F11BD">
              <w:rPr>
                <w:noProof/>
                <w:webHidden/>
              </w:rPr>
              <w:tab/>
            </w:r>
            <w:r w:rsidR="004F11BD">
              <w:rPr>
                <w:noProof/>
                <w:webHidden/>
              </w:rPr>
              <w:fldChar w:fldCharType="begin"/>
            </w:r>
            <w:r w:rsidR="004F11BD">
              <w:rPr>
                <w:noProof/>
                <w:webHidden/>
              </w:rPr>
              <w:instrText xml:space="preserve"> PAGEREF _Toc126946849 \h </w:instrText>
            </w:r>
            <w:r w:rsidR="004F11BD">
              <w:rPr>
                <w:noProof/>
                <w:webHidden/>
              </w:rPr>
            </w:r>
            <w:r w:rsidR="004F11BD">
              <w:rPr>
                <w:noProof/>
                <w:webHidden/>
              </w:rPr>
              <w:fldChar w:fldCharType="separate"/>
            </w:r>
            <w:r w:rsidR="004F11BD">
              <w:rPr>
                <w:noProof/>
                <w:webHidden/>
              </w:rPr>
              <w:t>42</w:t>
            </w:r>
            <w:r w:rsidR="004F11BD">
              <w:rPr>
                <w:noProof/>
                <w:webHidden/>
              </w:rPr>
              <w:fldChar w:fldCharType="end"/>
            </w:r>
          </w:hyperlink>
        </w:p>
        <w:p w14:paraId="35F05DB2" w14:textId="0430B996" w:rsidR="004F11BD" w:rsidRDefault="00796F81">
          <w:pPr>
            <w:pStyle w:val="Sommario3"/>
            <w:tabs>
              <w:tab w:val="left" w:pos="1540"/>
            </w:tabs>
            <w:rPr>
              <w:rFonts w:asciiTheme="minorHAnsi" w:eastAsiaTheme="minorEastAsia" w:hAnsiTheme="minorHAnsi"/>
              <w:noProof/>
              <w:lang w:eastAsia="it-IT"/>
            </w:rPr>
          </w:pPr>
          <w:hyperlink w:anchor="_Toc126946850" w:history="1">
            <w:r w:rsidR="004F11BD" w:rsidRPr="00D2225C">
              <w:rPr>
                <w:rStyle w:val="Collegamentoipertestuale"/>
                <w:rFonts w:cs="Times New Roman"/>
                <w:noProof/>
              </w:rPr>
              <w:t>ART. 33</w:t>
            </w:r>
            <w:r w:rsidR="004F11BD">
              <w:rPr>
                <w:rFonts w:asciiTheme="minorHAnsi" w:eastAsiaTheme="minorEastAsia" w:hAnsiTheme="minorHAnsi"/>
                <w:noProof/>
                <w:lang w:eastAsia="it-IT"/>
              </w:rPr>
              <w:tab/>
            </w:r>
            <w:r w:rsidR="004F11BD" w:rsidRPr="00D2225C">
              <w:rPr>
                <w:rStyle w:val="Collegamentoipertestuale"/>
                <w:rFonts w:cs="Times New Roman"/>
                <w:iCs/>
                <w:noProof/>
              </w:rPr>
              <w:t>(Giubileo della Chiesa cattolica per il 2025 e disposizioni per l'attuazione di «Caput Mundi-Next Generation EU per grandi eventi turistici)</w:t>
            </w:r>
            <w:r w:rsidR="004F11BD">
              <w:rPr>
                <w:noProof/>
                <w:webHidden/>
              </w:rPr>
              <w:tab/>
            </w:r>
            <w:r w:rsidR="004F11BD">
              <w:rPr>
                <w:noProof/>
                <w:webHidden/>
              </w:rPr>
              <w:fldChar w:fldCharType="begin"/>
            </w:r>
            <w:r w:rsidR="004F11BD">
              <w:rPr>
                <w:noProof/>
                <w:webHidden/>
              </w:rPr>
              <w:instrText xml:space="preserve"> PAGEREF _Toc126946850 \h </w:instrText>
            </w:r>
            <w:r w:rsidR="004F11BD">
              <w:rPr>
                <w:noProof/>
                <w:webHidden/>
              </w:rPr>
            </w:r>
            <w:r w:rsidR="004F11BD">
              <w:rPr>
                <w:noProof/>
                <w:webHidden/>
              </w:rPr>
              <w:fldChar w:fldCharType="separate"/>
            </w:r>
            <w:r w:rsidR="004F11BD">
              <w:rPr>
                <w:noProof/>
                <w:webHidden/>
              </w:rPr>
              <w:t>43</w:t>
            </w:r>
            <w:r w:rsidR="004F11BD">
              <w:rPr>
                <w:noProof/>
                <w:webHidden/>
              </w:rPr>
              <w:fldChar w:fldCharType="end"/>
            </w:r>
          </w:hyperlink>
        </w:p>
        <w:p w14:paraId="61474F34" w14:textId="6625EAED" w:rsidR="004F11BD" w:rsidRDefault="00796F81">
          <w:pPr>
            <w:pStyle w:val="Sommario2"/>
            <w:rPr>
              <w:rFonts w:asciiTheme="minorHAnsi" w:eastAsiaTheme="minorEastAsia" w:hAnsiTheme="minorHAnsi"/>
              <w:b w:val="0"/>
              <w:bCs w:val="0"/>
              <w:lang w:eastAsia="it-IT"/>
            </w:rPr>
          </w:pPr>
          <w:hyperlink w:anchor="_Toc126946851" w:history="1">
            <w:r w:rsidR="004F11BD" w:rsidRPr="00D2225C">
              <w:rPr>
                <w:rStyle w:val="Collegamentoipertestuale"/>
                <w:rFonts w:cs="Times New Roman"/>
              </w:rPr>
              <w:t>Capo VI                                                                                                                                               (Disposizioni urgenti in materia di infrastrutture e trasporti)</w:t>
            </w:r>
            <w:r w:rsidR="004F11BD">
              <w:rPr>
                <w:webHidden/>
              </w:rPr>
              <w:tab/>
            </w:r>
            <w:r w:rsidR="004F11BD">
              <w:rPr>
                <w:webHidden/>
              </w:rPr>
              <w:fldChar w:fldCharType="begin"/>
            </w:r>
            <w:r w:rsidR="004F11BD">
              <w:rPr>
                <w:webHidden/>
              </w:rPr>
              <w:instrText xml:space="preserve"> PAGEREF _Toc126946851 \h </w:instrText>
            </w:r>
            <w:r w:rsidR="004F11BD">
              <w:rPr>
                <w:webHidden/>
              </w:rPr>
            </w:r>
            <w:r w:rsidR="004F11BD">
              <w:rPr>
                <w:webHidden/>
              </w:rPr>
              <w:fldChar w:fldCharType="separate"/>
            </w:r>
            <w:r w:rsidR="004F11BD">
              <w:rPr>
                <w:webHidden/>
              </w:rPr>
              <w:t>44</w:t>
            </w:r>
            <w:r w:rsidR="004F11BD">
              <w:rPr>
                <w:webHidden/>
              </w:rPr>
              <w:fldChar w:fldCharType="end"/>
            </w:r>
          </w:hyperlink>
        </w:p>
        <w:p w14:paraId="07B65A0E" w14:textId="2ACBC578" w:rsidR="004F11BD" w:rsidRDefault="00796F81">
          <w:pPr>
            <w:pStyle w:val="Sommario3"/>
            <w:tabs>
              <w:tab w:val="left" w:pos="1540"/>
            </w:tabs>
            <w:rPr>
              <w:rFonts w:asciiTheme="minorHAnsi" w:eastAsiaTheme="minorEastAsia" w:hAnsiTheme="minorHAnsi"/>
              <w:noProof/>
              <w:lang w:eastAsia="it-IT"/>
            </w:rPr>
          </w:pPr>
          <w:hyperlink w:anchor="_Toc126946852" w:history="1">
            <w:r w:rsidR="004F11BD" w:rsidRPr="00D2225C">
              <w:rPr>
                <w:rStyle w:val="Collegamentoipertestuale"/>
                <w:rFonts w:cs="Times New Roman"/>
                <w:noProof/>
              </w:rPr>
              <w:t>ART. 34</w:t>
            </w:r>
            <w:r w:rsidR="004F11BD">
              <w:rPr>
                <w:rFonts w:asciiTheme="minorHAnsi" w:eastAsiaTheme="minorEastAsia" w:hAnsiTheme="minorHAnsi"/>
                <w:noProof/>
                <w:lang w:eastAsia="it-IT"/>
              </w:rPr>
              <w:tab/>
            </w:r>
            <w:r w:rsidR="004F11BD" w:rsidRPr="00D2225C">
              <w:rPr>
                <w:rStyle w:val="Collegamentoipertestuale"/>
                <w:rFonts w:cs="Times New Roman"/>
                <w:iCs/>
                <w:noProof/>
              </w:rPr>
              <w:t>(</w:t>
            </w:r>
            <w:r w:rsidR="004F11BD" w:rsidRPr="00D2225C">
              <w:rPr>
                <w:rStyle w:val="Collegamentoipertestuale"/>
                <w:rFonts w:cs="Times New Roman"/>
                <w:noProof/>
              </w:rPr>
              <w:t>Semplificazioni delle procedure per la realizzazione degli interventi ferroviari oggetto di commissariamento ai sensi del decreto-legge 18 aprile 2019, n. 32</w:t>
            </w:r>
            <w:r w:rsidR="004F11BD" w:rsidRPr="00D2225C">
              <w:rPr>
                <w:rStyle w:val="Collegamentoipertestuale"/>
                <w:rFonts w:cs="Times New Roman"/>
                <w:iCs/>
                <w:noProof/>
              </w:rPr>
              <w:t>)</w:t>
            </w:r>
            <w:r w:rsidR="004F11BD">
              <w:rPr>
                <w:noProof/>
                <w:webHidden/>
              </w:rPr>
              <w:tab/>
            </w:r>
            <w:r w:rsidR="004F11BD">
              <w:rPr>
                <w:noProof/>
                <w:webHidden/>
              </w:rPr>
              <w:fldChar w:fldCharType="begin"/>
            </w:r>
            <w:r w:rsidR="004F11BD">
              <w:rPr>
                <w:noProof/>
                <w:webHidden/>
              </w:rPr>
              <w:instrText xml:space="preserve"> PAGEREF _Toc126946852 \h </w:instrText>
            </w:r>
            <w:r w:rsidR="004F11BD">
              <w:rPr>
                <w:noProof/>
                <w:webHidden/>
              </w:rPr>
            </w:r>
            <w:r w:rsidR="004F11BD">
              <w:rPr>
                <w:noProof/>
                <w:webHidden/>
              </w:rPr>
              <w:fldChar w:fldCharType="separate"/>
            </w:r>
            <w:r w:rsidR="004F11BD">
              <w:rPr>
                <w:noProof/>
                <w:webHidden/>
              </w:rPr>
              <w:t>44</w:t>
            </w:r>
            <w:r w:rsidR="004F11BD">
              <w:rPr>
                <w:noProof/>
                <w:webHidden/>
              </w:rPr>
              <w:fldChar w:fldCharType="end"/>
            </w:r>
          </w:hyperlink>
        </w:p>
        <w:p w14:paraId="79A98E98" w14:textId="256E72B1" w:rsidR="004F11BD" w:rsidRDefault="00796F81">
          <w:pPr>
            <w:pStyle w:val="Sommario3"/>
            <w:tabs>
              <w:tab w:val="left" w:pos="1540"/>
            </w:tabs>
            <w:rPr>
              <w:rFonts w:asciiTheme="minorHAnsi" w:eastAsiaTheme="minorEastAsia" w:hAnsiTheme="minorHAnsi"/>
              <w:noProof/>
              <w:lang w:eastAsia="it-IT"/>
            </w:rPr>
          </w:pPr>
          <w:hyperlink w:anchor="_Toc126946853" w:history="1">
            <w:r w:rsidR="004F11BD" w:rsidRPr="00D2225C">
              <w:rPr>
                <w:rStyle w:val="Collegamentoipertestuale"/>
                <w:rFonts w:cs="Times New Roman"/>
                <w:noProof/>
              </w:rPr>
              <w:t>ART. 35</w:t>
            </w:r>
            <w:r w:rsidR="004F11BD">
              <w:rPr>
                <w:rFonts w:asciiTheme="minorHAnsi" w:eastAsiaTheme="minorEastAsia" w:hAnsiTheme="minorHAnsi"/>
                <w:noProof/>
                <w:lang w:eastAsia="it-IT"/>
              </w:rPr>
              <w:tab/>
            </w:r>
            <w:r w:rsidR="004F11BD" w:rsidRPr="00D2225C">
              <w:rPr>
                <w:rStyle w:val="Collegamentoipertestuale"/>
                <w:rFonts w:cs="Times New Roman"/>
                <w:iCs/>
                <w:noProof/>
              </w:rPr>
              <w:t>(Semplificazioni procedurali relative agli interventi di competenza del Ministero delle infrastrutture e dei trasporti)</w:t>
            </w:r>
            <w:r w:rsidR="004F11BD">
              <w:rPr>
                <w:noProof/>
                <w:webHidden/>
              </w:rPr>
              <w:tab/>
            </w:r>
            <w:r w:rsidR="004F11BD">
              <w:rPr>
                <w:noProof/>
                <w:webHidden/>
              </w:rPr>
              <w:fldChar w:fldCharType="begin"/>
            </w:r>
            <w:r w:rsidR="004F11BD">
              <w:rPr>
                <w:noProof/>
                <w:webHidden/>
              </w:rPr>
              <w:instrText xml:space="preserve"> PAGEREF _Toc126946853 \h </w:instrText>
            </w:r>
            <w:r w:rsidR="004F11BD">
              <w:rPr>
                <w:noProof/>
                <w:webHidden/>
              </w:rPr>
            </w:r>
            <w:r w:rsidR="004F11BD">
              <w:rPr>
                <w:noProof/>
                <w:webHidden/>
              </w:rPr>
              <w:fldChar w:fldCharType="separate"/>
            </w:r>
            <w:r w:rsidR="004F11BD">
              <w:rPr>
                <w:noProof/>
                <w:webHidden/>
              </w:rPr>
              <w:t>45</w:t>
            </w:r>
            <w:r w:rsidR="004F11BD">
              <w:rPr>
                <w:noProof/>
                <w:webHidden/>
              </w:rPr>
              <w:fldChar w:fldCharType="end"/>
            </w:r>
          </w:hyperlink>
        </w:p>
        <w:p w14:paraId="78D0504E" w14:textId="50AC9883" w:rsidR="004F11BD" w:rsidRDefault="00796F81">
          <w:pPr>
            <w:pStyle w:val="Sommario3"/>
            <w:tabs>
              <w:tab w:val="left" w:pos="1540"/>
            </w:tabs>
            <w:rPr>
              <w:rFonts w:asciiTheme="minorHAnsi" w:eastAsiaTheme="minorEastAsia" w:hAnsiTheme="minorHAnsi"/>
              <w:noProof/>
              <w:lang w:eastAsia="it-IT"/>
            </w:rPr>
          </w:pPr>
          <w:hyperlink w:anchor="_Toc126946854" w:history="1">
            <w:r w:rsidR="004F11BD" w:rsidRPr="00D2225C">
              <w:rPr>
                <w:rStyle w:val="Collegamentoipertestuale"/>
                <w:rFonts w:cs="Times New Roman"/>
                <w:noProof/>
              </w:rPr>
              <w:t>ART. 36</w:t>
            </w:r>
            <w:r w:rsidR="004F11BD">
              <w:rPr>
                <w:rFonts w:asciiTheme="minorHAnsi" w:eastAsiaTheme="minorEastAsia" w:hAnsiTheme="minorHAnsi"/>
                <w:noProof/>
                <w:lang w:eastAsia="it-IT"/>
              </w:rPr>
              <w:tab/>
            </w:r>
            <w:r w:rsidR="004F11BD" w:rsidRPr="00D2225C">
              <w:rPr>
                <w:rStyle w:val="Collegamentoipertestuale"/>
                <w:rFonts w:cs="Times New Roman"/>
                <w:iCs/>
                <w:noProof/>
              </w:rPr>
              <w:t>(Disposizioni per favorire gli acquisiti di immobili da parte degli enti previdenziali per soddisfare esigenze logistiche delle Pubbliche amministrazioni e per il reperimento di nuovi sedi per esigenze connesse al PNRR e per il reperimento di nuovi sedi per esigenze connesse al PNRR)</w:t>
            </w:r>
            <w:r w:rsidR="004F11BD">
              <w:rPr>
                <w:noProof/>
                <w:webHidden/>
              </w:rPr>
              <w:tab/>
            </w:r>
            <w:r w:rsidR="004F11BD">
              <w:rPr>
                <w:noProof/>
                <w:webHidden/>
              </w:rPr>
              <w:fldChar w:fldCharType="begin"/>
            </w:r>
            <w:r w:rsidR="004F11BD">
              <w:rPr>
                <w:noProof/>
                <w:webHidden/>
              </w:rPr>
              <w:instrText xml:space="preserve"> PAGEREF _Toc126946854 \h </w:instrText>
            </w:r>
            <w:r w:rsidR="004F11BD">
              <w:rPr>
                <w:noProof/>
                <w:webHidden/>
              </w:rPr>
            </w:r>
            <w:r w:rsidR="004F11BD">
              <w:rPr>
                <w:noProof/>
                <w:webHidden/>
              </w:rPr>
              <w:fldChar w:fldCharType="separate"/>
            </w:r>
            <w:r w:rsidR="004F11BD">
              <w:rPr>
                <w:noProof/>
                <w:webHidden/>
              </w:rPr>
              <w:t>48</w:t>
            </w:r>
            <w:r w:rsidR="004F11BD">
              <w:rPr>
                <w:noProof/>
                <w:webHidden/>
              </w:rPr>
              <w:fldChar w:fldCharType="end"/>
            </w:r>
          </w:hyperlink>
        </w:p>
        <w:p w14:paraId="6AA5C089" w14:textId="6F3E80ED" w:rsidR="004F11BD" w:rsidRDefault="00796F81">
          <w:pPr>
            <w:pStyle w:val="Sommario2"/>
            <w:rPr>
              <w:rFonts w:asciiTheme="minorHAnsi" w:eastAsiaTheme="minorEastAsia" w:hAnsiTheme="minorHAnsi"/>
              <w:b w:val="0"/>
              <w:bCs w:val="0"/>
              <w:lang w:eastAsia="it-IT"/>
            </w:rPr>
          </w:pPr>
          <w:hyperlink w:anchor="_Toc126946855" w:history="1">
            <w:r w:rsidR="004F11BD" w:rsidRPr="00D2225C">
              <w:rPr>
                <w:rStyle w:val="Collegamentoipertestuale"/>
                <w:rFonts w:cs="Times New Roman"/>
              </w:rPr>
              <w:t>Capo VII                                                                                                                                            (Disposizioni urgenti in materia di giustizia)</w:t>
            </w:r>
            <w:r w:rsidR="004F11BD">
              <w:rPr>
                <w:webHidden/>
              </w:rPr>
              <w:tab/>
            </w:r>
            <w:r w:rsidR="004F11BD">
              <w:rPr>
                <w:webHidden/>
              </w:rPr>
              <w:fldChar w:fldCharType="begin"/>
            </w:r>
            <w:r w:rsidR="004F11BD">
              <w:rPr>
                <w:webHidden/>
              </w:rPr>
              <w:instrText xml:space="preserve"> PAGEREF _Toc126946855 \h </w:instrText>
            </w:r>
            <w:r w:rsidR="004F11BD">
              <w:rPr>
                <w:webHidden/>
              </w:rPr>
            </w:r>
            <w:r w:rsidR="004F11BD">
              <w:rPr>
                <w:webHidden/>
              </w:rPr>
              <w:fldChar w:fldCharType="separate"/>
            </w:r>
            <w:r w:rsidR="004F11BD">
              <w:rPr>
                <w:webHidden/>
              </w:rPr>
              <w:t>48</w:t>
            </w:r>
            <w:r w:rsidR="004F11BD">
              <w:rPr>
                <w:webHidden/>
              </w:rPr>
              <w:fldChar w:fldCharType="end"/>
            </w:r>
          </w:hyperlink>
        </w:p>
        <w:p w14:paraId="73D83FE0" w14:textId="20201BC7" w:rsidR="004F11BD" w:rsidRDefault="00796F81">
          <w:pPr>
            <w:pStyle w:val="Sommario3"/>
            <w:tabs>
              <w:tab w:val="left" w:pos="1540"/>
            </w:tabs>
            <w:rPr>
              <w:rFonts w:asciiTheme="minorHAnsi" w:eastAsiaTheme="minorEastAsia" w:hAnsiTheme="minorHAnsi"/>
              <w:noProof/>
              <w:lang w:eastAsia="it-IT"/>
            </w:rPr>
          </w:pPr>
          <w:hyperlink w:anchor="_Toc126946856" w:history="1">
            <w:r w:rsidR="004F11BD" w:rsidRPr="00D2225C">
              <w:rPr>
                <w:rStyle w:val="Collegamentoipertestuale"/>
                <w:rFonts w:cs="Times New Roman"/>
                <w:noProof/>
              </w:rPr>
              <w:t>ART. 37</w:t>
            </w:r>
            <w:r w:rsidR="004F11BD">
              <w:rPr>
                <w:rFonts w:asciiTheme="minorHAnsi" w:eastAsiaTheme="minorEastAsia" w:hAnsiTheme="minorHAnsi"/>
                <w:noProof/>
                <w:lang w:eastAsia="it-IT"/>
              </w:rPr>
              <w:tab/>
            </w:r>
            <w:r w:rsidR="004F11BD" w:rsidRPr="00D2225C">
              <w:rPr>
                <w:rStyle w:val="Collegamentoipertestuale"/>
                <w:rFonts w:cs="Times New Roman"/>
                <w:iCs/>
                <w:noProof/>
              </w:rPr>
              <w:t>(Disposizioni in materia di digitalizzazione del processo e degli atti processuali nonché in materia di archivio giurisprudenziale nazionale)</w:t>
            </w:r>
            <w:r w:rsidR="004F11BD">
              <w:rPr>
                <w:noProof/>
                <w:webHidden/>
              </w:rPr>
              <w:tab/>
            </w:r>
            <w:r w:rsidR="004F11BD">
              <w:rPr>
                <w:noProof/>
                <w:webHidden/>
              </w:rPr>
              <w:fldChar w:fldCharType="begin"/>
            </w:r>
            <w:r w:rsidR="004F11BD">
              <w:rPr>
                <w:noProof/>
                <w:webHidden/>
              </w:rPr>
              <w:instrText xml:space="preserve"> PAGEREF _Toc126946856 \h </w:instrText>
            </w:r>
            <w:r w:rsidR="004F11BD">
              <w:rPr>
                <w:noProof/>
                <w:webHidden/>
              </w:rPr>
            </w:r>
            <w:r w:rsidR="004F11BD">
              <w:rPr>
                <w:noProof/>
                <w:webHidden/>
              </w:rPr>
              <w:fldChar w:fldCharType="separate"/>
            </w:r>
            <w:r w:rsidR="004F11BD">
              <w:rPr>
                <w:noProof/>
                <w:webHidden/>
              </w:rPr>
              <w:t>49</w:t>
            </w:r>
            <w:r w:rsidR="004F11BD">
              <w:rPr>
                <w:noProof/>
                <w:webHidden/>
              </w:rPr>
              <w:fldChar w:fldCharType="end"/>
            </w:r>
          </w:hyperlink>
        </w:p>
        <w:p w14:paraId="4A177B19" w14:textId="118DC445" w:rsidR="004F11BD" w:rsidRDefault="00796F81">
          <w:pPr>
            <w:pStyle w:val="Sommario3"/>
            <w:tabs>
              <w:tab w:val="left" w:pos="1540"/>
            </w:tabs>
            <w:rPr>
              <w:rFonts w:asciiTheme="minorHAnsi" w:eastAsiaTheme="minorEastAsia" w:hAnsiTheme="minorHAnsi"/>
              <w:noProof/>
              <w:lang w:eastAsia="it-IT"/>
            </w:rPr>
          </w:pPr>
          <w:hyperlink w:anchor="_Toc126946857" w:history="1">
            <w:r w:rsidR="004F11BD" w:rsidRPr="00D2225C">
              <w:rPr>
                <w:rStyle w:val="Collegamentoipertestuale"/>
                <w:rFonts w:eastAsia="Times New Roman" w:cs="Times New Roman"/>
                <w:noProof/>
              </w:rPr>
              <w:t>ART. 38</w:t>
            </w:r>
            <w:r w:rsidR="004F11BD">
              <w:rPr>
                <w:rFonts w:asciiTheme="minorHAnsi" w:eastAsiaTheme="minorEastAsia" w:hAnsiTheme="minorHAnsi"/>
                <w:noProof/>
                <w:lang w:eastAsia="it-IT"/>
              </w:rPr>
              <w:tab/>
            </w:r>
            <w:r w:rsidR="004F11BD" w:rsidRPr="00D2225C">
              <w:rPr>
                <w:rStyle w:val="Collegamentoipertestuale"/>
                <w:rFonts w:eastAsia="Times New Roman" w:cs="Times New Roman"/>
                <w:noProof/>
              </w:rPr>
              <w:t>(</w:t>
            </w:r>
            <w:r w:rsidR="004F11BD" w:rsidRPr="00D2225C">
              <w:rPr>
                <w:rStyle w:val="Collegamentoipertestuale"/>
                <w:rFonts w:eastAsia="Times New Roman" w:cs="Times New Roman"/>
                <w:iCs/>
                <w:noProof/>
              </w:rPr>
              <w:t>Ulteriori disposizioni in materia di deposito telematico nei procedimenti di volontaria giurisdizione)</w:t>
            </w:r>
            <w:r w:rsidR="004F11BD">
              <w:rPr>
                <w:noProof/>
                <w:webHidden/>
              </w:rPr>
              <w:tab/>
            </w:r>
            <w:r w:rsidR="004F11BD">
              <w:rPr>
                <w:noProof/>
                <w:webHidden/>
              </w:rPr>
              <w:fldChar w:fldCharType="begin"/>
            </w:r>
            <w:r w:rsidR="004F11BD">
              <w:rPr>
                <w:noProof/>
                <w:webHidden/>
              </w:rPr>
              <w:instrText xml:space="preserve"> PAGEREF _Toc126946857 \h </w:instrText>
            </w:r>
            <w:r w:rsidR="004F11BD">
              <w:rPr>
                <w:noProof/>
                <w:webHidden/>
              </w:rPr>
            </w:r>
            <w:r w:rsidR="004F11BD">
              <w:rPr>
                <w:noProof/>
                <w:webHidden/>
              </w:rPr>
              <w:fldChar w:fldCharType="separate"/>
            </w:r>
            <w:r w:rsidR="004F11BD">
              <w:rPr>
                <w:noProof/>
                <w:webHidden/>
              </w:rPr>
              <w:t>49</w:t>
            </w:r>
            <w:r w:rsidR="004F11BD">
              <w:rPr>
                <w:noProof/>
                <w:webHidden/>
              </w:rPr>
              <w:fldChar w:fldCharType="end"/>
            </w:r>
          </w:hyperlink>
        </w:p>
        <w:p w14:paraId="01DA3857" w14:textId="3F451B8E" w:rsidR="004F11BD" w:rsidRDefault="00796F81">
          <w:pPr>
            <w:pStyle w:val="Sommario3"/>
            <w:tabs>
              <w:tab w:val="left" w:pos="1540"/>
            </w:tabs>
            <w:rPr>
              <w:rFonts w:asciiTheme="minorHAnsi" w:eastAsiaTheme="minorEastAsia" w:hAnsiTheme="minorHAnsi"/>
              <w:noProof/>
              <w:lang w:eastAsia="it-IT"/>
            </w:rPr>
          </w:pPr>
          <w:hyperlink w:anchor="_Toc126946858" w:history="1">
            <w:r w:rsidR="004F11BD" w:rsidRPr="00D2225C">
              <w:rPr>
                <w:rStyle w:val="Collegamentoipertestuale"/>
                <w:rFonts w:eastAsia="Times New Roman" w:cs="Times New Roman"/>
                <w:noProof/>
              </w:rPr>
              <w:t>ART. 39</w:t>
            </w:r>
            <w:r w:rsidR="004F11BD">
              <w:rPr>
                <w:rFonts w:asciiTheme="minorHAnsi" w:eastAsiaTheme="minorEastAsia" w:hAnsiTheme="minorHAnsi"/>
                <w:noProof/>
                <w:lang w:eastAsia="it-IT"/>
              </w:rPr>
              <w:tab/>
            </w:r>
            <w:r w:rsidR="004F11BD" w:rsidRPr="00D2225C">
              <w:rPr>
                <w:rStyle w:val="Collegamentoipertestuale"/>
                <w:rFonts w:eastAsia="Times New Roman" w:cs="Times New Roman"/>
                <w:noProof/>
              </w:rPr>
              <w:t>(</w:t>
            </w:r>
            <w:r w:rsidR="004F11BD" w:rsidRPr="00D2225C">
              <w:rPr>
                <w:rStyle w:val="Collegamentoipertestuale"/>
                <w:rFonts w:eastAsia="Times New Roman" w:cs="Times New Roman"/>
                <w:iCs/>
                <w:noProof/>
              </w:rPr>
              <w:t>Modifiche all’articolo 41 del decreto legislativo 10 ottobre 2022, n.149   recante “Attuazione della legge 26 novembre 2021, n. 206, recante delega al Governo per l'efficienza del processo civile e per la revisione della disciplina degli strumenti di risoluzione alternativa delle controversie e misure urgenti di razionalizzazione dei procedimenti in materia di diritti delle persone e delle famiglie nonché in materia di esecuzione forzata”</w:t>
            </w:r>
            <w:r w:rsidR="004F11BD" w:rsidRPr="00D2225C">
              <w:rPr>
                <w:rStyle w:val="Collegamentoipertestuale"/>
                <w:rFonts w:eastAsia="Times New Roman" w:cs="Times New Roman"/>
                <w:noProof/>
              </w:rPr>
              <w:t>)</w:t>
            </w:r>
            <w:r w:rsidR="004F11BD">
              <w:rPr>
                <w:noProof/>
                <w:webHidden/>
              </w:rPr>
              <w:tab/>
            </w:r>
            <w:r w:rsidR="004F11BD">
              <w:rPr>
                <w:noProof/>
                <w:webHidden/>
              </w:rPr>
              <w:fldChar w:fldCharType="begin"/>
            </w:r>
            <w:r w:rsidR="004F11BD">
              <w:rPr>
                <w:noProof/>
                <w:webHidden/>
              </w:rPr>
              <w:instrText xml:space="preserve"> PAGEREF _Toc126946858 \h </w:instrText>
            </w:r>
            <w:r w:rsidR="004F11BD">
              <w:rPr>
                <w:noProof/>
                <w:webHidden/>
              </w:rPr>
            </w:r>
            <w:r w:rsidR="004F11BD">
              <w:rPr>
                <w:noProof/>
                <w:webHidden/>
              </w:rPr>
              <w:fldChar w:fldCharType="separate"/>
            </w:r>
            <w:r w:rsidR="004F11BD">
              <w:rPr>
                <w:noProof/>
                <w:webHidden/>
              </w:rPr>
              <w:t>50</w:t>
            </w:r>
            <w:r w:rsidR="004F11BD">
              <w:rPr>
                <w:noProof/>
                <w:webHidden/>
              </w:rPr>
              <w:fldChar w:fldCharType="end"/>
            </w:r>
          </w:hyperlink>
        </w:p>
        <w:p w14:paraId="2BB0154F" w14:textId="4CE4D4E4" w:rsidR="004F11BD" w:rsidRDefault="00796F81">
          <w:pPr>
            <w:pStyle w:val="Sommario3"/>
            <w:tabs>
              <w:tab w:val="left" w:pos="1540"/>
            </w:tabs>
            <w:rPr>
              <w:rFonts w:asciiTheme="minorHAnsi" w:eastAsiaTheme="minorEastAsia" w:hAnsiTheme="minorHAnsi"/>
              <w:noProof/>
              <w:lang w:eastAsia="it-IT"/>
            </w:rPr>
          </w:pPr>
          <w:hyperlink w:anchor="_Toc126946859" w:history="1">
            <w:r w:rsidR="004F11BD" w:rsidRPr="00D2225C">
              <w:rPr>
                <w:rStyle w:val="Collegamentoipertestuale"/>
                <w:rFonts w:eastAsia="Times New Roman" w:cs="Times New Roman"/>
                <w:noProof/>
              </w:rPr>
              <w:t>ART. 40</w:t>
            </w:r>
            <w:r w:rsidR="004F11BD">
              <w:rPr>
                <w:rFonts w:asciiTheme="minorHAnsi" w:eastAsiaTheme="minorEastAsia" w:hAnsiTheme="minorHAnsi"/>
                <w:noProof/>
                <w:lang w:eastAsia="it-IT"/>
              </w:rPr>
              <w:tab/>
            </w:r>
            <w:r w:rsidR="004F11BD" w:rsidRPr="00D2225C">
              <w:rPr>
                <w:rStyle w:val="Collegamentoipertestuale"/>
                <w:rFonts w:eastAsia="Times New Roman" w:cs="Times New Roman"/>
                <w:noProof/>
              </w:rPr>
              <w:t>(</w:t>
            </w:r>
            <w:r w:rsidR="004F11BD" w:rsidRPr="00D2225C">
              <w:rPr>
                <w:rStyle w:val="Collegamentoipertestuale"/>
                <w:rFonts w:eastAsia="Times New Roman" w:cs="Times New Roman"/>
                <w:iCs/>
                <w:noProof/>
              </w:rPr>
              <w:t>Disposizioni in materia di crisi di impresa</w:t>
            </w:r>
            <w:r w:rsidR="004F11BD" w:rsidRPr="00D2225C">
              <w:rPr>
                <w:rStyle w:val="Collegamentoipertestuale"/>
                <w:rFonts w:eastAsia="Times New Roman" w:cs="Times New Roman"/>
                <w:noProof/>
              </w:rPr>
              <w:t>)</w:t>
            </w:r>
            <w:r w:rsidR="004F11BD">
              <w:rPr>
                <w:noProof/>
                <w:webHidden/>
              </w:rPr>
              <w:tab/>
            </w:r>
            <w:r w:rsidR="004F11BD">
              <w:rPr>
                <w:noProof/>
                <w:webHidden/>
              </w:rPr>
              <w:fldChar w:fldCharType="begin"/>
            </w:r>
            <w:r w:rsidR="004F11BD">
              <w:rPr>
                <w:noProof/>
                <w:webHidden/>
              </w:rPr>
              <w:instrText xml:space="preserve"> PAGEREF _Toc126946859 \h </w:instrText>
            </w:r>
            <w:r w:rsidR="004F11BD">
              <w:rPr>
                <w:noProof/>
                <w:webHidden/>
              </w:rPr>
            </w:r>
            <w:r w:rsidR="004F11BD">
              <w:rPr>
                <w:noProof/>
                <w:webHidden/>
              </w:rPr>
              <w:fldChar w:fldCharType="separate"/>
            </w:r>
            <w:r w:rsidR="004F11BD">
              <w:rPr>
                <w:noProof/>
                <w:webHidden/>
              </w:rPr>
              <w:t>50</w:t>
            </w:r>
            <w:r w:rsidR="004F11BD">
              <w:rPr>
                <w:noProof/>
                <w:webHidden/>
              </w:rPr>
              <w:fldChar w:fldCharType="end"/>
            </w:r>
          </w:hyperlink>
        </w:p>
        <w:p w14:paraId="1D2E37EB" w14:textId="6EE3C4C9" w:rsidR="004F11BD" w:rsidRDefault="00796F81">
          <w:pPr>
            <w:pStyle w:val="Sommario3"/>
            <w:tabs>
              <w:tab w:val="left" w:pos="1540"/>
            </w:tabs>
            <w:rPr>
              <w:rFonts w:asciiTheme="minorHAnsi" w:eastAsiaTheme="minorEastAsia" w:hAnsiTheme="minorHAnsi"/>
              <w:noProof/>
              <w:lang w:eastAsia="it-IT"/>
            </w:rPr>
          </w:pPr>
          <w:hyperlink w:anchor="_Toc126946860" w:history="1">
            <w:r w:rsidR="004F11BD" w:rsidRPr="00D2225C">
              <w:rPr>
                <w:rStyle w:val="Collegamentoipertestuale"/>
                <w:rFonts w:cs="Times New Roman"/>
                <w:noProof/>
              </w:rPr>
              <w:t>ART. 41</w:t>
            </w:r>
            <w:r w:rsidR="004F11BD">
              <w:rPr>
                <w:rFonts w:asciiTheme="minorHAnsi" w:eastAsiaTheme="minorEastAsia" w:hAnsiTheme="minorHAnsi"/>
                <w:noProof/>
                <w:lang w:eastAsia="it-IT"/>
              </w:rPr>
              <w:tab/>
            </w:r>
            <w:r w:rsidR="004F11BD" w:rsidRPr="00D2225C">
              <w:rPr>
                <w:rStyle w:val="Collegamentoipertestuale"/>
                <w:rFonts w:cs="Times New Roman"/>
                <w:noProof/>
              </w:rPr>
              <w:t>(Modifiche al decreto legislativo 28 luglio 1989, n. 271)</w:t>
            </w:r>
            <w:r w:rsidR="004F11BD">
              <w:rPr>
                <w:noProof/>
                <w:webHidden/>
              </w:rPr>
              <w:tab/>
            </w:r>
            <w:r w:rsidR="004F11BD">
              <w:rPr>
                <w:noProof/>
                <w:webHidden/>
              </w:rPr>
              <w:fldChar w:fldCharType="begin"/>
            </w:r>
            <w:r w:rsidR="004F11BD">
              <w:rPr>
                <w:noProof/>
                <w:webHidden/>
              </w:rPr>
              <w:instrText xml:space="preserve"> PAGEREF _Toc126946860 \h </w:instrText>
            </w:r>
            <w:r w:rsidR="004F11BD">
              <w:rPr>
                <w:noProof/>
                <w:webHidden/>
              </w:rPr>
            </w:r>
            <w:r w:rsidR="004F11BD">
              <w:rPr>
                <w:noProof/>
                <w:webHidden/>
              </w:rPr>
              <w:fldChar w:fldCharType="separate"/>
            </w:r>
            <w:r w:rsidR="004F11BD">
              <w:rPr>
                <w:noProof/>
                <w:webHidden/>
              </w:rPr>
              <w:t>51</w:t>
            </w:r>
            <w:r w:rsidR="004F11BD">
              <w:rPr>
                <w:noProof/>
                <w:webHidden/>
              </w:rPr>
              <w:fldChar w:fldCharType="end"/>
            </w:r>
          </w:hyperlink>
        </w:p>
        <w:p w14:paraId="1123F00A" w14:textId="5F8E1F63" w:rsidR="004F11BD" w:rsidRDefault="00796F81">
          <w:pPr>
            <w:pStyle w:val="Sommario3"/>
            <w:tabs>
              <w:tab w:val="left" w:pos="1540"/>
            </w:tabs>
            <w:rPr>
              <w:rFonts w:asciiTheme="minorHAnsi" w:eastAsiaTheme="minorEastAsia" w:hAnsiTheme="minorHAnsi"/>
              <w:noProof/>
              <w:lang w:eastAsia="it-IT"/>
            </w:rPr>
          </w:pPr>
          <w:hyperlink w:anchor="_Toc126946861" w:history="1">
            <w:r w:rsidR="004F11BD" w:rsidRPr="00D2225C">
              <w:rPr>
                <w:rStyle w:val="Collegamentoipertestuale"/>
                <w:rFonts w:cs="Times New Roman"/>
                <w:noProof/>
              </w:rPr>
              <w:t>ART. 42</w:t>
            </w:r>
            <w:r w:rsidR="004F11BD">
              <w:rPr>
                <w:rFonts w:asciiTheme="minorHAnsi" w:eastAsiaTheme="minorEastAsia" w:hAnsiTheme="minorHAnsi"/>
                <w:noProof/>
                <w:lang w:eastAsia="it-IT"/>
              </w:rPr>
              <w:tab/>
            </w:r>
            <w:r w:rsidR="004F11BD" w:rsidRPr="00D2225C">
              <w:rPr>
                <w:rStyle w:val="Collegamentoipertestuale"/>
                <w:rFonts w:cs="Times New Roman"/>
                <w:noProof/>
              </w:rPr>
              <w:t>(Disposizioni in materia di giustizia tributaria)</w:t>
            </w:r>
            <w:r w:rsidR="004F11BD">
              <w:rPr>
                <w:noProof/>
                <w:webHidden/>
              </w:rPr>
              <w:tab/>
            </w:r>
            <w:r w:rsidR="004F11BD">
              <w:rPr>
                <w:noProof/>
                <w:webHidden/>
              </w:rPr>
              <w:fldChar w:fldCharType="begin"/>
            </w:r>
            <w:r w:rsidR="004F11BD">
              <w:rPr>
                <w:noProof/>
                <w:webHidden/>
              </w:rPr>
              <w:instrText xml:space="preserve"> PAGEREF _Toc126946861 \h </w:instrText>
            </w:r>
            <w:r w:rsidR="004F11BD">
              <w:rPr>
                <w:noProof/>
                <w:webHidden/>
              </w:rPr>
            </w:r>
            <w:r w:rsidR="004F11BD">
              <w:rPr>
                <w:noProof/>
                <w:webHidden/>
              </w:rPr>
              <w:fldChar w:fldCharType="separate"/>
            </w:r>
            <w:r w:rsidR="004F11BD">
              <w:rPr>
                <w:noProof/>
                <w:webHidden/>
              </w:rPr>
              <w:t>51</w:t>
            </w:r>
            <w:r w:rsidR="004F11BD">
              <w:rPr>
                <w:noProof/>
                <w:webHidden/>
              </w:rPr>
              <w:fldChar w:fldCharType="end"/>
            </w:r>
          </w:hyperlink>
        </w:p>
        <w:p w14:paraId="2ABC75EB" w14:textId="3B790130" w:rsidR="004F11BD" w:rsidRDefault="00796F81">
          <w:pPr>
            <w:pStyle w:val="Sommario2"/>
            <w:rPr>
              <w:rFonts w:asciiTheme="minorHAnsi" w:eastAsiaTheme="minorEastAsia" w:hAnsiTheme="minorHAnsi"/>
              <w:b w:val="0"/>
              <w:bCs w:val="0"/>
              <w:lang w:eastAsia="it-IT"/>
            </w:rPr>
          </w:pPr>
          <w:hyperlink w:anchor="_Toc126946862" w:history="1">
            <w:r w:rsidR="004F11BD" w:rsidRPr="00D2225C">
              <w:rPr>
                <w:rStyle w:val="Collegamentoipertestuale"/>
                <w:rFonts w:cs="Times New Roman"/>
              </w:rPr>
              <w:t>Capo VIII                                                                                                                                            (Disposizioni urgenti in materia di ambiente e della sicurezza energetica)</w:t>
            </w:r>
            <w:r w:rsidR="004F11BD">
              <w:rPr>
                <w:webHidden/>
              </w:rPr>
              <w:tab/>
            </w:r>
            <w:r w:rsidR="004F11BD">
              <w:rPr>
                <w:webHidden/>
              </w:rPr>
              <w:fldChar w:fldCharType="begin"/>
            </w:r>
            <w:r w:rsidR="004F11BD">
              <w:rPr>
                <w:webHidden/>
              </w:rPr>
              <w:instrText xml:space="preserve"> PAGEREF _Toc126946862 \h </w:instrText>
            </w:r>
            <w:r w:rsidR="004F11BD">
              <w:rPr>
                <w:webHidden/>
              </w:rPr>
            </w:r>
            <w:r w:rsidR="004F11BD">
              <w:rPr>
                <w:webHidden/>
              </w:rPr>
              <w:fldChar w:fldCharType="separate"/>
            </w:r>
            <w:r w:rsidR="004F11BD">
              <w:rPr>
                <w:webHidden/>
              </w:rPr>
              <w:t>52</w:t>
            </w:r>
            <w:r w:rsidR="004F11BD">
              <w:rPr>
                <w:webHidden/>
              </w:rPr>
              <w:fldChar w:fldCharType="end"/>
            </w:r>
          </w:hyperlink>
        </w:p>
        <w:p w14:paraId="1B047A63" w14:textId="42220DE0" w:rsidR="004F11BD" w:rsidRDefault="00796F81">
          <w:pPr>
            <w:pStyle w:val="Sommario3"/>
            <w:tabs>
              <w:tab w:val="left" w:pos="1540"/>
            </w:tabs>
            <w:rPr>
              <w:rFonts w:asciiTheme="minorHAnsi" w:eastAsiaTheme="minorEastAsia" w:hAnsiTheme="minorHAnsi"/>
              <w:noProof/>
              <w:lang w:eastAsia="it-IT"/>
            </w:rPr>
          </w:pPr>
          <w:hyperlink w:anchor="_Toc126946863" w:history="1">
            <w:r w:rsidR="004F11BD" w:rsidRPr="00D2225C">
              <w:rPr>
                <w:rStyle w:val="Collegamentoipertestuale"/>
                <w:rFonts w:cs="Times New Roman"/>
                <w:noProof/>
              </w:rPr>
              <w:t>ART. 43</w:t>
            </w:r>
            <w:r w:rsidR="004F11BD">
              <w:rPr>
                <w:rFonts w:asciiTheme="minorHAnsi" w:eastAsiaTheme="minorEastAsia" w:hAnsiTheme="minorHAnsi"/>
                <w:noProof/>
                <w:lang w:eastAsia="it-IT"/>
              </w:rPr>
              <w:tab/>
            </w:r>
            <w:r w:rsidR="004F11BD" w:rsidRPr="00D2225C">
              <w:rPr>
                <w:rStyle w:val="Collegamentoipertestuale"/>
                <w:rFonts w:cs="Times New Roman"/>
                <w:noProof/>
              </w:rPr>
              <w:t>(Semplificazione per lo sviluppo dell’idrogeno verde e rinnovabile)</w:t>
            </w:r>
            <w:r w:rsidR="004F11BD">
              <w:rPr>
                <w:noProof/>
                <w:webHidden/>
              </w:rPr>
              <w:tab/>
            </w:r>
            <w:r w:rsidR="004F11BD">
              <w:rPr>
                <w:noProof/>
                <w:webHidden/>
              </w:rPr>
              <w:fldChar w:fldCharType="begin"/>
            </w:r>
            <w:r w:rsidR="004F11BD">
              <w:rPr>
                <w:noProof/>
                <w:webHidden/>
              </w:rPr>
              <w:instrText xml:space="preserve"> PAGEREF _Toc126946863 \h </w:instrText>
            </w:r>
            <w:r w:rsidR="004F11BD">
              <w:rPr>
                <w:noProof/>
                <w:webHidden/>
              </w:rPr>
            </w:r>
            <w:r w:rsidR="004F11BD">
              <w:rPr>
                <w:noProof/>
                <w:webHidden/>
              </w:rPr>
              <w:fldChar w:fldCharType="separate"/>
            </w:r>
            <w:r w:rsidR="004F11BD">
              <w:rPr>
                <w:noProof/>
                <w:webHidden/>
              </w:rPr>
              <w:t>52</w:t>
            </w:r>
            <w:r w:rsidR="004F11BD">
              <w:rPr>
                <w:noProof/>
                <w:webHidden/>
              </w:rPr>
              <w:fldChar w:fldCharType="end"/>
            </w:r>
          </w:hyperlink>
        </w:p>
        <w:p w14:paraId="15D7DC6B" w14:textId="3DA23232" w:rsidR="004F11BD" w:rsidRDefault="00796F81">
          <w:pPr>
            <w:pStyle w:val="Sommario3"/>
            <w:tabs>
              <w:tab w:val="left" w:pos="1540"/>
            </w:tabs>
            <w:rPr>
              <w:rFonts w:asciiTheme="minorHAnsi" w:eastAsiaTheme="minorEastAsia" w:hAnsiTheme="minorHAnsi"/>
              <w:noProof/>
              <w:lang w:eastAsia="it-IT"/>
            </w:rPr>
          </w:pPr>
          <w:hyperlink w:anchor="_Toc126946864" w:history="1">
            <w:r w:rsidR="004F11BD" w:rsidRPr="00D2225C">
              <w:rPr>
                <w:rStyle w:val="Collegamentoipertestuale"/>
                <w:rFonts w:cs="Times New Roman"/>
                <w:noProof/>
              </w:rPr>
              <w:t>ART. 44</w:t>
            </w:r>
            <w:r w:rsidR="004F11BD">
              <w:rPr>
                <w:rFonts w:asciiTheme="minorHAnsi" w:eastAsiaTheme="minorEastAsia" w:hAnsiTheme="minorHAnsi"/>
                <w:noProof/>
                <w:lang w:eastAsia="it-IT"/>
              </w:rPr>
              <w:tab/>
            </w:r>
            <w:r w:rsidR="004F11BD" w:rsidRPr="00D2225C">
              <w:rPr>
                <w:rStyle w:val="Collegamentoipertestuale"/>
                <w:rFonts w:cs="Times New Roman"/>
                <w:noProof/>
              </w:rPr>
              <w:t>(Interventi di rinaturazione dell’area del Po)</w:t>
            </w:r>
            <w:r w:rsidR="004F11BD">
              <w:rPr>
                <w:noProof/>
                <w:webHidden/>
              </w:rPr>
              <w:tab/>
            </w:r>
            <w:r w:rsidR="004F11BD">
              <w:rPr>
                <w:noProof/>
                <w:webHidden/>
              </w:rPr>
              <w:fldChar w:fldCharType="begin"/>
            </w:r>
            <w:r w:rsidR="004F11BD">
              <w:rPr>
                <w:noProof/>
                <w:webHidden/>
              </w:rPr>
              <w:instrText xml:space="preserve"> PAGEREF _Toc126946864 \h </w:instrText>
            </w:r>
            <w:r w:rsidR="004F11BD">
              <w:rPr>
                <w:noProof/>
                <w:webHidden/>
              </w:rPr>
            </w:r>
            <w:r w:rsidR="004F11BD">
              <w:rPr>
                <w:noProof/>
                <w:webHidden/>
              </w:rPr>
              <w:fldChar w:fldCharType="separate"/>
            </w:r>
            <w:r w:rsidR="004F11BD">
              <w:rPr>
                <w:noProof/>
                <w:webHidden/>
              </w:rPr>
              <w:t>53</w:t>
            </w:r>
            <w:r w:rsidR="004F11BD">
              <w:rPr>
                <w:noProof/>
                <w:webHidden/>
              </w:rPr>
              <w:fldChar w:fldCharType="end"/>
            </w:r>
          </w:hyperlink>
        </w:p>
        <w:p w14:paraId="152FAE0B" w14:textId="473DCCCB" w:rsidR="004F11BD" w:rsidRDefault="00796F81">
          <w:pPr>
            <w:pStyle w:val="Sommario3"/>
            <w:tabs>
              <w:tab w:val="left" w:pos="1540"/>
            </w:tabs>
            <w:rPr>
              <w:rFonts w:asciiTheme="minorHAnsi" w:eastAsiaTheme="minorEastAsia" w:hAnsiTheme="minorHAnsi"/>
              <w:noProof/>
              <w:lang w:eastAsia="it-IT"/>
            </w:rPr>
          </w:pPr>
          <w:hyperlink w:anchor="_Toc126946865" w:history="1">
            <w:r w:rsidR="004F11BD" w:rsidRPr="00D2225C">
              <w:rPr>
                <w:rStyle w:val="Collegamentoipertestuale"/>
                <w:rFonts w:cs="Times New Roman"/>
                <w:noProof/>
              </w:rPr>
              <w:t>ART. 45</w:t>
            </w:r>
            <w:r w:rsidR="004F11BD">
              <w:rPr>
                <w:rFonts w:asciiTheme="minorHAnsi" w:eastAsiaTheme="minorEastAsia" w:hAnsiTheme="minorHAnsi"/>
                <w:noProof/>
                <w:lang w:eastAsia="it-IT"/>
              </w:rPr>
              <w:tab/>
            </w:r>
            <w:r w:rsidR="004F11BD" w:rsidRPr="00D2225C">
              <w:rPr>
                <w:rStyle w:val="Collegamentoipertestuale"/>
                <w:rFonts w:cs="Times New Roman"/>
                <w:noProof/>
              </w:rPr>
              <w:t>(Disposizioni per l’efficienza energetica a valere sui fondi PREPAC)</w:t>
            </w:r>
            <w:r w:rsidR="004F11BD">
              <w:rPr>
                <w:noProof/>
                <w:webHidden/>
              </w:rPr>
              <w:tab/>
            </w:r>
            <w:r w:rsidR="004F11BD">
              <w:rPr>
                <w:noProof/>
                <w:webHidden/>
              </w:rPr>
              <w:fldChar w:fldCharType="begin"/>
            </w:r>
            <w:r w:rsidR="004F11BD">
              <w:rPr>
                <w:noProof/>
                <w:webHidden/>
              </w:rPr>
              <w:instrText xml:space="preserve"> PAGEREF _Toc126946865 \h </w:instrText>
            </w:r>
            <w:r w:rsidR="004F11BD">
              <w:rPr>
                <w:noProof/>
                <w:webHidden/>
              </w:rPr>
            </w:r>
            <w:r w:rsidR="004F11BD">
              <w:rPr>
                <w:noProof/>
                <w:webHidden/>
              </w:rPr>
              <w:fldChar w:fldCharType="separate"/>
            </w:r>
            <w:r w:rsidR="004F11BD">
              <w:rPr>
                <w:noProof/>
                <w:webHidden/>
              </w:rPr>
              <w:t>53</w:t>
            </w:r>
            <w:r w:rsidR="004F11BD">
              <w:rPr>
                <w:noProof/>
                <w:webHidden/>
              </w:rPr>
              <w:fldChar w:fldCharType="end"/>
            </w:r>
          </w:hyperlink>
        </w:p>
        <w:p w14:paraId="6134A62C" w14:textId="391D4037" w:rsidR="004F11BD" w:rsidRDefault="00796F81">
          <w:pPr>
            <w:pStyle w:val="Sommario3"/>
            <w:tabs>
              <w:tab w:val="left" w:pos="1540"/>
            </w:tabs>
            <w:rPr>
              <w:rFonts w:asciiTheme="minorHAnsi" w:eastAsiaTheme="minorEastAsia" w:hAnsiTheme="minorHAnsi"/>
              <w:noProof/>
              <w:lang w:eastAsia="it-IT"/>
            </w:rPr>
          </w:pPr>
          <w:hyperlink w:anchor="_Toc126946866" w:history="1">
            <w:r w:rsidR="004F11BD" w:rsidRPr="00D2225C">
              <w:rPr>
                <w:rStyle w:val="Collegamentoipertestuale"/>
                <w:rFonts w:cs="Times New Roman"/>
                <w:noProof/>
              </w:rPr>
              <w:t>ART. 46</w:t>
            </w:r>
            <w:r w:rsidR="004F11BD">
              <w:rPr>
                <w:rFonts w:asciiTheme="minorHAnsi" w:eastAsiaTheme="minorEastAsia" w:hAnsiTheme="minorHAnsi"/>
                <w:noProof/>
                <w:lang w:eastAsia="it-IT"/>
              </w:rPr>
              <w:tab/>
            </w:r>
            <w:r w:rsidR="004F11BD" w:rsidRPr="00D2225C">
              <w:rPr>
                <w:rStyle w:val="Collegamentoipertestuale"/>
                <w:rFonts w:cs="Times New Roman"/>
                <w:noProof/>
              </w:rPr>
              <w:t>(Estensione dello stanziamento per le annualità 2025 e 2026 delle risorse di assistenza tecnica per il PNRR)</w:t>
            </w:r>
            <w:r w:rsidR="004F11BD">
              <w:rPr>
                <w:noProof/>
                <w:webHidden/>
              </w:rPr>
              <w:tab/>
            </w:r>
            <w:r w:rsidR="004F11BD">
              <w:rPr>
                <w:noProof/>
                <w:webHidden/>
              </w:rPr>
              <w:fldChar w:fldCharType="begin"/>
            </w:r>
            <w:r w:rsidR="004F11BD">
              <w:rPr>
                <w:noProof/>
                <w:webHidden/>
              </w:rPr>
              <w:instrText xml:space="preserve"> PAGEREF _Toc126946866 \h </w:instrText>
            </w:r>
            <w:r w:rsidR="004F11BD">
              <w:rPr>
                <w:noProof/>
                <w:webHidden/>
              </w:rPr>
            </w:r>
            <w:r w:rsidR="004F11BD">
              <w:rPr>
                <w:noProof/>
                <w:webHidden/>
              </w:rPr>
              <w:fldChar w:fldCharType="separate"/>
            </w:r>
            <w:r w:rsidR="004F11BD">
              <w:rPr>
                <w:noProof/>
                <w:webHidden/>
              </w:rPr>
              <w:t>53</w:t>
            </w:r>
            <w:r w:rsidR="004F11BD">
              <w:rPr>
                <w:noProof/>
                <w:webHidden/>
              </w:rPr>
              <w:fldChar w:fldCharType="end"/>
            </w:r>
          </w:hyperlink>
        </w:p>
        <w:p w14:paraId="3BD7DF72" w14:textId="070FEC3C" w:rsidR="004F11BD" w:rsidRDefault="00796F81">
          <w:pPr>
            <w:pStyle w:val="Sommario3"/>
            <w:tabs>
              <w:tab w:val="left" w:pos="1540"/>
            </w:tabs>
            <w:rPr>
              <w:rFonts w:asciiTheme="minorHAnsi" w:eastAsiaTheme="minorEastAsia" w:hAnsiTheme="minorHAnsi"/>
              <w:noProof/>
              <w:lang w:eastAsia="it-IT"/>
            </w:rPr>
          </w:pPr>
          <w:hyperlink w:anchor="_Toc126946867" w:history="1">
            <w:r w:rsidR="004F11BD" w:rsidRPr="00D2225C">
              <w:rPr>
                <w:rStyle w:val="Collegamentoipertestuale"/>
                <w:rFonts w:cs="Times New Roman"/>
                <w:noProof/>
              </w:rPr>
              <w:t>ART. 47</w:t>
            </w:r>
            <w:r w:rsidR="004F11BD">
              <w:rPr>
                <w:rFonts w:asciiTheme="minorHAnsi" w:eastAsiaTheme="minorEastAsia" w:hAnsiTheme="minorHAnsi"/>
                <w:noProof/>
                <w:lang w:eastAsia="it-IT"/>
              </w:rPr>
              <w:tab/>
            </w:r>
            <w:r w:rsidR="004F11BD" w:rsidRPr="00D2225C">
              <w:rPr>
                <w:rStyle w:val="Collegamentoipertestuale"/>
                <w:rFonts w:cs="Times New Roman"/>
                <w:noProof/>
              </w:rPr>
              <w:t>(Utilizzo dei proventi delle aste CO2)</w:t>
            </w:r>
            <w:r w:rsidR="004F11BD">
              <w:rPr>
                <w:noProof/>
                <w:webHidden/>
              </w:rPr>
              <w:tab/>
            </w:r>
            <w:r w:rsidR="004F11BD">
              <w:rPr>
                <w:noProof/>
                <w:webHidden/>
              </w:rPr>
              <w:fldChar w:fldCharType="begin"/>
            </w:r>
            <w:r w:rsidR="004F11BD">
              <w:rPr>
                <w:noProof/>
                <w:webHidden/>
              </w:rPr>
              <w:instrText xml:space="preserve"> PAGEREF _Toc126946867 \h </w:instrText>
            </w:r>
            <w:r w:rsidR="004F11BD">
              <w:rPr>
                <w:noProof/>
                <w:webHidden/>
              </w:rPr>
            </w:r>
            <w:r w:rsidR="004F11BD">
              <w:rPr>
                <w:noProof/>
                <w:webHidden/>
              </w:rPr>
              <w:fldChar w:fldCharType="separate"/>
            </w:r>
            <w:r w:rsidR="004F11BD">
              <w:rPr>
                <w:noProof/>
                <w:webHidden/>
              </w:rPr>
              <w:t>54</w:t>
            </w:r>
            <w:r w:rsidR="004F11BD">
              <w:rPr>
                <w:noProof/>
                <w:webHidden/>
              </w:rPr>
              <w:fldChar w:fldCharType="end"/>
            </w:r>
          </w:hyperlink>
        </w:p>
        <w:p w14:paraId="63A3DCBF" w14:textId="18A145F9" w:rsidR="004F11BD" w:rsidRDefault="00796F81">
          <w:pPr>
            <w:pStyle w:val="Sommario2"/>
            <w:rPr>
              <w:rFonts w:asciiTheme="minorHAnsi" w:eastAsiaTheme="minorEastAsia" w:hAnsiTheme="minorHAnsi"/>
              <w:b w:val="0"/>
              <w:bCs w:val="0"/>
              <w:lang w:eastAsia="it-IT"/>
            </w:rPr>
          </w:pPr>
          <w:hyperlink w:anchor="_Toc126946868" w:history="1">
            <w:r w:rsidR="004F11BD" w:rsidRPr="00D2225C">
              <w:rPr>
                <w:rStyle w:val="Collegamentoipertestuale"/>
                <w:rFonts w:cs="Times New Roman"/>
              </w:rPr>
              <w:t>Capo IX                                                                                                                                           (Disposizioni urgenti in materia di beni culturali)</w:t>
            </w:r>
            <w:r w:rsidR="004F11BD">
              <w:rPr>
                <w:webHidden/>
              </w:rPr>
              <w:tab/>
            </w:r>
            <w:r w:rsidR="004F11BD">
              <w:rPr>
                <w:webHidden/>
              </w:rPr>
              <w:fldChar w:fldCharType="begin"/>
            </w:r>
            <w:r w:rsidR="004F11BD">
              <w:rPr>
                <w:webHidden/>
              </w:rPr>
              <w:instrText xml:space="preserve"> PAGEREF _Toc126946868 \h </w:instrText>
            </w:r>
            <w:r w:rsidR="004F11BD">
              <w:rPr>
                <w:webHidden/>
              </w:rPr>
            </w:r>
            <w:r w:rsidR="004F11BD">
              <w:rPr>
                <w:webHidden/>
              </w:rPr>
              <w:fldChar w:fldCharType="separate"/>
            </w:r>
            <w:r w:rsidR="004F11BD">
              <w:rPr>
                <w:webHidden/>
              </w:rPr>
              <w:t>54</w:t>
            </w:r>
            <w:r w:rsidR="004F11BD">
              <w:rPr>
                <w:webHidden/>
              </w:rPr>
              <w:fldChar w:fldCharType="end"/>
            </w:r>
          </w:hyperlink>
        </w:p>
        <w:p w14:paraId="20587E67" w14:textId="5D61E5C0" w:rsidR="004F11BD" w:rsidRDefault="00796F81">
          <w:pPr>
            <w:pStyle w:val="Sommario3"/>
            <w:tabs>
              <w:tab w:val="left" w:pos="1540"/>
            </w:tabs>
            <w:rPr>
              <w:rFonts w:asciiTheme="minorHAnsi" w:eastAsiaTheme="minorEastAsia" w:hAnsiTheme="minorHAnsi"/>
              <w:noProof/>
              <w:lang w:eastAsia="it-IT"/>
            </w:rPr>
          </w:pPr>
          <w:hyperlink w:anchor="_Toc126946869" w:history="1">
            <w:r w:rsidR="004F11BD" w:rsidRPr="00D2225C">
              <w:rPr>
                <w:rStyle w:val="Collegamentoipertestuale"/>
                <w:rFonts w:cs="Times New Roman"/>
                <w:noProof/>
              </w:rPr>
              <w:t>ART. 48</w:t>
            </w:r>
            <w:r w:rsidR="004F11BD">
              <w:rPr>
                <w:rFonts w:asciiTheme="minorHAnsi" w:eastAsiaTheme="minorEastAsia" w:hAnsiTheme="minorHAnsi"/>
                <w:noProof/>
                <w:lang w:eastAsia="it-IT"/>
              </w:rPr>
              <w:tab/>
            </w:r>
            <w:r w:rsidR="004F11BD" w:rsidRPr="00D2225C">
              <w:rPr>
                <w:rStyle w:val="Collegamentoipertestuale"/>
                <w:rFonts w:cs="Times New Roman"/>
                <w:noProof/>
              </w:rPr>
              <w:t>(Semplificazione dei procedimenti amministrativi in materia di beni culturali)</w:t>
            </w:r>
            <w:r w:rsidR="004F11BD">
              <w:rPr>
                <w:noProof/>
                <w:webHidden/>
              </w:rPr>
              <w:tab/>
            </w:r>
            <w:r w:rsidR="004F11BD">
              <w:rPr>
                <w:noProof/>
                <w:webHidden/>
              </w:rPr>
              <w:fldChar w:fldCharType="begin"/>
            </w:r>
            <w:r w:rsidR="004F11BD">
              <w:rPr>
                <w:noProof/>
                <w:webHidden/>
              </w:rPr>
              <w:instrText xml:space="preserve"> PAGEREF _Toc126946869 \h </w:instrText>
            </w:r>
            <w:r w:rsidR="004F11BD">
              <w:rPr>
                <w:noProof/>
                <w:webHidden/>
              </w:rPr>
            </w:r>
            <w:r w:rsidR="004F11BD">
              <w:rPr>
                <w:noProof/>
                <w:webHidden/>
              </w:rPr>
              <w:fldChar w:fldCharType="separate"/>
            </w:r>
            <w:r w:rsidR="004F11BD">
              <w:rPr>
                <w:noProof/>
                <w:webHidden/>
              </w:rPr>
              <w:t>54</w:t>
            </w:r>
            <w:r w:rsidR="004F11BD">
              <w:rPr>
                <w:noProof/>
                <w:webHidden/>
              </w:rPr>
              <w:fldChar w:fldCharType="end"/>
            </w:r>
          </w:hyperlink>
        </w:p>
        <w:p w14:paraId="7DF60849" w14:textId="10A822A3" w:rsidR="004F11BD" w:rsidRDefault="00796F81">
          <w:pPr>
            <w:pStyle w:val="Sommario2"/>
            <w:rPr>
              <w:rFonts w:asciiTheme="minorHAnsi" w:eastAsiaTheme="minorEastAsia" w:hAnsiTheme="minorHAnsi"/>
              <w:b w:val="0"/>
              <w:bCs w:val="0"/>
              <w:lang w:eastAsia="it-IT"/>
            </w:rPr>
          </w:pPr>
          <w:hyperlink w:anchor="_Toc126946870" w:history="1">
            <w:r w:rsidR="004F11BD" w:rsidRPr="00D2225C">
              <w:rPr>
                <w:rStyle w:val="Collegamentoipertestuale"/>
                <w:rFonts w:cs="Times New Roman"/>
              </w:rPr>
              <w:t>Capo X                                                                                                                                           (Misure di semplificazione per sostenere la produzione di energia elettrica da fonti rinnovabili)</w:t>
            </w:r>
            <w:r w:rsidR="004F11BD">
              <w:rPr>
                <w:webHidden/>
              </w:rPr>
              <w:tab/>
            </w:r>
            <w:r w:rsidR="004F11BD">
              <w:rPr>
                <w:webHidden/>
              </w:rPr>
              <w:fldChar w:fldCharType="begin"/>
            </w:r>
            <w:r w:rsidR="004F11BD">
              <w:rPr>
                <w:webHidden/>
              </w:rPr>
              <w:instrText xml:space="preserve"> PAGEREF _Toc126946870 \h </w:instrText>
            </w:r>
            <w:r w:rsidR="004F11BD">
              <w:rPr>
                <w:webHidden/>
              </w:rPr>
            </w:r>
            <w:r w:rsidR="004F11BD">
              <w:rPr>
                <w:webHidden/>
              </w:rPr>
              <w:fldChar w:fldCharType="separate"/>
            </w:r>
            <w:r w:rsidR="004F11BD">
              <w:rPr>
                <w:webHidden/>
              </w:rPr>
              <w:t>55</w:t>
            </w:r>
            <w:r w:rsidR="004F11BD">
              <w:rPr>
                <w:webHidden/>
              </w:rPr>
              <w:fldChar w:fldCharType="end"/>
            </w:r>
          </w:hyperlink>
        </w:p>
        <w:p w14:paraId="62A8D4AD" w14:textId="21A9A8F7" w:rsidR="004F11BD" w:rsidRDefault="00796F81">
          <w:pPr>
            <w:pStyle w:val="Sommario3"/>
            <w:tabs>
              <w:tab w:val="left" w:pos="1540"/>
            </w:tabs>
            <w:rPr>
              <w:rFonts w:asciiTheme="minorHAnsi" w:eastAsiaTheme="minorEastAsia" w:hAnsiTheme="minorHAnsi"/>
              <w:noProof/>
              <w:lang w:eastAsia="it-IT"/>
            </w:rPr>
          </w:pPr>
          <w:hyperlink w:anchor="_Toc126946871" w:history="1">
            <w:r w:rsidR="004F11BD" w:rsidRPr="00D2225C">
              <w:rPr>
                <w:rStyle w:val="Collegamentoipertestuale"/>
                <w:rFonts w:cs="Times New Roman"/>
                <w:noProof/>
              </w:rPr>
              <w:t>ART. 49</w:t>
            </w:r>
            <w:r w:rsidR="004F11BD">
              <w:rPr>
                <w:rFonts w:asciiTheme="minorHAnsi" w:eastAsiaTheme="minorEastAsia" w:hAnsiTheme="minorHAnsi"/>
                <w:noProof/>
                <w:lang w:eastAsia="it-IT"/>
              </w:rPr>
              <w:tab/>
            </w:r>
            <w:r w:rsidR="004F11BD" w:rsidRPr="00D2225C">
              <w:rPr>
                <w:rStyle w:val="Collegamentoipertestuale"/>
                <w:rFonts w:cs="Times New Roman"/>
                <w:noProof/>
              </w:rPr>
              <w:t>(Disposizioni in materia di installazione di impianti alimentati da fonti rinnovabili)</w:t>
            </w:r>
            <w:r w:rsidR="004F11BD">
              <w:rPr>
                <w:noProof/>
                <w:webHidden/>
              </w:rPr>
              <w:tab/>
            </w:r>
            <w:r w:rsidR="004F11BD">
              <w:rPr>
                <w:noProof/>
                <w:webHidden/>
              </w:rPr>
              <w:fldChar w:fldCharType="begin"/>
            </w:r>
            <w:r w:rsidR="004F11BD">
              <w:rPr>
                <w:noProof/>
                <w:webHidden/>
              </w:rPr>
              <w:instrText xml:space="preserve"> PAGEREF _Toc126946871 \h </w:instrText>
            </w:r>
            <w:r w:rsidR="004F11BD">
              <w:rPr>
                <w:noProof/>
                <w:webHidden/>
              </w:rPr>
            </w:r>
            <w:r w:rsidR="004F11BD">
              <w:rPr>
                <w:noProof/>
                <w:webHidden/>
              </w:rPr>
              <w:fldChar w:fldCharType="separate"/>
            </w:r>
            <w:r w:rsidR="004F11BD">
              <w:rPr>
                <w:noProof/>
                <w:webHidden/>
              </w:rPr>
              <w:t>55</w:t>
            </w:r>
            <w:r w:rsidR="004F11BD">
              <w:rPr>
                <w:noProof/>
                <w:webHidden/>
              </w:rPr>
              <w:fldChar w:fldCharType="end"/>
            </w:r>
          </w:hyperlink>
        </w:p>
        <w:p w14:paraId="01F3C9F1" w14:textId="3925A52C" w:rsidR="004F11BD" w:rsidRDefault="00796F81">
          <w:pPr>
            <w:pStyle w:val="Sommario3"/>
            <w:tabs>
              <w:tab w:val="left" w:pos="1540"/>
            </w:tabs>
            <w:rPr>
              <w:rFonts w:asciiTheme="minorHAnsi" w:eastAsiaTheme="minorEastAsia" w:hAnsiTheme="minorHAnsi"/>
              <w:noProof/>
              <w:lang w:eastAsia="it-IT"/>
            </w:rPr>
          </w:pPr>
          <w:hyperlink w:anchor="_Toc126946872" w:history="1">
            <w:r w:rsidR="004F11BD" w:rsidRPr="00D2225C">
              <w:rPr>
                <w:rStyle w:val="Collegamentoipertestuale"/>
                <w:rFonts w:cs="Times New Roman"/>
                <w:noProof/>
              </w:rPr>
              <w:t>ART. 50</w:t>
            </w:r>
            <w:r w:rsidR="004F11BD">
              <w:rPr>
                <w:rFonts w:asciiTheme="minorHAnsi" w:eastAsiaTheme="minorEastAsia" w:hAnsiTheme="minorHAnsi"/>
                <w:noProof/>
                <w:lang w:eastAsia="it-IT"/>
              </w:rPr>
              <w:tab/>
            </w:r>
            <w:r w:rsidR="004F11BD" w:rsidRPr="00D2225C">
              <w:rPr>
                <w:rStyle w:val="Collegamentoipertestuale"/>
                <w:rFonts w:cs="Times New Roman"/>
                <w:noProof/>
              </w:rPr>
              <w:t>(Disposizioni per la disciplina delle terre e delle rocce da scavo)</w:t>
            </w:r>
            <w:r w:rsidR="004F11BD">
              <w:rPr>
                <w:noProof/>
                <w:webHidden/>
              </w:rPr>
              <w:tab/>
            </w:r>
            <w:r w:rsidR="004F11BD">
              <w:rPr>
                <w:noProof/>
                <w:webHidden/>
              </w:rPr>
              <w:fldChar w:fldCharType="begin"/>
            </w:r>
            <w:r w:rsidR="004F11BD">
              <w:rPr>
                <w:noProof/>
                <w:webHidden/>
              </w:rPr>
              <w:instrText xml:space="preserve"> PAGEREF _Toc126946872 \h </w:instrText>
            </w:r>
            <w:r w:rsidR="004F11BD">
              <w:rPr>
                <w:noProof/>
                <w:webHidden/>
              </w:rPr>
            </w:r>
            <w:r w:rsidR="004F11BD">
              <w:rPr>
                <w:noProof/>
                <w:webHidden/>
              </w:rPr>
              <w:fldChar w:fldCharType="separate"/>
            </w:r>
            <w:r w:rsidR="004F11BD">
              <w:rPr>
                <w:noProof/>
                <w:webHidden/>
              </w:rPr>
              <w:t>57</w:t>
            </w:r>
            <w:r w:rsidR="004F11BD">
              <w:rPr>
                <w:noProof/>
                <w:webHidden/>
              </w:rPr>
              <w:fldChar w:fldCharType="end"/>
            </w:r>
          </w:hyperlink>
        </w:p>
        <w:p w14:paraId="0096D4E8" w14:textId="6A926F42" w:rsidR="004F11BD" w:rsidRDefault="00796F81">
          <w:pPr>
            <w:pStyle w:val="Sommario3"/>
            <w:tabs>
              <w:tab w:val="left" w:pos="1540"/>
            </w:tabs>
            <w:rPr>
              <w:rFonts w:asciiTheme="minorHAnsi" w:eastAsiaTheme="minorEastAsia" w:hAnsiTheme="minorHAnsi"/>
              <w:noProof/>
              <w:lang w:eastAsia="it-IT"/>
            </w:rPr>
          </w:pPr>
          <w:hyperlink w:anchor="_Toc126946873" w:history="1">
            <w:r w:rsidR="004F11BD" w:rsidRPr="00D2225C">
              <w:rPr>
                <w:rStyle w:val="Collegamentoipertestuale"/>
                <w:rFonts w:eastAsia="Times New Roman" w:cs="Times New Roman"/>
                <w:noProof/>
              </w:rPr>
              <w:t>ART. 51</w:t>
            </w:r>
            <w:r w:rsidR="004F11BD">
              <w:rPr>
                <w:rFonts w:asciiTheme="minorHAnsi" w:eastAsiaTheme="minorEastAsia" w:hAnsiTheme="minorHAnsi"/>
                <w:noProof/>
                <w:lang w:eastAsia="it-IT"/>
              </w:rPr>
              <w:tab/>
            </w:r>
            <w:r w:rsidR="004F11BD" w:rsidRPr="00D2225C">
              <w:rPr>
                <w:rStyle w:val="Collegamentoipertestuale"/>
                <w:rFonts w:eastAsia="Times New Roman" w:cs="Times New Roman"/>
                <w:noProof/>
              </w:rPr>
              <w:t xml:space="preserve">(Semplificazioni normative </w:t>
            </w:r>
            <w:r w:rsidR="004F11BD" w:rsidRPr="00D2225C">
              <w:rPr>
                <w:rStyle w:val="Collegamentoipertestuale"/>
                <w:rFonts w:cs="Times New Roman"/>
                <w:noProof/>
              </w:rPr>
              <w:t xml:space="preserve">in materia di energie rinnovabili, </w:t>
            </w:r>
            <w:r w:rsidR="004F11BD" w:rsidRPr="00D2225C">
              <w:rPr>
                <w:rStyle w:val="Collegamentoipertestuale"/>
                <w:rFonts w:eastAsia="Times New Roman" w:cs="Times New Roman"/>
                <w:noProof/>
              </w:rPr>
              <w:t>gli impianti di accumulo energetico e gli impianti agro-fotovoltaici</w:t>
            </w:r>
            <w:r w:rsidR="004F11BD" w:rsidRPr="00D2225C">
              <w:rPr>
                <w:rStyle w:val="Collegamentoipertestuale"/>
                <w:rFonts w:eastAsia="Times New Roman" w:cs="Times New Roman"/>
                <w:iCs/>
                <w:noProof/>
              </w:rPr>
              <w:t>)</w:t>
            </w:r>
            <w:r w:rsidR="004F11BD">
              <w:rPr>
                <w:noProof/>
                <w:webHidden/>
              </w:rPr>
              <w:tab/>
            </w:r>
            <w:r w:rsidR="004F11BD">
              <w:rPr>
                <w:noProof/>
                <w:webHidden/>
              </w:rPr>
              <w:fldChar w:fldCharType="begin"/>
            </w:r>
            <w:r w:rsidR="004F11BD">
              <w:rPr>
                <w:noProof/>
                <w:webHidden/>
              </w:rPr>
              <w:instrText xml:space="preserve"> PAGEREF _Toc126946873 \h </w:instrText>
            </w:r>
            <w:r w:rsidR="004F11BD">
              <w:rPr>
                <w:noProof/>
                <w:webHidden/>
              </w:rPr>
            </w:r>
            <w:r w:rsidR="004F11BD">
              <w:rPr>
                <w:noProof/>
                <w:webHidden/>
              </w:rPr>
              <w:fldChar w:fldCharType="separate"/>
            </w:r>
            <w:r w:rsidR="004F11BD">
              <w:rPr>
                <w:noProof/>
                <w:webHidden/>
              </w:rPr>
              <w:t>58</w:t>
            </w:r>
            <w:r w:rsidR="004F11BD">
              <w:rPr>
                <w:noProof/>
                <w:webHidden/>
              </w:rPr>
              <w:fldChar w:fldCharType="end"/>
            </w:r>
          </w:hyperlink>
        </w:p>
        <w:p w14:paraId="35727E28" w14:textId="04A2516F" w:rsidR="004F11BD" w:rsidRDefault="00796F81">
          <w:pPr>
            <w:pStyle w:val="Sommario1"/>
            <w:rPr>
              <w:rFonts w:asciiTheme="minorHAnsi" w:eastAsiaTheme="minorEastAsia" w:hAnsiTheme="minorHAnsi"/>
              <w:b w:val="0"/>
              <w:bCs w:val="0"/>
              <w:lang w:eastAsia="it-IT"/>
            </w:rPr>
          </w:pPr>
          <w:hyperlink w:anchor="_Toc126946874" w:history="1">
            <w:r w:rsidR="004F11BD" w:rsidRPr="00D2225C">
              <w:rPr>
                <w:rStyle w:val="Collegamentoipertestuale"/>
                <w:rFonts w:cs="Times New Roman"/>
              </w:rPr>
              <w:t>Parte III                                                                                                                                                (Disposizioni urgenti in materia di politiche di coesione e di politica agricola comune)</w:t>
            </w:r>
            <w:r w:rsidR="004F11BD">
              <w:rPr>
                <w:webHidden/>
              </w:rPr>
              <w:tab/>
            </w:r>
            <w:r w:rsidR="004F11BD">
              <w:rPr>
                <w:webHidden/>
              </w:rPr>
              <w:fldChar w:fldCharType="begin"/>
            </w:r>
            <w:r w:rsidR="004F11BD">
              <w:rPr>
                <w:webHidden/>
              </w:rPr>
              <w:instrText xml:space="preserve"> PAGEREF _Toc126946874 \h </w:instrText>
            </w:r>
            <w:r w:rsidR="004F11BD">
              <w:rPr>
                <w:webHidden/>
              </w:rPr>
            </w:r>
            <w:r w:rsidR="004F11BD">
              <w:rPr>
                <w:webHidden/>
              </w:rPr>
              <w:fldChar w:fldCharType="separate"/>
            </w:r>
            <w:r w:rsidR="004F11BD">
              <w:rPr>
                <w:webHidden/>
              </w:rPr>
              <w:t>59</w:t>
            </w:r>
            <w:r w:rsidR="004F11BD">
              <w:rPr>
                <w:webHidden/>
              </w:rPr>
              <w:fldChar w:fldCharType="end"/>
            </w:r>
          </w:hyperlink>
        </w:p>
        <w:p w14:paraId="045EA603" w14:textId="43C72016" w:rsidR="004F11BD" w:rsidRDefault="00796F81">
          <w:pPr>
            <w:pStyle w:val="Sommario2"/>
            <w:rPr>
              <w:rFonts w:asciiTheme="minorHAnsi" w:eastAsiaTheme="minorEastAsia" w:hAnsiTheme="minorHAnsi"/>
              <w:b w:val="0"/>
              <w:bCs w:val="0"/>
              <w:lang w:eastAsia="it-IT"/>
            </w:rPr>
          </w:pPr>
          <w:hyperlink w:anchor="_Toc126946875" w:history="1">
            <w:r w:rsidR="004F11BD" w:rsidRPr="00D2225C">
              <w:rPr>
                <w:rStyle w:val="Collegamentoipertestuale"/>
                <w:rFonts w:cs="Times New Roman"/>
              </w:rPr>
              <w:t>Titolo I</w:t>
            </w:r>
            <w:r w:rsidR="004F11BD">
              <w:rPr>
                <w:webHidden/>
              </w:rPr>
              <w:tab/>
            </w:r>
            <w:r w:rsidR="004F11BD">
              <w:rPr>
                <w:webHidden/>
              </w:rPr>
              <w:fldChar w:fldCharType="begin"/>
            </w:r>
            <w:r w:rsidR="004F11BD">
              <w:rPr>
                <w:webHidden/>
              </w:rPr>
              <w:instrText xml:space="preserve"> PAGEREF _Toc126946875 \h </w:instrText>
            </w:r>
            <w:r w:rsidR="004F11BD">
              <w:rPr>
                <w:webHidden/>
              </w:rPr>
            </w:r>
            <w:r w:rsidR="004F11BD">
              <w:rPr>
                <w:webHidden/>
              </w:rPr>
              <w:fldChar w:fldCharType="separate"/>
            </w:r>
            <w:r w:rsidR="004F11BD">
              <w:rPr>
                <w:webHidden/>
              </w:rPr>
              <w:t>60</w:t>
            </w:r>
            <w:r w:rsidR="004F11BD">
              <w:rPr>
                <w:webHidden/>
              </w:rPr>
              <w:fldChar w:fldCharType="end"/>
            </w:r>
          </w:hyperlink>
        </w:p>
        <w:p w14:paraId="3E136D86" w14:textId="24EF2CA6" w:rsidR="004F11BD" w:rsidRDefault="00796F81">
          <w:pPr>
            <w:pStyle w:val="Sommario2"/>
            <w:rPr>
              <w:rFonts w:asciiTheme="minorHAnsi" w:eastAsiaTheme="minorEastAsia" w:hAnsiTheme="minorHAnsi"/>
              <w:b w:val="0"/>
              <w:bCs w:val="0"/>
              <w:lang w:eastAsia="it-IT"/>
            </w:rPr>
          </w:pPr>
          <w:hyperlink w:anchor="_Toc126946876" w:history="1">
            <w:r w:rsidR="004F11BD" w:rsidRPr="00D2225C">
              <w:rPr>
                <w:rStyle w:val="Collegamentoipertestuale"/>
                <w:rFonts w:cs="Times New Roman"/>
              </w:rPr>
              <w:t>(Disposizioni urgenti in materia di politiche di coesione)</w:t>
            </w:r>
            <w:r w:rsidR="004F11BD">
              <w:rPr>
                <w:webHidden/>
              </w:rPr>
              <w:tab/>
            </w:r>
            <w:r w:rsidR="004F11BD">
              <w:rPr>
                <w:webHidden/>
              </w:rPr>
              <w:fldChar w:fldCharType="begin"/>
            </w:r>
            <w:r w:rsidR="004F11BD">
              <w:rPr>
                <w:webHidden/>
              </w:rPr>
              <w:instrText xml:space="preserve"> PAGEREF _Toc126946876 \h </w:instrText>
            </w:r>
            <w:r w:rsidR="004F11BD">
              <w:rPr>
                <w:webHidden/>
              </w:rPr>
            </w:r>
            <w:r w:rsidR="004F11BD">
              <w:rPr>
                <w:webHidden/>
              </w:rPr>
              <w:fldChar w:fldCharType="separate"/>
            </w:r>
            <w:r w:rsidR="004F11BD">
              <w:rPr>
                <w:webHidden/>
              </w:rPr>
              <w:t>60</w:t>
            </w:r>
            <w:r w:rsidR="004F11BD">
              <w:rPr>
                <w:webHidden/>
              </w:rPr>
              <w:fldChar w:fldCharType="end"/>
            </w:r>
          </w:hyperlink>
        </w:p>
        <w:p w14:paraId="0A5D7C82" w14:textId="798F2601" w:rsidR="004F11BD" w:rsidRDefault="00796F81">
          <w:pPr>
            <w:pStyle w:val="Sommario3"/>
            <w:tabs>
              <w:tab w:val="left" w:pos="1540"/>
            </w:tabs>
            <w:rPr>
              <w:rFonts w:asciiTheme="minorHAnsi" w:eastAsiaTheme="minorEastAsia" w:hAnsiTheme="minorHAnsi"/>
              <w:noProof/>
              <w:lang w:eastAsia="it-IT"/>
            </w:rPr>
          </w:pPr>
          <w:hyperlink w:anchor="_Toc126946877" w:history="1">
            <w:r w:rsidR="004F11BD" w:rsidRPr="00D2225C">
              <w:rPr>
                <w:rStyle w:val="Collegamentoipertestuale"/>
                <w:rFonts w:cs="Times New Roman"/>
                <w:noProof/>
              </w:rPr>
              <w:t>ART. 52</w:t>
            </w:r>
            <w:r w:rsidR="004F11BD">
              <w:rPr>
                <w:rFonts w:asciiTheme="minorHAnsi" w:eastAsiaTheme="minorEastAsia" w:hAnsiTheme="minorHAnsi"/>
                <w:noProof/>
                <w:lang w:eastAsia="it-IT"/>
              </w:rPr>
              <w:tab/>
            </w:r>
            <w:r w:rsidR="004F11BD" w:rsidRPr="00D2225C">
              <w:rPr>
                <w:rStyle w:val="Collegamentoipertestuale"/>
                <w:rFonts w:cs="Times New Roman"/>
                <w:noProof/>
              </w:rPr>
              <w:t>(Disposizioni per il potenziamento delle politiche di coesione e per l’integrazione con il PNRR. Istituzione del Nucleo per le politiche di coesione)</w:t>
            </w:r>
            <w:r w:rsidR="004F11BD">
              <w:rPr>
                <w:noProof/>
                <w:webHidden/>
              </w:rPr>
              <w:tab/>
            </w:r>
            <w:r w:rsidR="004F11BD">
              <w:rPr>
                <w:noProof/>
                <w:webHidden/>
              </w:rPr>
              <w:fldChar w:fldCharType="begin"/>
            </w:r>
            <w:r w:rsidR="004F11BD">
              <w:rPr>
                <w:noProof/>
                <w:webHidden/>
              </w:rPr>
              <w:instrText xml:space="preserve"> PAGEREF _Toc126946877 \h </w:instrText>
            </w:r>
            <w:r w:rsidR="004F11BD">
              <w:rPr>
                <w:noProof/>
                <w:webHidden/>
              </w:rPr>
            </w:r>
            <w:r w:rsidR="004F11BD">
              <w:rPr>
                <w:noProof/>
                <w:webHidden/>
              </w:rPr>
              <w:fldChar w:fldCharType="separate"/>
            </w:r>
            <w:r w:rsidR="004F11BD">
              <w:rPr>
                <w:noProof/>
                <w:webHidden/>
              </w:rPr>
              <w:t>60</w:t>
            </w:r>
            <w:r w:rsidR="004F11BD">
              <w:rPr>
                <w:noProof/>
                <w:webHidden/>
              </w:rPr>
              <w:fldChar w:fldCharType="end"/>
            </w:r>
          </w:hyperlink>
        </w:p>
        <w:p w14:paraId="3F7E3E00" w14:textId="404FB837" w:rsidR="004F11BD" w:rsidRDefault="00796F81">
          <w:pPr>
            <w:pStyle w:val="Sommario3"/>
            <w:tabs>
              <w:tab w:val="left" w:pos="1540"/>
            </w:tabs>
            <w:rPr>
              <w:rFonts w:asciiTheme="minorHAnsi" w:eastAsiaTheme="minorEastAsia" w:hAnsiTheme="minorHAnsi"/>
              <w:noProof/>
              <w:lang w:eastAsia="it-IT"/>
            </w:rPr>
          </w:pPr>
          <w:hyperlink w:anchor="_Toc126946878" w:history="1">
            <w:r w:rsidR="004F11BD" w:rsidRPr="00D2225C">
              <w:rPr>
                <w:rStyle w:val="Collegamentoipertestuale"/>
                <w:rFonts w:cs="Times New Roman"/>
                <w:noProof/>
              </w:rPr>
              <w:t>ART. 53</w:t>
            </w:r>
            <w:r w:rsidR="004F11BD">
              <w:rPr>
                <w:rFonts w:asciiTheme="minorHAnsi" w:eastAsiaTheme="minorEastAsia" w:hAnsiTheme="minorHAnsi"/>
                <w:noProof/>
                <w:lang w:eastAsia="it-IT"/>
              </w:rPr>
              <w:tab/>
            </w:r>
            <w:r w:rsidR="004F11BD" w:rsidRPr="00D2225C">
              <w:rPr>
                <w:rStyle w:val="Collegamentoipertestuale"/>
                <w:rFonts w:cs="Times New Roman"/>
                <w:iCs/>
                <w:noProof/>
              </w:rPr>
              <w:t>(Autorità di audit dei fondi strutturali e di investimento europei)</w:t>
            </w:r>
            <w:r w:rsidR="004F11BD">
              <w:rPr>
                <w:noProof/>
                <w:webHidden/>
              </w:rPr>
              <w:tab/>
            </w:r>
            <w:r w:rsidR="004F11BD">
              <w:rPr>
                <w:noProof/>
                <w:webHidden/>
              </w:rPr>
              <w:fldChar w:fldCharType="begin"/>
            </w:r>
            <w:r w:rsidR="004F11BD">
              <w:rPr>
                <w:noProof/>
                <w:webHidden/>
              </w:rPr>
              <w:instrText xml:space="preserve"> PAGEREF _Toc126946878 \h </w:instrText>
            </w:r>
            <w:r w:rsidR="004F11BD">
              <w:rPr>
                <w:noProof/>
                <w:webHidden/>
              </w:rPr>
            </w:r>
            <w:r w:rsidR="004F11BD">
              <w:rPr>
                <w:noProof/>
                <w:webHidden/>
              </w:rPr>
              <w:fldChar w:fldCharType="separate"/>
            </w:r>
            <w:r w:rsidR="004F11BD">
              <w:rPr>
                <w:noProof/>
                <w:webHidden/>
              </w:rPr>
              <w:t>64</w:t>
            </w:r>
            <w:r w:rsidR="004F11BD">
              <w:rPr>
                <w:noProof/>
                <w:webHidden/>
              </w:rPr>
              <w:fldChar w:fldCharType="end"/>
            </w:r>
          </w:hyperlink>
        </w:p>
        <w:p w14:paraId="691D575F" w14:textId="7DAFAF13" w:rsidR="004F11BD" w:rsidRDefault="00796F81">
          <w:pPr>
            <w:pStyle w:val="Sommario3"/>
            <w:tabs>
              <w:tab w:val="left" w:pos="1540"/>
            </w:tabs>
            <w:rPr>
              <w:rFonts w:asciiTheme="minorHAnsi" w:eastAsiaTheme="minorEastAsia" w:hAnsiTheme="minorHAnsi"/>
              <w:noProof/>
              <w:lang w:eastAsia="it-IT"/>
            </w:rPr>
          </w:pPr>
          <w:hyperlink w:anchor="_Toc126946879" w:history="1">
            <w:r w:rsidR="004F11BD" w:rsidRPr="00D2225C">
              <w:rPr>
                <w:rStyle w:val="Collegamentoipertestuale"/>
                <w:rFonts w:cs="Times New Roman"/>
                <w:noProof/>
              </w:rPr>
              <w:t>ART. 54</w:t>
            </w:r>
            <w:r w:rsidR="004F11BD">
              <w:rPr>
                <w:rFonts w:asciiTheme="minorHAnsi" w:eastAsiaTheme="minorEastAsia" w:hAnsiTheme="minorHAnsi"/>
                <w:noProof/>
                <w:lang w:eastAsia="it-IT"/>
              </w:rPr>
              <w:tab/>
            </w:r>
            <w:r w:rsidR="004F11BD" w:rsidRPr="00D2225C">
              <w:rPr>
                <w:rStyle w:val="Collegamentoipertestuale"/>
                <w:rFonts w:cs="Times New Roman"/>
                <w:noProof/>
              </w:rPr>
              <w:t>(Disposizioni in materia di interventi di risanamento ambientale)</w:t>
            </w:r>
            <w:r w:rsidR="004F11BD">
              <w:rPr>
                <w:noProof/>
                <w:webHidden/>
              </w:rPr>
              <w:tab/>
            </w:r>
            <w:r w:rsidR="004F11BD">
              <w:rPr>
                <w:noProof/>
                <w:webHidden/>
              </w:rPr>
              <w:fldChar w:fldCharType="begin"/>
            </w:r>
            <w:r w:rsidR="004F11BD">
              <w:rPr>
                <w:noProof/>
                <w:webHidden/>
              </w:rPr>
              <w:instrText xml:space="preserve"> PAGEREF _Toc126946879 \h </w:instrText>
            </w:r>
            <w:r w:rsidR="004F11BD">
              <w:rPr>
                <w:noProof/>
                <w:webHidden/>
              </w:rPr>
            </w:r>
            <w:r w:rsidR="004F11BD">
              <w:rPr>
                <w:noProof/>
                <w:webHidden/>
              </w:rPr>
              <w:fldChar w:fldCharType="separate"/>
            </w:r>
            <w:r w:rsidR="004F11BD">
              <w:rPr>
                <w:noProof/>
                <w:webHidden/>
              </w:rPr>
              <w:t>64</w:t>
            </w:r>
            <w:r w:rsidR="004F11BD">
              <w:rPr>
                <w:noProof/>
                <w:webHidden/>
              </w:rPr>
              <w:fldChar w:fldCharType="end"/>
            </w:r>
          </w:hyperlink>
        </w:p>
        <w:p w14:paraId="25ADBB65" w14:textId="717C3796" w:rsidR="004F11BD" w:rsidRDefault="00796F81">
          <w:pPr>
            <w:pStyle w:val="Sommario3"/>
            <w:tabs>
              <w:tab w:val="left" w:pos="1540"/>
            </w:tabs>
            <w:rPr>
              <w:rFonts w:asciiTheme="minorHAnsi" w:eastAsiaTheme="minorEastAsia" w:hAnsiTheme="minorHAnsi"/>
              <w:noProof/>
              <w:lang w:eastAsia="it-IT"/>
            </w:rPr>
          </w:pPr>
          <w:hyperlink w:anchor="_Toc126946880" w:history="1">
            <w:r w:rsidR="004F11BD" w:rsidRPr="00D2225C">
              <w:rPr>
                <w:rStyle w:val="Collegamentoipertestuale"/>
                <w:rFonts w:cs="Times New Roman"/>
                <w:noProof/>
              </w:rPr>
              <w:t>ART. 55</w:t>
            </w:r>
            <w:r w:rsidR="004F11BD">
              <w:rPr>
                <w:rFonts w:asciiTheme="minorHAnsi" w:eastAsiaTheme="minorEastAsia" w:hAnsiTheme="minorHAnsi"/>
                <w:noProof/>
                <w:lang w:eastAsia="it-IT"/>
              </w:rPr>
              <w:tab/>
            </w:r>
            <w:r w:rsidR="004F11BD" w:rsidRPr="00D2225C">
              <w:rPr>
                <w:rStyle w:val="Collegamentoipertestuale"/>
                <w:rFonts w:cs="Times New Roman"/>
                <w:noProof/>
              </w:rPr>
              <w:t>(Disposizioni in materia di interventi infrastrutturali a valere sulle risorse FSC)</w:t>
            </w:r>
            <w:r w:rsidR="004F11BD">
              <w:rPr>
                <w:noProof/>
                <w:webHidden/>
              </w:rPr>
              <w:tab/>
            </w:r>
            <w:r w:rsidR="004F11BD">
              <w:rPr>
                <w:noProof/>
                <w:webHidden/>
              </w:rPr>
              <w:fldChar w:fldCharType="begin"/>
            </w:r>
            <w:r w:rsidR="004F11BD">
              <w:rPr>
                <w:noProof/>
                <w:webHidden/>
              </w:rPr>
              <w:instrText xml:space="preserve"> PAGEREF _Toc126946880 \h </w:instrText>
            </w:r>
            <w:r w:rsidR="004F11BD">
              <w:rPr>
                <w:noProof/>
                <w:webHidden/>
              </w:rPr>
            </w:r>
            <w:r w:rsidR="004F11BD">
              <w:rPr>
                <w:noProof/>
                <w:webHidden/>
              </w:rPr>
              <w:fldChar w:fldCharType="separate"/>
            </w:r>
            <w:r w:rsidR="004F11BD">
              <w:rPr>
                <w:noProof/>
                <w:webHidden/>
              </w:rPr>
              <w:t>65</w:t>
            </w:r>
            <w:r w:rsidR="004F11BD">
              <w:rPr>
                <w:noProof/>
                <w:webHidden/>
              </w:rPr>
              <w:fldChar w:fldCharType="end"/>
            </w:r>
          </w:hyperlink>
        </w:p>
        <w:p w14:paraId="14FACA0A" w14:textId="0E56A47C" w:rsidR="004F11BD" w:rsidRDefault="00796F81">
          <w:pPr>
            <w:pStyle w:val="Sommario2"/>
            <w:rPr>
              <w:rFonts w:asciiTheme="minorHAnsi" w:eastAsiaTheme="minorEastAsia" w:hAnsiTheme="minorHAnsi"/>
              <w:b w:val="0"/>
              <w:bCs w:val="0"/>
              <w:lang w:eastAsia="it-IT"/>
            </w:rPr>
          </w:pPr>
          <w:hyperlink w:anchor="_Toc126946881" w:history="1">
            <w:r w:rsidR="004F11BD" w:rsidRPr="00D2225C">
              <w:rPr>
                <w:rStyle w:val="Collegamentoipertestuale"/>
                <w:rFonts w:cs="Times New Roman"/>
              </w:rPr>
              <w:t>Titolo II</w:t>
            </w:r>
            <w:r w:rsidR="004F11BD">
              <w:rPr>
                <w:webHidden/>
              </w:rPr>
              <w:tab/>
            </w:r>
            <w:r w:rsidR="004F11BD">
              <w:rPr>
                <w:webHidden/>
              </w:rPr>
              <w:fldChar w:fldCharType="begin"/>
            </w:r>
            <w:r w:rsidR="004F11BD">
              <w:rPr>
                <w:webHidden/>
              </w:rPr>
              <w:instrText xml:space="preserve"> PAGEREF _Toc126946881 \h </w:instrText>
            </w:r>
            <w:r w:rsidR="004F11BD">
              <w:rPr>
                <w:webHidden/>
              </w:rPr>
            </w:r>
            <w:r w:rsidR="004F11BD">
              <w:rPr>
                <w:webHidden/>
              </w:rPr>
              <w:fldChar w:fldCharType="separate"/>
            </w:r>
            <w:r w:rsidR="004F11BD">
              <w:rPr>
                <w:webHidden/>
              </w:rPr>
              <w:t>66</w:t>
            </w:r>
            <w:r w:rsidR="004F11BD">
              <w:rPr>
                <w:webHidden/>
              </w:rPr>
              <w:fldChar w:fldCharType="end"/>
            </w:r>
          </w:hyperlink>
        </w:p>
        <w:p w14:paraId="7425ABE2" w14:textId="667F782C" w:rsidR="004F11BD" w:rsidRDefault="00796F81">
          <w:pPr>
            <w:pStyle w:val="Sommario2"/>
            <w:rPr>
              <w:rFonts w:asciiTheme="minorHAnsi" w:eastAsiaTheme="minorEastAsia" w:hAnsiTheme="minorHAnsi"/>
              <w:b w:val="0"/>
              <w:bCs w:val="0"/>
              <w:lang w:eastAsia="it-IT"/>
            </w:rPr>
          </w:pPr>
          <w:hyperlink w:anchor="_Toc126946882" w:history="1">
            <w:r w:rsidR="004F11BD" w:rsidRPr="00D2225C">
              <w:rPr>
                <w:rStyle w:val="Collegamentoipertestuale"/>
                <w:rFonts w:cs="Times New Roman"/>
              </w:rPr>
              <w:t>(Disposizioni urgenti in materia di politica agricola comune)</w:t>
            </w:r>
            <w:r w:rsidR="004F11BD">
              <w:rPr>
                <w:webHidden/>
              </w:rPr>
              <w:tab/>
            </w:r>
            <w:r w:rsidR="004F11BD">
              <w:rPr>
                <w:webHidden/>
              </w:rPr>
              <w:fldChar w:fldCharType="begin"/>
            </w:r>
            <w:r w:rsidR="004F11BD">
              <w:rPr>
                <w:webHidden/>
              </w:rPr>
              <w:instrText xml:space="preserve"> PAGEREF _Toc126946882 \h </w:instrText>
            </w:r>
            <w:r w:rsidR="004F11BD">
              <w:rPr>
                <w:webHidden/>
              </w:rPr>
            </w:r>
            <w:r w:rsidR="004F11BD">
              <w:rPr>
                <w:webHidden/>
              </w:rPr>
              <w:fldChar w:fldCharType="separate"/>
            </w:r>
            <w:r w:rsidR="004F11BD">
              <w:rPr>
                <w:webHidden/>
              </w:rPr>
              <w:t>66</w:t>
            </w:r>
            <w:r w:rsidR="004F11BD">
              <w:rPr>
                <w:webHidden/>
              </w:rPr>
              <w:fldChar w:fldCharType="end"/>
            </w:r>
          </w:hyperlink>
        </w:p>
        <w:p w14:paraId="643FFD87" w14:textId="29AB2A3D" w:rsidR="004F11BD" w:rsidRDefault="00796F81">
          <w:pPr>
            <w:pStyle w:val="Sommario3"/>
            <w:tabs>
              <w:tab w:val="left" w:pos="1540"/>
            </w:tabs>
            <w:rPr>
              <w:rFonts w:asciiTheme="minorHAnsi" w:eastAsiaTheme="minorEastAsia" w:hAnsiTheme="minorHAnsi"/>
              <w:noProof/>
              <w:lang w:eastAsia="it-IT"/>
            </w:rPr>
          </w:pPr>
          <w:hyperlink w:anchor="_Toc126946883" w:history="1">
            <w:r w:rsidR="004F11BD" w:rsidRPr="00D2225C">
              <w:rPr>
                <w:rStyle w:val="Collegamentoipertestuale"/>
                <w:rFonts w:cs="Times New Roman"/>
                <w:noProof/>
                <w:highlight w:val="yellow"/>
              </w:rPr>
              <w:t>ART. 56</w:t>
            </w:r>
            <w:r w:rsidR="004F11BD">
              <w:rPr>
                <w:rFonts w:asciiTheme="minorHAnsi" w:eastAsiaTheme="minorEastAsia" w:hAnsiTheme="minorHAnsi"/>
                <w:noProof/>
                <w:lang w:eastAsia="it-IT"/>
              </w:rPr>
              <w:tab/>
            </w:r>
            <w:r w:rsidR="004F11BD" w:rsidRPr="00D2225C">
              <w:rPr>
                <w:rStyle w:val="Collegamentoipertestuale"/>
                <w:rFonts w:cs="Times New Roman"/>
                <w:noProof/>
                <w:highlight w:val="yellow"/>
              </w:rPr>
              <w:t>(Istituzione dell’Autorità di gestione nazionale del piano strategico della PAC e rafforzamento della capacità amministrativa del Ministero dell’agricoltura, della sovranità alimentare e delle foreste e dell’Agenzia per le erogazioni in agricoltura)</w:t>
            </w:r>
            <w:r w:rsidR="004F11BD">
              <w:rPr>
                <w:noProof/>
                <w:webHidden/>
              </w:rPr>
              <w:tab/>
            </w:r>
            <w:r w:rsidR="004F11BD">
              <w:rPr>
                <w:noProof/>
                <w:webHidden/>
              </w:rPr>
              <w:fldChar w:fldCharType="begin"/>
            </w:r>
            <w:r w:rsidR="004F11BD">
              <w:rPr>
                <w:noProof/>
                <w:webHidden/>
              </w:rPr>
              <w:instrText xml:space="preserve"> PAGEREF _Toc126946883 \h </w:instrText>
            </w:r>
            <w:r w:rsidR="004F11BD">
              <w:rPr>
                <w:noProof/>
                <w:webHidden/>
              </w:rPr>
            </w:r>
            <w:r w:rsidR="004F11BD">
              <w:rPr>
                <w:noProof/>
                <w:webHidden/>
              </w:rPr>
              <w:fldChar w:fldCharType="separate"/>
            </w:r>
            <w:r w:rsidR="004F11BD">
              <w:rPr>
                <w:noProof/>
                <w:webHidden/>
              </w:rPr>
              <w:t>66</w:t>
            </w:r>
            <w:r w:rsidR="004F11BD">
              <w:rPr>
                <w:noProof/>
                <w:webHidden/>
              </w:rPr>
              <w:fldChar w:fldCharType="end"/>
            </w:r>
          </w:hyperlink>
        </w:p>
        <w:p w14:paraId="05EE0AC6" w14:textId="3D68B697" w:rsidR="004F11BD" w:rsidRDefault="00796F81">
          <w:pPr>
            <w:pStyle w:val="Sommario2"/>
            <w:rPr>
              <w:rFonts w:asciiTheme="minorHAnsi" w:eastAsiaTheme="minorEastAsia" w:hAnsiTheme="minorHAnsi"/>
              <w:b w:val="0"/>
              <w:bCs w:val="0"/>
              <w:lang w:eastAsia="it-IT"/>
            </w:rPr>
          </w:pPr>
          <w:hyperlink w:anchor="_Toc126946884" w:history="1">
            <w:r w:rsidR="004F11BD" w:rsidRPr="00D2225C">
              <w:rPr>
                <w:rStyle w:val="Collegamentoipertestuale"/>
                <w:rFonts w:cs="Times New Roman"/>
              </w:rPr>
              <w:t>Titolo III</w:t>
            </w:r>
            <w:r w:rsidR="004F11BD">
              <w:rPr>
                <w:webHidden/>
              </w:rPr>
              <w:tab/>
            </w:r>
            <w:r w:rsidR="004F11BD">
              <w:rPr>
                <w:webHidden/>
              </w:rPr>
              <w:fldChar w:fldCharType="begin"/>
            </w:r>
            <w:r w:rsidR="004F11BD">
              <w:rPr>
                <w:webHidden/>
              </w:rPr>
              <w:instrText xml:space="preserve"> PAGEREF _Toc126946884 \h </w:instrText>
            </w:r>
            <w:r w:rsidR="004F11BD">
              <w:rPr>
                <w:webHidden/>
              </w:rPr>
            </w:r>
            <w:r w:rsidR="004F11BD">
              <w:rPr>
                <w:webHidden/>
              </w:rPr>
              <w:fldChar w:fldCharType="separate"/>
            </w:r>
            <w:r w:rsidR="004F11BD">
              <w:rPr>
                <w:webHidden/>
              </w:rPr>
              <w:t>67</w:t>
            </w:r>
            <w:r w:rsidR="004F11BD">
              <w:rPr>
                <w:webHidden/>
              </w:rPr>
              <w:fldChar w:fldCharType="end"/>
            </w:r>
          </w:hyperlink>
        </w:p>
        <w:p w14:paraId="18200288" w14:textId="31E23C3D" w:rsidR="004F11BD" w:rsidRDefault="00796F81">
          <w:pPr>
            <w:pStyle w:val="Sommario2"/>
            <w:rPr>
              <w:rFonts w:asciiTheme="minorHAnsi" w:eastAsiaTheme="minorEastAsia" w:hAnsiTheme="minorHAnsi"/>
              <w:b w:val="0"/>
              <w:bCs w:val="0"/>
              <w:lang w:eastAsia="it-IT"/>
            </w:rPr>
          </w:pPr>
          <w:hyperlink w:anchor="_Toc126946885" w:history="1">
            <w:r w:rsidR="004F11BD" w:rsidRPr="00D2225C">
              <w:rPr>
                <w:rStyle w:val="Collegamentoipertestuale"/>
                <w:rFonts w:cs="Times New Roman"/>
              </w:rPr>
              <w:t>(Disposizioni urgenti in materia di politiche giovanili)</w:t>
            </w:r>
            <w:r w:rsidR="004F11BD">
              <w:rPr>
                <w:webHidden/>
              </w:rPr>
              <w:tab/>
            </w:r>
            <w:r w:rsidR="004F11BD">
              <w:rPr>
                <w:webHidden/>
              </w:rPr>
              <w:fldChar w:fldCharType="begin"/>
            </w:r>
            <w:r w:rsidR="004F11BD">
              <w:rPr>
                <w:webHidden/>
              </w:rPr>
              <w:instrText xml:space="preserve"> PAGEREF _Toc126946885 \h </w:instrText>
            </w:r>
            <w:r w:rsidR="004F11BD">
              <w:rPr>
                <w:webHidden/>
              </w:rPr>
            </w:r>
            <w:r w:rsidR="004F11BD">
              <w:rPr>
                <w:webHidden/>
              </w:rPr>
              <w:fldChar w:fldCharType="separate"/>
            </w:r>
            <w:r w:rsidR="004F11BD">
              <w:rPr>
                <w:webHidden/>
              </w:rPr>
              <w:t>67</w:t>
            </w:r>
            <w:r w:rsidR="004F11BD">
              <w:rPr>
                <w:webHidden/>
              </w:rPr>
              <w:fldChar w:fldCharType="end"/>
            </w:r>
          </w:hyperlink>
        </w:p>
        <w:p w14:paraId="1F0DE284" w14:textId="16B140ED" w:rsidR="004F11BD" w:rsidRDefault="00796F81">
          <w:pPr>
            <w:pStyle w:val="Sommario3"/>
            <w:tabs>
              <w:tab w:val="left" w:pos="1540"/>
            </w:tabs>
            <w:rPr>
              <w:rFonts w:asciiTheme="minorHAnsi" w:eastAsiaTheme="minorEastAsia" w:hAnsiTheme="minorHAnsi"/>
              <w:noProof/>
              <w:lang w:eastAsia="it-IT"/>
            </w:rPr>
          </w:pPr>
          <w:hyperlink w:anchor="_Toc126946886" w:history="1">
            <w:r w:rsidR="004F11BD" w:rsidRPr="00D2225C">
              <w:rPr>
                <w:rStyle w:val="Collegamentoipertestuale"/>
                <w:rFonts w:cs="Times New Roman"/>
                <w:noProof/>
                <w:highlight w:val="yellow"/>
              </w:rPr>
              <w:t>ART. 57</w:t>
            </w:r>
            <w:r w:rsidR="004F11BD">
              <w:rPr>
                <w:rFonts w:asciiTheme="minorHAnsi" w:eastAsiaTheme="minorEastAsia" w:hAnsiTheme="minorHAnsi"/>
                <w:noProof/>
                <w:lang w:eastAsia="it-IT"/>
              </w:rPr>
              <w:tab/>
            </w:r>
            <w:r w:rsidR="004F11BD" w:rsidRPr="00D2225C">
              <w:rPr>
                <w:rStyle w:val="Collegamentoipertestuale"/>
                <w:rFonts w:cs="Times New Roman"/>
                <w:noProof/>
                <w:highlight w:val="yellow"/>
              </w:rPr>
              <w:t>(Agenzia italiana per la gioventù)</w:t>
            </w:r>
            <w:r w:rsidR="004F11BD">
              <w:rPr>
                <w:noProof/>
                <w:webHidden/>
              </w:rPr>
              <w:tab/>
            </w:r>
            <w:r w:rsidR="004F11BD">
              <w:rPr>
                <w:noProof/>
                <w:webHidden/>
              </w:rPr>
              <w:fldChar w:fldCharType="begin"/>
            </w:r>
            <w:r w:rsidR="004F11BD">
              <w:rPr>
                <w:noProof/>
                <w:webHidden/>
              </w:rPr>
              <w:instrText xml:space="preserve"> PAGEREF _Toc126946886 \h </w:instrText>
            </w:r>
            <w:r w:rsidR="004F11BD">
              <w:rPr>
                <w:noProof/>
                <w:webHidden/>
              </w:rPr>
            </w:r>
            <w:r w:rsidR="004F11BD">
              <w:rPr>
                <w:noProof/>
                <w:webHidden/>
              </w:rPr>
              <w:fldChar w:fldCharType="separate"/>
            </w:r>
            <w:r w:rsidR="004F11BD">
              <w:rPr>
                <w:noProof/>
                <w:webHidden/>
              </w:rPr>
              <w:t>68</w:t>
            </w:r>
            <w:r w:rsidR="004F11BD">
              <w:rPr>
                <w:noProof/>
                <w:webHidden/>
              </w:rPr>
              <w:fldChar w:fldCharType="end"/>
            </w:r>
          </w:hyperlink>
        </w:p>
        <w:p w14:paraId="72B7A3E3" w14:textId="35E0EE90" w:rsidR="004F11BD" w:rsidRDefault="00796F81">
          <w:pPr>
            <w:pStyle w:val="Sommario3"/>
            <w:tabs>
              <w:tab w:val="left" w:pos="1540"/>
            </w:tabs>
            <w:rPr>
              <w:rFonts w:asciiTheme="minorHAnsi" w:eastAsiaTheme="minorEastAsia" w:hAnsiTheme="minorHAnsi"/>
              <w:noProof/>
              <w:lang w:eastAsia="it-IT"/>
            </w:rPr>
          </w:pPr>
          <w:hyperlink w:anchor="_Toc126946887" w:history="1">
            <w:r w:rsidR="004F11BD" w:rsidRPr="00D2225C">
              <w:rPr>
                <w:rStyle w:val="Collegamentoipertestuale"/>
                <w:rFonts w:cs="Times New Roman"/>
                <w:noProof/>
              </w:rPr>
              <w:t>ART. 58</w:t>
            </w:r>
            <w:r w:rsidR="004F11BD">
              <w:rPr>
                <w:rFonts w:asciiTheme="minorHAnsi" w:eastAsiaTheme="minorEastAsia" w:hAnsiTheme="minorHAnsi"/>
                <w:noProof/>
                <w:lang w:eastAsia="it-IT"/>
              </w:rPr>
              <w:tab/>
            </w:r>
            <w:r w:rsidR="004F11BD" w:rsidRPr="00D2225C">
              <w:rPr>
                <w:rStyle w:val="Collegamentoipertestuale"/>
                <w:rFonts w:cs="Times New Roman"/>
                <w:noProof/>
              </w:rPr>
              <w:t>(Clausola di salvaguardia)</w:t>
            </w:r>
            <w:r w:rsidR="004F11BD">
              <w:rPr>
                <w:noProof/>
                <w:webHidden/>
              </w:rPr>
              <w:tab/>
            </w:r>
            <w:r w:rsidR="004F11BD">
              <w:rPr>
                <w:noProof/>
                <w:webHidden/>
              </w:rPr>
              <w:fldChar w:fldCharType="begin"/>
            </w:r>
            <w:r w:rsidR="004F11BD">
              <w:rPr>
                <w:noProof/>
                <w:webHidden/>
              </w:rPr>
              <w:instrText xml:space="preserve"> PAGEREF _Toc126946887 \h </w:instrText>
            </w:r>
            <w:r w:rsidR="004F11BD">
              <w:rPr>
                <w:noProof/>
                <w:webHidden/>
              </w:rPr>
            </w:r>
            <w:r w:rsidR="004F11BD">
              <w:rPr>
                <w:noProof/>
                <w:webHidden/>
              </w:rPr>
              <w:fldChar w:fldCharType="separate"/>
            </w:r>
            <w:r w:rsidR="004F11BD">
              <w:rPr>
                <w:noProof/>
                <w:webHidden/>
              </w:rPr>
              <w:t>69</w:t>
            </w:r>
            <w:r w:rsidR="004F11BD">
              <w:rPr>
                <w:noProof/>
                <w:webHidden/>
              </w:rPr>
              <w:fldChar w:fldCharType="end"/>
            </w:r>
          </w:hyperlink>
        </w:p>
        <w:p w14:paraId="0A1735AD" w14:textId="1808288E" w:rsidR="004F11BD" w:rsidRDefault="00796F81">
          <w:pPr>
            <w:pStyle w:val="Sommario3"/>
            <w:tabs>
              <w:tab w:val="left" w:pos="1540"/>
            </w:tabs>
            <w:rPr>
              <w:rFonts w:asciiTheme="minorHAnsi" w:eastAsiaTheme="minorEastAsia" w:hAnsiTheme="minorHAnsi"/>
              <w:noProof/>
              <w:lang w:eastAsia="it-IT"/>
            </w:rPr>
          </w:pPr>
          <w:hyperlink w:anchor="_Toc126946888" w:history="1">
            <w:r w:rsidR="004F11BD" w:rsidRPr="00D2225C">
              <w:rPr>
                <w:rStyle w:val="Collegamentoipertestuale"/>
                <w:rFonts w:cs="Times New Roman"/>
                <w:noProof/>
              </w:rPr>
              <w:t>ART. 59</w:t>
            </w:r>
            <w:r w:rsidR="004F11BD">
              <w:rPr>
                <w:rFonts w:asciiTheme="minorHAnsi" w:eastAsiaTheme="minorEastAsia" w:hAnsiTheme="minorHAnsi"/>
                <w:noProof/>
                <w:lang w:eastAsia="it-IT"/>
              </w:rPr>
              <w:tab/>
            </w:r>
            <w:r w:rsidR="004F11BD" w:rsidRPr="00D2225C">
              <w:rPr>
                <w:rStyle w:val="Collegamentoipertestuale"/>
                <w:rFonts w:cs="Times New Roman"/>
                <w:noProof/>
              </w:rPr>
              <w:t>(Entrata in vigore)</w:t>
            </w:r>
            <w:r w:rsidR="004F11BD">
              <w:rPr>
                <w:noProof/>
                <w:webHidden/>
              </w:rPr>
              <w:tab/>
            </w:r>
            <w:r w:rsidR="004F11BD">
              <w:rPr>
                <w:noProof/>
                <w:webHidden/>
              </w:rPr>
              <w:fldChar w:fldCharType="begin"/>
            </w:r>
            <w:r w:rsidR="004F11BD">
              <w:rPr>
                <w:noProof/>
                <w:webHidden/>
              </w:rPr>
              <w:instrText xml:space="preserve"> PAGEREF _Toc126946888 \h </w:instrText>
            </w:r>
            <w:r w:rsidR="004F11BD">
              <w:rPr>
                <w:noProof/>
                <w:webHidden/>
              </w:rPr>
            </w:r>
            <w:r w:rsidR="004F11BD">
              <w:rPr>
                <w:noProof/>
                <w:webHidden/>
              </w:rPr>
              <w:fldChar w:fldCharType="separate"/>
            </w:r>
            <w:r w:rsidR="004F11BD">
              <w:rPr>
                <w:noProof/>
                <w:webHidden/>
              </w:rPr>
              <w:t>69</w:t>
            </w:r>
            <w:r w:rsidR="004F11BD">
              <w:rPr>
                <w:noProof/>
                <w:webHidden/>
              </w:rPr>
              <w:fldChar w:fldCharType="end"/>
            </w:r>
          </w:hyperlink>
        </w:p>
        <w:p w14:paraId="4DFA2C42" w14:textId="3772EB37" w:rsidR="00F316A9" w:rsidRPr="002F1C4A" w:rsidRDefault="00F316A9" w:rsidP="00F92A4D">
          <w:pPr>
            <w:pStyle w:val="Sommario3"/>
            <w:spacing w:after="120" w:line="276" w:lineRule="auto"/>
            <w:rPr>
              <w:rFonts w:cs="Times New Roman"/>
              <w:sz w:val="24"/>
              <w:szCs w:val="24"/>
            </w:rPr>
          </w:pPr>
          <w:r w:rsidRPr="002F1C4A">
            <w:rPr>
              <w:rFonts w:cs="Times New Roman"/>
              <w:sz w:val="24"/>
              <w:szCs w:val="24"/>
            </w:rPr>
            <w:fldChar w:fldCharType="end"/>
          </w:r>
        </w:p>
      </w:sdtContent>
    </w:sdt>
    <w:p w14:paraId="1A491E8D" w14:textId="77777777" w:rsidR="00FF30BE" w:rsidRPr="002F1C4A" w:rsidRDefault="00F316A9" w:rsidP="00FF30BE">
      <w:pPr>
        <w:spacing w:after="120" w:line="276" w:lineRule="auto"/>
        <w:jc w:val="center"/>
        <w:rPr>
          <w:rFonts w:ascii="Times New Roman" w:hAnsi="Times New Roman" w:cs="Times New Roman"/>
          <w:sz w:val="24"/>
          <w:szCs w:val="24"/>
        </w:rPr>
      </w:pPr>
      <w:r w:rsidRPr="002F1C4A">
        <w:rPr>
          <w:rFonts w:ascii="Times New Roman" w:hAnsi="Times New Roman" w:cs="Times New Roman"/>
          <w:b/>
          <w:bCs/>
          <w:sz w:val="24"/>
          <w:szCs w:val="24"/>
        </w:rPr>
        <w:br w:type="page"/>
      </w:r>
      <w:r w:rsidR="00FF30BE" w:rsidRPr="002F1C4A">
        <w:rPr>
          <w:rFonts w:ascii="Times New Roman" w:hAnsi="Times New Roman" w:cs="Times New Roman"/>
          <w:b/>
          <w:bCs/>
          <w:sz w:val="24"/>
          <w:szCs w:val="24"/>
        </w:rPr>
        <w:lastRenderedPageBreak/>
        <w:t>Disposizioni urgenti per l'attuazione del Piano nazionale di ripresa e resilienza (PNRR)</w:t>
      </w:r>
      <w:r w:rsidR="00FF30BE">
        <w:rPr>
          <w:rFonts w:ascii="Times New Roman" w:hAnsi="Times New Roman" w:cs="Times New Roman"/>
          <w:b/>
          <w:bCs/>
          <w:sz w:val="24"/>
          <w:szCs w:val="24"/>
        </w:rPr>
        <w:t xml:space="preserve"> e del Piano nazionale degli investimenti complementari al PNRR (PNC), nonché</w:t>
      </w:r>
      <w:r w:rsidR="00FF30BE" w:rsidRPr="002F1C4A">
        <w:rPr>
          <w:rFonts w:ascii="Times New Roman" w:hAnsi="Times New Roman" w:cs="Times New Roman"/>
          <w:b/>
          <w:bCs/>
          <w:sz w:val="24"/>
          <w:szCs w:val="24"/>
        </w:rPr>
        <w:t xml:space="preserve"> per l’attuazione delle politiche di coesione</w:t>
      </w:r>
      <w:r w:rsidR="00FF30BE">
        <w:rPr>
          <w:rFonts w:ascii="Times New Roman" w:hAnsi="Times New Roman" w:cs="Times New Roman"/>
          <w:b/>
          <w:bCs/>
          <w:sz w:val="24"/>
          <w:szCs w:val="24"/>
        </w:rPr>
        <w:t xml:space="preserve"> e della politica agricola comune.</w:t>
      </w:r>
    </w:p>
    <w:p w14:paraId="10547066" w14:textId="77777777" w:rsidR="00F316A9" w:rsidRPr="002F1C4A" w:rsidRDefault="00F316A9" w:rsidP="00F92A4D">
      <w:pPr>
        <w:spacing w:after="120" w:line="276" w:lineRule="auto"/>
        <w:jc w:val="center"/>
        <w:rPr>
          <w:rFonts w:ascii="Times New Roman" w:hAnsi="Times New Roman" w:cs="Times New Roman"/>
          <w:sz w:val="24"/>
          <w:szCs w:val="24"/>
        </w:rPr>
      </w:pPr>
      <w:r w:rsidRPr="002F1C4A">
        <w:rPr>
          <w:rFonts w:ascii="Times New Roman" w:hAnsi="Times New Roman" w:cs="Times New Roman"/>
          <w:sz w:val="24"/>
          <w:szCs w:val="24"/>
        </w:rPr>
        <w:t>IL PRESIDENTE DELLA REPUBBLICA</w:t>
      </w:r>
    </w:p>
    <w:p w14:paraId="1268A318"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Visti gli articoli 77 e 87, quinto comma, della Costituzione;</w:t>
      </w:r>
    </w:p>
    <w:p w14:paraId="53457F5F" w14:textId="1F5AF827" w:rsidR="00F316A9"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Visto il regolamento (UE) 2021/241 del Parlamento europeo e del Consiglio, del 12 febbraio 2021, che istituisce il dispositivo per la ripresa e la resilienza;</w:t>
      </w:r>
    </w:p>
    <w:p w14:paraId="7FEEAD9B" w14:textId="2797BFF6" w:rsidR="00D804EB" w:rsidRDefault="00D804EB" w:rsidP="00F92A4D">
      <w:pPr>
        <w:spacing w:after="120" w:line="276" w:lineRule="auto"/>
        <w:jc w:val="both"/>
        <w:rPr>
          <w:rFonts w:ascii="Times New Roman" w:hAnsi="Times New Roman" w:cs="Times New Roman"/>
          <w:b/>
          <w:bCs/>
          <w:sz w:val="24"/>
          <w:szCs w:val="24"/>
        </w:rPr>
      </w:pPr>
      <w:r w:rsidRPr="00D804EB">
        <w:rPr>
          <w:rFonts w:ascii="Times New Roman" w:hAnsi="Times New Roman" w:cs="Times New Roman"/>
          <w:b/>
          <w:bCs/>
          <w:sz w:val="24"/>
          <w:szCs w:val="24"/>
        </w:rPr>
        <w:t>Visto il regolamento (UE) 2021/2115 del Parlamento europeo e del Consiglio, del 2 dicembre 2021</w:t>
      </w:r>
      <w:r>
        <w:rPr>
          <w:rFonts w:ascii="Times New Roman" w:hAnsi="Times New Roman" w:cs="Times New Roman"/>
          <w:b/>
          <w:bCs/>
          <w:sz w:val="24"/>
          <w:szCs w:val="24"/>
        </w:rPr>
        <w:t xml:space="preserve">, recante </w:t>
      </w:r>
      <w:r w:rsidRPr="00D804EB">
        <w:rPr>
          <w:rFonts w:ascii="Times New Roman" w:hAnsi="Times New Roman" w:cs="Times New Roman"/>
          <w:b/>
          <w:bCs/>
          <w:sz w:val="24"/>
          <w:szCs w:val="24"/>
        </w:rPr>
        <w:t>norme sul sostegno ai piani strategici che gli Stati membri devono redigere nell'ambito della politica agricola comune (piani strategici della PAC) e finanziati dal Fondo europeo agricolo di garanzia (FEAGA) e dal Fondo europeo agricolo per lo sviluppo rurale (FEASR) e che abroga i regolamenti (UE) n. 1305/2013 e (UE) n. 1307/2013.</w:t>
      </w:r>
    </w:p>
    <w:p w14:paraId="03AC1A23" w14:textId="6BD74FDD" w:rsidR="00A23221" w:rsidRPr="00A23221" w:rsidRDefault="00A23221" w:rsidP="00F92A4D">
      <w:pPr>
        <w:spacing w:after="12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Visto il </w:t>
      </w:r>
      <w:r w:rsidRPr="00A23221">
        <w:rPr>
          <w:rFonts w:ascii="Times New Roman" w:hAnsi="Times New Roman" w:cs="Times New Roman"/>
          <w:b/>
          <w:bCs/>
          <w:sz w:val="24"/>
          <w:szCs w:val="24"/>
        </w:rPr>
        <w:t>regolamento (UE) 2021/817 del Parlamento europeo e del Consiglio del 20 maggio 2021</w:t>
      </w:r>
      <w:r>
        <w:rPr>
          <w:rFonts w:ascii="Times New Roman" w:hAnsi="Times New Roman" w:cs="Times New Roman"/>
          <w:b/>
          <w:bCs/>
          <w:sz w:val="24"/>
          <w:szCs w:val="24"/>
        </w:rPr>
        <w:t xml:space="preserve">, che istituisce </w:t>
      </w:r>
      <w:r w:rsidRPr="00A23221">
        <w:rPr>
          <w:rFonts w:ascii="Times New Roman" w:hAnsi="Times New Roman" w:cs="Times New Roman"/>
          <w:b/>
          <w:bCs/>
          <w:sz w:val="24"/>
          <w:szCs w:val="24"/>
        </w:rPr>
        <w:t>il programma di azione dell'Unione in materia di istruzione e formazione, gioventù e sport («programma») per il periodo del QFP 2021-2027</w:t>
      </w:r>
      <w:r>
        <w:rPr>
          <w:rFonts w:ascii="Times New Roman" w:hAnsi="Times New Roman" w:cs="Times New Roman"/>
          <w:b/>
          <w:bCs/>
          <w:sz w:val="24"/>
          <w:szCs w:val="24"/>
        </w:rPr>
        <w:t>, Erasmus +;</w:t>
      </w:r>
    </w:p>
    <w:p w14:paraId="2C344D6F"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Visto il decreto-legge 6 maggio 2021, n. 59, convertito, con modificazioni, dalla legge 1° luglio 2021, n. 101;</w:t>
      </w:r>
    </w:p>
    <w:p w14:paraId="6D8B60B5"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Visto il decreto-legge 31 maggio 2021, n. 77, convertito, con modificazioni, dalla legge 29 luglio 2021, n. 108;</w:t>
      </w:r>
    </w:p>
    <w:p w14:paraId="1709E13D"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Visto il decreto-legge 9 giugno 2021, n. 80, convertito, con modificazioni, dalla legge 6 agosto 2021, n. 113;</w:t>
      </w:r>
    </w:p>
    <w:p w14:paraId="7112A0C6"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Visto il decreto – legge 6 novembre 2021, n. 152, convertito, con modificazioni, dalla legge 6 agosto 2021, n. 113;</w:t>
      </w:r>
    </w:p>
    <w:p w14:paraId="72AEADEF"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Visto il decreto – legge </w:t>
      </w:r>
      <w:bookmarkStart w:id="1" w:name="_Hlk120781791"/>
      <w:r w:rsidRPr="002F1C4A">
        <w:rPr>
          <w:rFonts w:ascii="Times New Roman" w:hAnsi="Times New Roman" w:cs="Times New Roman"/>
          <w:sz w:val="24"/>
          <w:szCs w:val="24"/>
        </w:rPr>
        <w:t>11 novembre 2022, n. 173, convertito con modificazioni dalla legge 16 dicembre 2022, n. 204;</w:t>
      </w:r>
    </w:p>
    <w:bookmarkEnd w:id="1"/>
    <w:p w14:paraId="32539A25" w14:textId="051A2C24"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Ritenuta la straordinaria necessità e urgenza di definire misure volte a garantire la tempestiva attuazione degli interventi relativi al Piano nazionale di ripresa e resilienza</w:t>
      </w:r>
      <w:r w:rsidR="00D804EB">
        <w:rPr>
          <w:rFonts w:ascii="Times New Roman" w:hAnsi="Times New Roman" w:cs="Times New Roman"/>
          <w:sz w:val="24"/>
          <w:szCs w:val="24"/>
        </w:rPr>
        <w:t xml:space="preserve"> (PNRR), </w:t>
      </w:r>
      <w:r w:rsidRPr="002F1C4A">
        <w:rPr>
          <w:rFonts w:ascii="Times New Roman" w:hAnsi="Times New Roman" w:cs="Times New Roman"/>
          <w:sz w:val="24"/>
          <w:szCs w:val="24"/>
        </w:rPr>
        <w:t>coerentemente con il relativo cronoprogramma di tale Piano</w:t>
      </w:r>
      <w:r w:rsidR="00D804EB">
        <w:rPr>
          <w:rFonts w:ascii="Times New Roman" w:hAnsi="Times New Roman" w:cs="Times New Roman"/>
          <w:sz w:val="24"/>
          <w:szCs w:val="24"/>
        </w:rPr>
        <w:t xml:space="preserve">, </w:t>
      </w:r>
      <w:r w:rsidR="00D804EB">
        <w:rPr>
          <w:rFonts w:ascii="Times New Roman" w:hAnsi="Times New Roman" w:cs="Times New Roman"/>
          <w:b/>
          <w:bCs/>
          <w:sz w:val="24"/>
          <w:szCs w:val="24"/>
        </w:rPr>
        <w:t>nonché al Piano nazionale degli investimenti complementari al PNRR (PNC)</w:t>
      </w:r>
      <w:r w:rsidRPr="002F1C4A">
        <w:rPr>
          <w:rFonts w:ascii="Times New Roman" w:hAnsi="Times New Roman" w:cs="Times New Roman"/>
          <w:sz w:val="24"/>
          <w:szCs w:val="24"/>
        </w:rPr>
        <w:t>;</w:t>
      </w:r>
    </w:p>
    <w:p w14:paraId="4C4D3BB5"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Considerata la straordinaria necessità e urgenza di un'ulteriore semplificazione e accelerazione delle procedure, incluse quelle di spesa, strumentali all'attuazione del Piano, nonché di adottare misure per il rafforzamento della capacità amministrativa delle amministrazioni titolari degli interventi;</w:t>
      </w:r>
    </w:p>
    <w:p w14:paraId="49F8666B" w14:textId="0D45A59D"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Considerata la straordinaria necessità e urgenza di rafforzare l'attività di programmazione, di coordinamento e di supporto all’attuazione, al monitoraggio, alla valutazione e al sostegno delle politiche di coesione, con riferimento alle pertinenti risorse nazionali e comunitarie</w:t>
      </w:r>
      <w:r w:rsidR="00A23221">
        <w:rPr>
          <w:rFonts w:ascii="Times New Roman" w:hAnsi="Times New Roman" w:cs="Times New Roman"/>
          <w:sz w:val="24"/>
          <w:szCs w:val="24"/>
        </w:rPr>
        <w:t>,</w:t>
      </w:r>
      <w:r w:rsidRPr="002F1C4A">
        <w:rPr>
          <w:rFonts w:ascii="Times New Roman" w:hAnsi="Times New Roman" w:cs="Times New Roman"/>
          <w:sz w:val="24"/>
          <w:szCs w:val="24"/>
        </w:rPr>
        <w:t xml:space="preserve"> nonché di favorire l’integrazione tra le politiche di coesione e il Piano nazionale di ripresa e resilienza;</w:t>
      </w:r>
    </w:p>
    <w:p w14:paraId="4B6C4C14" w14:textId="3A3DE76B" w:rsidR="00D804EB" w:rsidRDefault="00D804EB" w:rsidP="00F92A4D">
      <w:pPr>
        <w:spacing w:after="120" w:line="276" w:lineRule="auto"/>
        <w:jc w:val="both"/>
        <w:rPr>
          <w:rFonts w:ascii="Times New Roman" w:hAnsi="Times New Roman" w:cs="Times New Roman"/>
          <w:b/>
          <w:bCs/>
          <w:sz w:val="24"/>
          <w:szCs w:val="24"/>
        </w:rPr>
      </w:pPr>
      <w:r w:rsidRPr="00A23221">
        <w:rPr>
          <w:rFonts w:ascii="Times New Roman" w:hAnsi="Times New Roman" w:cs="Times New Roman"/>
          <w:b/>
          <w:bCs/>
          <w:sz w:val="24"/>
          <w:szCs w:val="24"/>
        </w:rPr>
        <w:t>Considerata la stra</w:t>
      </w:r>
      <w:r w:rsidR="00972ABE">
        <w:rPr>
          <w:rFonts w:ascii="Times New Roman" w:hAnsi="Times New Roman" w:cs="Times New Roman"/>
          <w:b/>
          <w:bCs/>
          <w:sz w:val="24"/>
          <w:szCs w:val="24"/>
        </w:rPr>
        <w:t>o</w:t>
      </w:r>
      <w:r w:rsidRPr="00A23221">
        <w:rPr>
          <w:rFonts w:ascii="Times New Roman" w:hAnsi="Times New Roman" w:cs="Times New Roman"/>
          <w:b/>
          <w:bCs/>
          <w:sz w:val="24"/>
          <w:szCs w:val="24"/>
        </w:rPr>
        <w:t>rdinaria necessità e urgenza di rafforzare l'attività di programmazione, di coordinamento e di supporto all’attuazione, al monitoraggio</w:t>
      </w:r>
      <w:r w:rsidR="00A23221">
        <w:rPr>
          <w:rFonts w:ascii="Times New Roman" w:hAnsi="Times New Roman" w:cs="Times New Roman"/>
          <w:b/>
          <w:bCs/>
          <w:sz w:val="24"/>
          <w:szCs w:val="24"/>
        </w:rPr>
        <w:t xml:space="preserve"> e</w:t>
      </w:r>
      <w:r w:rsidRPr="00A23221">
        <w:rPr>
          <w:rFonts w:ascii="Times New Roman" w:hAnsi="Times New Roman" w:cs="Times New Roman"/>
          <w:b/>
          <w:bCs/>
          <w:sz w:val="24"/>
          <w:szCs w:val="24"/>
        </w:rPr>
        <w:t xml:space="preserve"> alla valutazione e al sostegno del piano strategico della PAC, anche mediante l’istituzione di un’Autorità di gestione nazionale;</w:t>
      </w:r>
    </w:p>
    <w:p w14:paraId="0F5595AE" w14:textId="51BF157F" w:rsidR="00972ABE" w:rsidRPr="00972ABE" w:rsidRDefault="00972ABE" w:rsidP="00F92A4D">
      <w:pPr>
        <w:spacing w:after="120" w:line="276" w:lineRule="auto"/>
        <w:jc w:val="both"/>
        <w:rPr>
          <w:rFonts w:ascii="Times New Roman" w:hAnsi="Times New Roman" w:cs="Times New Roman"/>
          <w:b/>
          <w:bCs/>
          <w:sz w:val="24"/>
          <w:szCs w:val="24"/>
        </w:rPr>
      </w:pPr>
      <w:r w:rsidRPr="00972ABE">
        <w:rPr>
          <w:rFonts w:ascii="Times New Roman" w:hAnsi="Times New Roman" w:cs="Times New Roman"/>
          <w:b/>
          <w:bCs/>
          <w:sz w:val="24"/>
          <w:szCs w:val="24"/>
        </w:rPr>
        <w:lastRenderedPageBreak/>
        <w:t xml:space="preserve">Considerata la straordinaria necessità e urgenza di rafforzare l'attività di programmazione, di coordinamento e di supporto all’attuazione, al monitoraggio, alla valutazione e al sostegno delle politiche </w:t>
      </w:r>
      <w:r>
        <w:rPr>
          <w:rFonts w:ascii="Times New Roman" w:hAnsi="Times New Roman" w:cs="Times New Roman"/>
          <w:b/>
          <w:bCs/>
          <w:sz w:val="24"/>
          <w:szCs w:val="24"/>
        </w:rPr>
        <w:t>giovanili, anche al fine di favorirne l’integrazione con il Piano nazionale di ripresa e resilienza;</w:t>
      </w:r>
    </w:p>
    <w:p w14:paraId="597E04A4" w14:textId="28361C88"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Vista la deliberazione del Consiglio dei ministri, adottata nella riunione </w:t>
      </w:r>
      <w:proofErr w:type="spellStart"/>
      <w:r w:rsidRPr="002F1C4A">
        <w:rPr>
          <w:rFonts w:ascii="Times New Roman" w:hAnsi="Times New Roman" w:cs="Times New Roman"/>
          <w:sz w:val="24"/>
          <w:szCs w:val="24"/>
        </w:rPr>
        <w:t>del_______febbraio</w:t>
      </w:r>
      <w:proofErr w:type="spellEnd"/>
      <w:r w:rsidRPr="002F1C4A">
        <w:rPr>
          <w:rFonts w:ascii="Times New Roman" w:hAnsi="Times New Roman" w:cs="Times New Roman"/>
          <w:sz w:val="24"/>
          <w:szCs w:val="24"/>
        </w:rPr>
        <w:t xml:space="preserve"> 2023;</w:t>
      </w:r>
    </w:p>
    <w:p w14:paraId="5284E563" w14:textId="4EAC5912" w:rsidR="00F316A9" w:rsidRPr="002F1C4A" w:rsidRDefault="00F316A9" w:rsidP="00F92A4D">
      <w:pPr>
        <w:spacing w:after="120" w:line="276" w:lineRule="auto"/>
        <w:jc w:val="both"/>
        <w:rPr>
          <w:rFonts w:ascii="Times New Roman" w:hAnsi="Times New Roman" w:cs="Times New Roman"/>
          <w:sz w:val="24"/>
          <w:szCs w:val="24"/>
        </w:rPr>
      </w:pPr>
      <w:r w:rsidRPr="00061EF2">
        <w:rPr>
          <w:rFonts w:ascii="Times New Roman" w:hAnsi="Times New Roman" w:cs="Times New Roman"/>
          <w:sz w:val="24"/>
          <w:szCs w:val="24"/>
          <w:highlight w:val="yellow"/>
        </w:rPr>
        <w:t>Sulla proposta del Presidente del Consiglio dei ministri e dei Ministri per gli affari europei, il Sud, le politiche di coesione e il PNRR, per la pubblica amministrazione,</w:t>
      </w:r>
      <w:r w:rsidR="00972ABE">
        <w:rPr>
          <w:rFonts w:ascii="Times New Roman" w:hAnsi="Times New Roman" w:cs="Times New Roman"/>
          <w:sz w:val="24"/>
          <w:szCs w:val="24"/>
          <w:highlight w:val="yellow"/>
        </w:rPr>
        <w:t xml:space="preserve"> per lo Sport e le politiche giovanili,</w:t>
      </w:r>
      <w:r w:rsidRPr="00061EF2">
        <w:rPr>
          <w:rFonts w:ascii="Times New Roman" w:hAnsi="Times New Roman" w:cs="Times New Roman"/>
          <w:sz w:val="24"/>
          <w:szCs w:val="24"/>
          <w:highlight w:val="yellow"/>
        </w:rPr>
        <w:t xml:space="preserve"> dell'economia e delle finanze, delle infrastrutture e dei trasporti, dell’istruzione e del merito, dell’università, dell’interno, dell’agricoltura, della sovranità alimentare e delle foreste, dell’ambiente e della sicurezza energetica transizione ecologica e della cultura</w:t>
      </w:r>
    </w:p>
    <w:p w14:paraId="4F60F0B0" w14:textId="77777777" w:rsidR="00F316A9" w:rsidRPr="002F1C4A" w:rsidRDefault="00F316A9" w:rsidP="00F92A4D">
      <w:pPr>
        <w:spacing w:after="120" w:line="276" w:lineRule="auto"/>
        <w:jc w:val="center"/>
        <w:rPr>
          <w:rFonts w:ascii="Times New Roman" w:hAnsi="Times New Roman" w:cs="Times New Roman"/>
          <w:sz w:val="24"/>
          <w:szCs w:val="24"/>
        </w:rPr>
      </w:pPr>
      <w:r w:rsidRPr="002F1C4A">
        <w:rPr>
          <w:rFonts w:ascii="Times New Roman" w:hAnsi="Times New Roman" w:cs="Times New Roman"/>
          <w:sz w:val="24"/>
          <w:szCs w:val="24"/>
        </w:rPr>
        <w:t>EMANA</w:t>
      </w:r>
    </w:p>
    <w:p w14:paraId="54FE7517" w14:textId="77777777" w:rsidR="00F316A9" w:rsidRPr="002F1C4A" w:rsidRDefault="00F316A9" w:rsidP="00F92A4D">
      <w:pPr>
        <w:spacing w:after="120" w:line="276" w:lineRule="auto"/>
        <w:jc w:val="center"/>
        <w:rPr>
          <w:rFonts w:ascii="Times New Roman" w:hAnsi="Times New Roman" w:cs="Times New Roman"/>
          <w:sz w:val="24"/>
          <w:szCs w:val="24"/>
        </w:rPr>
      </w:pPr>
      <w:r w:rsidRPr="002F1C4A">
        <w:rPr>
          <w:rFonts w:ascii="Times New Roman" w:hAnsi="Times New Roman" w:cs="Times New Roman"/>
          <w:sz w:val="24"/>
          <w:szCs w:val="24"/>
        </w:rPr>
        <w:t>il seguente decreto-legge:</w:t>
      </w:r>
    </w:p>
    <w:p w14:paraId="40DED570" w14:textId="28B5A431" w:rsidR="00F316A9" w:rsidRPr="002F1C4A" w:rsidRDefault="00F316A9" w:rsidP="00F92A4D">
      <w:pPr>
        <w:pStyle w:val="Titolo1"/>
        <w:spacing w:before="0" w:after="120" w:line="276" w:lineRule="auto"/>
        <w:rPr>
          <w:rFonts w:cs="Times New Roman"/>
          <w:szCs w:val="24"/>
        </w:rPr>
      </w:pPr>
      <w:bookmarkStart w:id="2" w:name="_Toc124431700"/>
      <w:bookmarkStart w:id="3" w:name="_Toc126946808"/>
      <w:r w:rsidRPr="002F1C4A">
        <w:rPr>
          <w:rFonts w:cs="Times New Roman"/>
          <w:szCs w:val="24"/>
        </w:rPr>
        <w:t>Parte I</w:t>
      </w:r>
      <w:bookmarkEnd w:id="2"/>
      <w:r w:rsidRPr="002F1C4A">
        <w:rPr>
          <w:rFonts w:cs="Times New Roman"/>
          <w:szCs w:val="24"/>
        </w:rPr>
        <w:t xml:space="preserve"> </w:t>
      </w:r>
      <w:bookmarkStart w:id="4" w:name="_Toc124431701"/>
      <w:r w:rsidRPr="002F1C4A">
        <w:rPr>
          <w:rFonts w:cs="Times New Roman"/>
          <w:szCs w:val="24"/>
        </w:rPr>
        <w:t xml:space="preserve">                                                                                                                                                  Governance per il PNRR</w:t>
      </w:r>
      <w:bookmarkEnd w:id="4"/>
      <w:r w:rsidR="00F23E17">
        <w:rPr>
          <w:rFonts w:cs="Times New Roman"/>
          <w:szCs w:val="24"/>
        </w:rPr>
        <w:t xml:space="preserve"> e il PNC</w:t>
      </w:r>
      <w:bookmarkEnd w:id="3"/>
    </w:p>
    <w:p w14:paraId="3FAEFA9C" w14:textId="77777777" w:rsidR="00F316A9" w:rsidRPr="002F1C4A" w:rsidRDefault="00F316A9" w:rsidP="00F92A4D">
      <w:pPr>
        <w:spacing w:after="120" w:line="276" w:lineRule="auto"/>
        <w:rPr>
          <w:rFonts w:ascii="Times New Roman" w:hAnsi="Times New Roman" w:cs="Times New Roman"/>
          <w:sz w:val="24"/>
          <w:szCs w:val="24"/>
        </w:rPr>
      </w:pPr>
    </w:p>
    <w:p w14:paraId="36D1131B" w14:textId="27BE0CCA" w:rsidR="00F316A9" w:rsidRPr="002F1C4A" w:rsidRDefault="00F316A9" w:rsidP="00F92A4D">
      <w:pPr>
        <w:pStyle w:val="Titolo2"/>
        <w:spacing w:after="120" w:line="276" w:lineRule="auto"/>
        <w:rPr>
          <w:rFonts w:cs="Times New Roman"/>
          <w:szCs w:val="24"/>
        </w:rPr>
      </w:pPr>
      <w:bookmarkStart w:id="5" w:name="_Toc124431702"/>
      <w:bookmarkStart w:id="6" w:name="_Toc126946809"/>
      <w:r w:rsidRPr="002F1C4A">
        <w:rPr>
          <w:rFonts w:cs="Times New Roman"/>
          <w:szCs w:val="24"/>
        </w:rPr>
        <w:t>Titolo I</w:t>
      </w:r>
      <w:bookmarkStart w:id="7" w:name="_Toc124431703"/>
      <w:bookmarkEnd w:id="5"/>
      <w:r w:rsidRPr="002F1C4A">
        <w:rPr>
          <w:rFonts w:cs="Times New Roman"/>
          <w:szCs w:val="24"/>
        </w:rPr>
        <w:t xml:space="preserve">                                                                                                                                                       Sistema di coordinamento, gestione, attuazione, monitoraggio e controllo del PNRR</w:t>
      </w:r>
      <w:bookmarkEnd w:id="7"/>
      <w:r w:rsidR="00F23E17">
        <w:rPr>
          <w:rFonts w:cs="Times New Roman"/>
          <w:szCs w:val="24"/>
        </w:rPr>
        <w:t xml:space="preserve"> e del PNC</w:t>
      </w:r>
      <w:bookmarkEnd w:id="6"/>
    </w:p>
    <w:p w14:paraId="0DD6C3E2" w14:textId="77777777" w:rsidR="00F316A9" w:rsidRPr="002F1C4A" w:rsidRDefault="00F316A9" w:rsidP="00F92A4D">
      <w:pPr>
        <w:pStyle w:val="provvr0"/>
        <w:shd w:val="clear" w:color="auto" w:fill="FFFFFF"/>
        <w:spacing w:before="0" w:beforeAutospacing="0" w:after="120" w:line="276" w:lineRule="auto"/>
        <w:textAlignment w:val="baseline"/>
        <w:rPr>
          <w:rFonts w:eastAsiaTheme="minorHAnsi"/>
          <w:lang w:eastAsia="en-US"/>
        </w:rPr>
      </w:pPr>
    </w:p>
    <w:p w14:paraId="03257D1D" w14:textId="180C15E8" w:rsidR="00F316A9" w:rsidRPr="002F1C4A" w:rsidRDefault="00F316A9" w:rsidP="00F92A4D">
      <w:pPr>
        <w:pStyle w:val="Titolo3"/>
        <w:numPr>
          <w:ilvl w:val="0"/>
          <w:numId w:val="22"/>
        </w:numPr>
        <w:spacing w:beforeAutospacing="0" w:after="120" w:line="276" w:lineRule="auto"/>
        <w:ind w:left="0" w:firstLine="0"/>
        <w:rPr>
          <w:rFonts w:cs="Times New Roman"/>
        </w:rPr>
      </w:pPr>
      <w:bookmarkStart w:id="8" w:name="_Toc124431705"/>
      <w:r w:rsidRPr="002F1C4A">
        <w:rPr>
          <w:rFonts w:cs="Times New Roman"/>
        </w:rPr>
        <w:t xml:space="preserve">                                                                                   </w:t>
      </w:r>
      <w:r w:rsidR="00761E44">
        <w:rPr>
          <w:rFonts w:cs="Times New Roman"/>
        </w:rPr>
        <w:t xml:space="preserve">         </w:t>
      </w:r>
      <w:r w:rsidRPr="002F1C4A">
        <w:rPr>
          <w:rFonts w:cs="Times New Roman"/>
        </w:rPr>
        <w:t xml:space="preserve">                                                         </w:t>
      </w:r>
      <w:bookmarkStart w:id="9" w:name="_Toc126946810"/>
      <w:proofErr w:type="gramStart"/>
      <w:r w:rsidRPr="002F1C4A">
        <w:rPr>
          <w:rFonts w:cs="Times New Roman"/>
        </w:rPr>
        <w:t>(</w:t>
      </w:r>
      <w:r w:rsidR="00761E44">
        <w:rPr>
          <w:rFonts w:cs="Times New Roman"/>
        </w:rPr>
        <w:t xml:space="preserve"> </w:t>
      </w:r>
      <w:r w:rsidRPr="002F1C4A">
        <w:rPr>
          <w:rFonts w:cs="Times New Roman"/>
        </w:rPr>
        <w:t>Disposizioni</w:t>
      </w:r>
      <w:proofErr w:type="gramEnd"/>
      <w:r w:rsidRPr="002F1C4A">
        <w:rPr>
          <w:rFonts w:cs="Times New Roman"/>
        </w:rPr>
        <w:t xml:space="preserve"> urgenti in materia di organizzazione delle pubbliche amministrazioni titolari degli interventi PNRR</w:t>
      </w:r>
      <w:r w:rsidR="00761E44">
        <w:rPr>
          <w:rFonts w:cs="Times New Roman"/>
        </w:rPr>
        <w:t xml:space="preserve"> </w:t>
      </w:r>
      <w:r w:rsidRPr="002F1C4A">
        <w:rPr>
          <w:rFonts w:cs="Times New Roman"/>
        </w:rPr>
        <w:t>)</w:t>
      </w:r>
      <w:bookmarkEnd w:id="8"/>
      <w:bookmarkEnd w:id="9"/>
    </w:p>
    <w:p w14:paraId="503D6400" w14:textId="77777777" w:rsidR="00F316A9" w:rsidRPr="002F1C4A" w:rsidRDefault="00F316A9" w:rsidP="00F92A4D">
      <w:pPr>
        <w:pStyle w:val="provvr0"/>
        <w:shd w:val="clear" w:color="auto" w:fill="FFFFFF"/>
        <w:spacing w:before="0" w:beforeAutospacing="0" w:after="120" w:line="276" w:lineRule="auto"/>
        <w:textAlignment w:val="baseline"/>
        <w:rPr>
          <w:rFonts w:eastAsiaTheme="minorHAnsi"/>
          <w:lang w:eastAsia="en-US"/>
        </w:rPr>
      </w:pPr>
    </w:p>
    <w:p w14:paraId="5E32431F" w14:textId="5C87421E" w:rsidR="00F316A9" w:rsidRPr="002F1C4A" w:rsidRDefault="00F316A9" w:rsidP="00F92A4D">
      <w:pPr>
        <w:pStyle w:val="provvr0"/>
        <w:shd w:val="clear" w:color="auto" w:fill="FFFFFF"/>
        <w:spacing w:before="0" w:beforeAutospacing="0" w:after="120" w:line="276" w:lineRule="auto"/>
        <w:textAlignment w:val="baseline"/>
        <w:rPr>
          <w:rFonts w:eastAsiaTheme="minorHAnsi"/>
          <w:b/>
          <w:bCs/>
          <w:lang w:eastAsia="en-US"/>
        </w:rPr>
      </w:pPr>
      <w:bookmarkStart w:id="10" w:name="_Hlk126323308"/>
      <w:r w:rsidRPr="002F1C4A">
        <w:rPr>
          <w:rFonts w:eastAsiaTheme="minorHAnsi"/>
          <w:lang w:eastAsia="en-US"/>
        </w:rPr>
        <w:t>1. Al fine di migliorare e rendere più efficiente il coordinamento delle attività di gestione, nonché di monitoraggio, di rendicontazione e di controllo degli interventi del Piano nazionale di ripresa e resilienza di titolarità delle amministrazioni centrali di cui all’articolo 8, comma 1, del decreto – legge 31 maggio 2021, n. 77, convertito, con modificazioni, dalla legge 29 luglio 2021, n. 108, i decreti di cui all’articolo 13, comma 1, del decreto</w:t>
      </w:r>
      <w:r w:rsidR="00631B41">
        <w:rPr>
          <w:rFonts w:eastAsiaTheme="minorHAnsi"/>
          <w:lang w:eastAsia="en-US"/>
        </w:rPr>
        <w:t>-</w:t>
      </w:r>
      <w:r w:rsidRPr="002F1C4A">
        <w:rPr>
          <w:rFonts w:eastAsiaTheme="minorHAnsi"/>
          <w:lang w:eastAsia="en-US"/>
        </w:rPr>
        <w:t xml:space="preserve">legge 11 novembre 2022, n. 173, </w:t>
      </w:r>
      <w:bookmarkStart w:id="11" w:name="_Hlk126229418"/>
      <w:r w:rsidRPr="002F1C4A">
        <w:rPr>
          <w:rFonts w:eastAsiaTheme="minorHAnsi"/>
          <w:lang w:eastAsia="en-US"/>
        </w:rPr>
        <w:t xml:space="preserve">convertito con modificazioni dalla legge 16 dicembre 2022, n. 204, </w:t>
      </w:r>
      <w:bookmarkEnd w:id="11"/>
      <w:r w:rsidRPr="002F1C4A">
        <w:rPr>
          <w:rFonts w:eastAsiaTheme="minorHAnsi"/>
          <w:lang w:eastAsia="en-US"/>
        </w:rPr>
        <w:t>possono, altresì, prevedere, senza nuovi e maggiori oneri a carico della finanza pubblica e nei limiti delle risorse umane, finanziarie e strumentali già assegnate, la riorganizzazione della struttura di livello dirigenziale generale ovvero dell’unità di missione di livello dirigenziale generale preposta allo svolgimento delle attività previste dal medesimo articolo 8, anche mediante il trasferimento delle funzioni e delle attività attribuite all’unità di missione istituita ad altra struttura di livello dirigenziale generale individuata tra quelle già esistenti. In caso di trasferimento</w:t>
      </w:r>
      <w:r w:rsidR="003F142B">
        <w:rPr>
          <w:rFonts w:eastAsiaTheme="minorHAnsi"/>
          <w:strike/>
          <w:lang w:eastAsia="en-US"/>
        </w:rPr>
        <w:t xml:space="preserve"> </w:t>
      </w:r>
      <w:r w:rsidRPr="002F1C4A">
        <w:rPr>
          <w:rFonts w:eastAsiaTheme="minorHAnsi"/>
          <w:lang w:eastAsia="en-US"/>
        </w:rPr>
        <w:t xml:space="preserve">delle funzioni e delle attività svolte dall’unità di missione, con i decreti ministeriali adottati, ai sensi dell’articolo 17, comma 4-bis, lett. e) della legge 23 agosto 1988, n. 400, si provvede alla corrispondente assegnazione alla struttura dirigenziale di livello generale delle risorse umane, finanziarie e strumentali attribuite all’unità di missione. </w:t>
      </w:r>
    </w:p>
    <w:p w14:paraId="4945D50D" w14:textId="77777777" w:rsidR="00F316A9" w:rsidRPr="002F1C4A" w:rsidRDefault="00F316A9" w:rsidP="00F92A4D">
      <w:pPr>
        <w:pStyle w:val="provvr0"/>
        <w:shd w:val="clear" w:color="auto" w:fill="FFFFFF"/>
        <w:spacing w:before="0" w:beforeAutospacing="0" w:after="120" w:line="276" w:lineRule="auto"/>
        <w:textAlignment w:val="baseline"/>
        <w:rPr>
          <w:rFonts w:eastAsiaTheme="minorHAnsi"/>
          <w:lang w:eastAsia="en-US"/>
        </w:rPr>
      </w:pPr>
      <w:r w:rsidRPr="002F1C4A">
        <w:rPr>
          <w:rFonts w:eastAsiaTheme="minorHAnsi"/>
          <w:lang w:eastAsia="en-US"/>
        </w:rPr>
        <w:t xml:space="preserve">2. Con riferimento alle strutture e alle unità di missione riorganizzate ai sensi del comma 1, la decadenza dagli incarichi dirigenziali di livello generale e non generale relativi a dette strutture ed unità di missione si verifica con la conclusione delle procedure di conferimento dei nuovi incarichi </w:t>
      </w:r>
      <w:r w:rsidRPr="002F1C4A">
        <w:rPr>
          <w:rFonts w:eastAsiaTheme="minorHAnsi"/>
          <w:lang w:eastAsia="en-US"/>
        </w:rPr>
        <w:lastRenderedPageBreak/>
        <w:t xml:space="preserve">ai sensi dell'articolo 19 del decreto legislativo 30 marzo 2001, n. 165. Agli incarichi dirigenziali di livello non generale conferiti relativamente ad uffici preposti allo svolgimento di funzioni e di attività già di titolarità delle unità di missione, istituite ai sensi dell’articolo 8, comma 1, del decreto – legge 31 maggio 2021, n. 77, convertito, con modificazioni, dalla legge 29 luglio 2021, n. 108, si applicano le previsioni dell’articolo 1, comma 15, terzo, quarto e quinto periodo, del decreto – legge 9 giugno 2021, n. 80, </w:t>
      </w:r>
      <w:bookmarkStart w:id="12" w:name="_Hlk126258912"/>
      <w:r w:rsidRPr="002F1C4A">
        <w:rPr>
          <w:rFonts w:eastAsiaTheme="minorHAnsi"/>
          <w:lang w:eastAsia="en-US"/>
        </w:rPr>
        <w:t>convertito, con modificazioni, dalla legge 6 agosto 2021, n. 113.</w:t>
      </w:r>
      <w:bookmarkEnd w:id="12"/>
    </w:p>
    <w:p w14:paraId="170B36EE" w14:textId="627F9D36" w:rsidR="00F316A9" w:rsidRPr="002F1C4A" w:rsidRDefault="00F316A9" w:rsidP="00F92A4D">
      <w:pPr>
        <w:pStyle w:val="provvr0"/>
        <w:shd w:val="clear" w:color="auto" w:fill="FFFFFF"/>
        <w:spacing w:before="0" w:beforeAutospacing="0" w:after="120" w:line="276" w:lineRule="auto"/>
        <w:textAlignment w:val="baseline"/>
        <w:rPr>
          <w:rFonts w:eastAsiaTheme="minorHAnsi"/>
          <w:lang w:eastAsia="en-US"/>
        </w:rPr>
      </w:pPr>
      <w:r w:rsidRPr="002F1C4A">
        <w:rPr>
          <w:rFonts w:eastAsiaTheme="minorHAnsi"/>
          <w:lang w:eastAsia="en-US"/>
        </w:rPr>
        <w:t>3. Per le medesime finalità di cui al comma 1, con uno o più decreti del Presidente del Consiglio di ministri, adottati entro sessanta giorni dalla data di entrata in vigore della legge di conversione del presente decreto, si procede alla riorganizzazione delle unità di missione istituite presso la Presidenza del Consiglio dei ministri ai sensi dell’articolo 8, comma 1, del decreto – legge 31 maggio 2021, n. 77, convertito, con modificazioni, dalla legge 29 luglio 2021, n. 108, della struttura di cui all’articolo 4- bis del medesimo decreto – legge n. 77 del 2021,  nonché del Nucleo PNRR Stato-Regioni di cui all’articolo 33 del decreto – legge 6 novembre 2021, n. 152, convertito, con modificazioni, dalla legge 29 dicembre 2021, n. 233. La riorganizzazione prevista dal primo periodo può essere limitata ad alcune delle strutture ed unità ivi indicate. Agli incarichi dirigenziali di livello generale e non generale relativ</w:t>
      </w:r>
      <w:r w:rsidR="00EC76F3">
        <w:rPr>
          <w:rFonts w:eastAsiaTheme="minorHAnsi"/>
          <w:lang w:eastAsia="en-US"/>
        </w:rPr>
        <w:t>i</w:t>
      </w:r>
      <w:r w:rsidRPr="002F1C4A">
        <w:rPr>
          <w:rFonts w:eastAsiaTheme="minorHAnsi"/>
          <w:lang w:eastAsia="en-US"/>
        </w:rPr>
        <w:t xml:space="preserve"> alle strutture riorganizzate ai sensi del presente comma, si applicano le previsioni di cui al comma 2.</w:t>
      </w:r>
    </w:p>
    <w:p w14:paraId="24470ED2" w14:textId="77777777" w:rsidR="00F316A9" w:rsidRPr="002F1C4A" w:rsidRDefault="00F316A9" w:rsidP="00F92A4D">
      <w:pPr>
        <w:pStyle w:val="provvr0"/>
        <w:shd w:val="clear" w:color="auto" w:fill="FFFFFF"/>
        <w:spacing w:before="0" w:beforeAutospacing="0" w:after="120" w:line="276" w:lineRule="auto"/>
        <w:textAlignment w:val="baseline"/>
        <w:rPr>
          <w:rFonts w:eastAsiaTheme="minorHAnsi"/>
          <w:lang w:eastAsia="en-US"/>
        </w:rPr>
      </w:pPr>
      <w:bookmarkStart w:id="13" w:name="_Hlk126838641"/>
      <w:r w:rsidRPr="002F1C4A">
        <w:rPr>
          <w:rFonts w:eastAsiaTheme="minorHAnsi"/>
          <w:lang w:eastAsia="en-US"/>
        </w:rPr>
        <w:t>4. Al decreto – legge 31 maggio 2021, n. 77, convertito, con modificazioni, dalla legge 29 luglio 2021, n. 108, sono apportate le seguenti modificazioni:</w:t>
      </w:r>
    </w:p>
    <w:p w14:paraId="55105745" w14:textId="77777777" w:rsidR="00F316A9" w:rsidRPr="002F1C4A" w:rsidRDefault="00F316A9" w:rsidP="00F92A4D">
      <w:pPr>
        <w:pStyle w:val="provvr0"/>
        <w:shd w:val="clear" w:color="auto" w:fill="FFFFFF"/>
        <w:spacing w:before="0" w:beforeAutospacing="0" w:after="120" w:line="276" w:lineRule="auto"/>
        <w:ind w:left="284"/>
        <w:textAlignment w:val="baseline"/>
        <w:rPr>
          <w:rFonts w:eastAsiaTheme="minorHAnsi"/>
          <w:lang w:eastAsia="en-US"/>
        </w:rPr>
      </w:pPr>
      <w:r w:rsidRPr="002F1C4A">
        <w:rPr>
          <w:rFonts w:eastAsiaTheme="minorHAnsi"/>
          <w:lang w:eastAsia="en-US"/>
        </w:rPr>
        <w:t>a) all’articolo 1, comma 4:</w:t>
      </w:r>
    </w:p>
    <w:p w14:paraId="6EF0C8C2" w14:textId="77777777" w:rsidR="00F316A9" w:rsidRPr="002F1C4A" w:rsidRDefault="00F316A9" w:rsidP="00F92A4D">
      <w:pPr>
        <w:pStyle w:val="provvr0"/>
        <w:shd w:val="clear" w:color="auto" w:fill="FFFFFF"/>
        <w:spacing w:before="0" w:beforeAutospacing="0" w:after="120" w:line="276" w:lineRule="auto"/>
        <w:ind w:left="567"/>
        <w:textAlignment w:val="baseline"/>
        <w:rPr>
          <w:rFonts w:eastAsiaTheme="minorHAnsi"/>
          <w:lang w:eastAsia="en-US"/>
        </w:rPr>
      </w:pPr>
      <w:r w:rsidRPr="002F1C4A">
        <w:rPr>
          <w:rFonts w:eastAsiaTheme="minorHAnsi"/>
          <w:lang w:eastAsia="en-US"/>
        </w:rPr>
        <w:t>1) alla lettera g), le parole: “</w:t>
      </w:r>
      <w:r w:rsidRPr="002F1C4A">
        <w:rPr>
          <w:rFonts w:eastAsiaTheme="minorHAnsi"/>
          <w:i/>
          <w:iCs/>
          <w:lang w:eastAsia="en-US"/>
        </w:rPr>
        <w:t>e del Tavolo permanente</w:t>
      </w:r>
      <w:r w:rsidRPr="002F1C4A">
        <w:rPr>
          <w:rFonts w:eastAsiaTheme="minorHAnsi"/>
          <w:lang w:eastAsia="en-US"/>
        </w:rPr>
        <w:t>” sono soppresse;</w:t>
      </w:r>
    </w:p>
    <w:p w14:paraId="26529A63" w14:textId="77777777" w:rsidR="00F316A9" w:rsidRPr="002F1C4A" w:rsidRDefault="00F316A9" w:rsidP="00F92A4D">
      <w:pPr>
        <w:pStyle w:val="provvr0"/>
        <w:shd w:val="clear" w:color="auto" w:fill="FFFFFF"/>
        <w:spacing w:before="0" w:beforeAutospacing="0" w:after="120" w:line="276" w:lineRule="auto"/>
        <w:ind w:left="567"/>
        <w:textAlignment w:val="baseline"/>
        <w:rPr>
          <w:rFonts w:eastAsiaTheme="minorHAnsi"/>
          <w:lang w:eastAsia="en-US"/>
        </w:rPr>
      </w:pPr>
      <w:r w:rsidRPr="002F1C4A">
        <w:rPr>
          <w:rFonts w:eastAsiaTheme="minorHAnsi"/>
          <w:lang w:eastAsia="en-US"/>
        </w:rPr>
        <w:t xml:space="preserve">2) la lettera p) è soppressa; </w:t>
      </w:r>
    </w:p>
    <w:p w14:paraId="49F98E9F" w14:textId="77777777" w:rsidR="00F316A9" w:rsidRPr="002F1C4A" w:rsidRDefault="00F316A9" w:rsidP="00F92A4D">
      <w:pPr>
        <w:pStyle w:val="provvr0"/>
        <w:shd w:val="clear" w:color="auto" w:fill="FFFFFF"/>
        <w:spacing w:before="0" w:beforeAutospacing="0" w:after="120" w:line="276" w:lineRule="auto"/>
        <w:ind w:left="284"/>
        <w:textAlignment w:val="baseline"/>
        <w:rPr>
          <w:rFonts w:eastAsiaTheme="minorHAnsi"/>
          <w:lang w:eastAsia="en-US"/>
        </w:rPr>
      </w:pPr>
      <w:r w:rsidRPr="002F1C4A">
        <w:rPr>
          <w:rFonts w:eastAsiaTheme="minorHAnsi"/>
          <w:lang w:eastAsia="en-US"/>
        </w:rPr>
        <w:t>b) all’articolo 2:</w:t>
      </w:r>
    </w:p>
    <w:p w14:paraId="05E14E9E" w14:textId="5F35FE29" w:rsidR="00F316A9" w:rsidRPr="002F1C4A" w:rsidRDefault="00F316A9" w:rsidP="00F92A4D">
      <w:pPr>
        <w:pStyle w:val="provvr0"/>
        <w:shd w:val="clear" w:color="auto" w:fill="FFFFFF"/>
        <w:spacing w:before="0" w:beforeAutospacing="0" w:after="120" w:line="276" w:lineRule="auto"/>
        <w:ind w:left="567"/>
        <w:textAlignment w:val="baseline"/>
        <w:rPr>
          <w:rFonts w:eastAsiaTheme="minorHAnsi"/>
          <w:lang w:eastAsia="en-US"/>
        </w:rPr>
      </w:pPr>
      <w:r w:rsidRPr="002F1C4A">
        <w:rPr>
          <w:rFonts w:eastAsiaTheme="minorHAnsi"/>
          <w:lang w:eastAsia="en-US"/>
        </w:rPr>
        <w:t xml:space="preserve">1) al comma 2, </w:t>
      </w:r>
      <w:r w:rsidRPr="007B6A1D">
        <w:rPr>
          <w:rFonts w:eastAsiaTheme="minorHAnsi"/>
          <w:b/>
          <w:bCs/>
          <w:lang w:eastAsia="en-US"/>
        </w:rPr>
        <w:t>alla lettera g), le parole: “</w:t>
      </w:r>
      <w:r w:rsidRPr="007B6A1D">
        <w:rPr>
          <w:rFonts w:eastAsiaTheme="minorHAnsi"/>
          <w:b/>
          <w:bCs/>
          <w:i/>
          <w:iCs/>
          <w:lang w:eastAsia="en-US"/>
        </w:rPr>
        <w:t>e al Tavolo permanente di cui all'articolo 3 del presente decreto, i quali sono costantemente aggiornati dagli stessi circa lo stato di avanzamento degli interventi e le eventuali criticità attuative</w:t>
      </w:r>
      <w:r w:rsidRPr="007B6A1D">
        <w:rPr>
          <w:rFonts w:eastAsiaTheme="minorHAnsi"/>
          <w:b/>
          <w:bCs/>
          <w:lang w:eastAsia="en-US"/>
        </w:rPr>
        <w:t>” sono sostituite dalle seguenti: “</w:t>
      </w:r>
      <w:r w:rsidRPr="007B6A1D">
        <w:rPr>
          <w:rFonts w:eastAsiaTheme="minorHAnsi"/>
          <w:b/>
          <w:bCs/>
          <w:i/>
          <w:iCs/>
          <w:lang w:eastAsia="en-US"/>
        </w:rPr>
        <w:t>che viene costantemente aggiornata dagli stessi circa lo stato di avanzamento degli interventi e le eventuali criticità attuative</w:t>
      </w:r>
      <w:r w:rsidRPr="007B6A1D">
        <w:rPr>
          <w:rFonts w:eastAsiaTheme="minorHAnsi"/>
          <w:b/>
          <w:bCs/>
          <w:lang w:eastAsia="en-US"/>
        </w:rPr>
        <w:t xml:space="preserve">” </w:t>
      </w:r>
      <w:r>
        <w:rPr>
          <w:rFonts w:eastAsiaTheme="minorHAnsi"/>
          <w:b/>
          <w:bCs/>
          <w:lang w:eastAsia="en-US"/>
        </w:rPr>
        <w:t xml:space="preserve">e </w:t>
      </w:r>
      <w:r w:rsidRPr="002F1C4A">
        <w:rPr>
          <w:rFonts w:eastAsiaTheme="minorHAnsi"/>
          <w:lang w:eastAsia="en-US"/>
        </w:rPr>
        <w:t>la lettera i) è sostituita dalla seguente: “</w:t>
      </w:r>
      <w:r w:rsidRPr="002F1C4A">
        <w:rPr>
          <w:rFonts w:eastAsiaTheme="minorHAnsi"/>
          <w:i/>
          <w:iCs/>
          <w:lang w:eastAsia="en-US"/>
        </w:rPr>
        <w:t>i) assicura la cooperazione con il partenariato economico, sociale e territoriale secondo le modalità previste dal comma 3</w:t>
      </w:r>
      <w:r>
        <w:rPr>
          <w:rFonts w:eastAsiaTheme="minorHAnsi"/>
          <w:i/>
          <w:iCs/>
          <w:lang w:eastAsia="en-US"/>
        </w:rPr>
        <w:t xml:space="preserve"> - </w:t>
      </w:r>
      <w:r>
        <w:rPr>
          <w:rFonts w:eastAsiaTheme="minorHAnsi"/>
          <w:b/>
          <w:bCs/>
          <w:i/>
          <w:iCs/>
          <w:lang w:eastAsia="en-US"/>
        </w:rPr>
        <w:t>bis</w:t>
      </w:r>
      <w:r w:rsidRPr="002F1C4A">
        <w:rPr>
          <w:rFonts w:eastAsiaTheme="minorHAnsi"/>
          <w:i/>
          <w:iCs/>
          <w:lang w:eastAsia="en-US"/>
        </w:rPr>
        <w:t>;</w:t>
      </w:r>
      <w:r w:rsidRPr="002F1C4A">
        <w:rPr>
          <w:rFonts w:eastAsiaTheme="minorHAnsi"/>
          <w:lang w:eastAsia="en-US"/>
        </w:rPr>
        <w:t>”</w:t>
      </w:r>
    </w:p>
    <w:p w14:paraId="2F91C99C" w14:textId="189D03B4" w:rsidR="00F316A9" w:rsidRPr="002F1C4A" w:rsidRDefault="00F316A9" w:rsidP="00F92A4D">
      <w:pPr>
        <w:pStyle w:val="provvr0"/>
        <w:shd w:val="clear" w:color="auto" w:fill="FFFFFF"/>
        <w:spacing w:before="0" w:beforeAutospacing="0" w:after="120" w:line="276" w:lineRule="auto"/>
        <w:ind w:left="567"/>
        <w:textAlignment w:val="baseline"/>
        <w:rPr>
          <w:rFonts w:eastAsiaTheme="minorHAnsi"/>
          <w:lang w:eastAsia="en-US"/>
        </w:rPr>
      </w:pPr>
      <w:r w:rsidRPr="002F1C4A">
        <w:rPr>
          <w:rFonts w:eastAsiaTheme="minorHAnsi"/>
          <w:lang w:eastAsia="en-US"/>
        </w:rPr>
        <w:t>2) dopo il comma 3, è inserito il seguente: “</w:t>
      </w:r>
      <w:r w:rsidRPr="002F1C4A">
        <w:rPr>
          <w:rFonts w:eastAsiaTheme="minorHAnsi"/>
          <w:i/>
          <w:iCs/>
          <w:lang w:eastAsia="en-US"/>
        </w:rPr>
        <w:t>3-bis. In relazione allo svolgimento delle attività di cui al comma 2, lettera i), alle sedute della cabina di regia partecipano il Presidente della Conferenza delle regioni e delle province autonome, il Presidente dell'Associazione nazionale dei comuni italiani e il Presidente dell'Unione delle province d'Italia</w:t>
      </w:r>
      <w:r>
        <w:rPr>
          <w:rFonts w:eastAsiaTheme="minorHAnsi"/>
          <w:i/>
          <w:iCs/>
          <w:lang w:eastAsia="en-US"/>
        </w:rPr>
        <w:t xml:space="preserve">, </w:t>
      </w:r>
      <w:r w:rsidRPr="002F1C4A">
        <w:rPr>
          <w:rFonts w:eastAsiaTheme="minorHAnsi"/>
          <w:i/>
          <w:iCs/>
          <w:lang w:eastAsia="en-US"/>
        </w:rPr>
        <w:t xml:space="preserve">il sindaco di Roma capitale, nonché </w:t>
      </w:r>
      <w:r w:rsidRPr="003317BA">
        <w:rPr>
          <w:rFonts w:eastAsiaTheme="minorHAnsi"/>
          <w:b/>
          <w:bCs/>
          <w:i/>
          <w:iCs/>
          <w:strike/>
          <w:lang w:eastAsia="en-US"/>
        </w:rPr>
        <w:t>i</w:t>
      </w:r>
      <w:r w:rsidRPr="002F1C4A">
        <w:rPr>
          <w:rFonts w:eastAsiaTheme="minorHAnsi"/>
          <w:i/>
          <w:iCs/>
          <w:lang w:eastAsia="en-US"/>
        </w:rPr>
        <w:t xml:space="preserve"> rappresentanti delle parti sociali, delle categorie produttive e sociali, del sistema dell'università e della ricerc</w:t>
      </w:r>
      <w:r w:rsidR="00501E4A">
        <w:rPr>
          <w:rFonts w:eastAsiaTheme="minorHAnsi"/>
          <w:i/>
          <w:iCs/>
          <w:lang w:eastAsia="en-US"/>
        </w:rPr>
        <w:t>a</w:t>
      </w:r>
      <w:r>
        <w:rPr>
          <w:rFonts w:eastAsiaTheme="minorHAnsi"/>
          <w:i/>
          <w:iCs/>
          <w:strike/>
          <w:lang w:eastAsia="en-US"/>
        </w:rPr>
        <w:t>,</w:t>
      </w:r>
      <w:r w:rsidRPr="002F1C4A">
        <w:rPr>
          <w:rFonts w:eastAsiaTheme="minorHAnsi"/>
          <w:i/>
          <w:iCs/>
          <w:lang w:eastAsia="en-US"/>
        </w:rPr>
        <w:t xml:space="preserve"> della società civile </w:t>
      </w:r>
      <w:r>
        <w:rPr>
          <w:rFonts w:eastAsiaTheme="minorHAnsi"/>
          <w:b/>
          <w:bCs/>
          <w:i/>
          <w:iCs/>
          <w:lang w:eastAsia="en-US"/>
        </w:rPr>
        <w:t xml:space="preserve">e </w:t>
      </w:r>
      <w:r w:rsidRPr="002F1C4A">
        <w:rPr>
          <w:rFonts w:eastAsiaTheme="minorHAnsi"/>
          <w:i/>
          <w:iCs/>
          <w:lang w:eastAsia="en-US"/>
        </w:rPr>
        <w:t>delle organizzazioni della cittadinanza attiva, individuati sulla base della maggiore rappresentatività, con decreto del Presidente del Consiglio dei ministri adottato entro sessanta giorni dalla data di entrata in vigore della legge di conversione del presente decreto. Fino all’adozione del decreto di cui al primo periodo, alla cabina di regia partecipano i rappresentanti delle parti sociali, delle categorie produttive e sociali, del sistema dell'università e della ricerca e della società civile</w:t>
      </w:r>
      <w:r>
        <w:rPr>
          <w:rFonts w:eastAsiaTheme="minorHAnsi"/>
          <w:i/>
          <w:iCs/>
          <w:lang w:eastAsia="en-US"/>
        </w:rPr>
        <w:t>,</w:t>
      </w:r>
      <w:r w:rsidRPr="002F1C4A">
        <w:rPr>
          <w:rFonts w:eastAsiaTheme="minorHAnsi"/>
          <w:i/>
          <w:iCs/>
          <w:lang w:eastAsia="en-US"/>
        </w:rPr>
        <w:t xml:space="preserve"> </w:t>
      </w:r>
      <w:r w:rsidRPr="002F1C4A">
        <w:rPr>
          <w:rFonts w:eastAsiaTheme="minorHAnsi"/>
          <w:i/>
          <w:iCs/>
          <w:lang w:eastAsia="en-US"/>
        </w:rPr>
        <w:lastRenderedPageBreak/>
        <w:t>nonché delle organizzazioni della cittadinanza attiva, individuati con il decreto del Presidente del Consiglio dei ministri 14 ottobre 2021.</w:t>
      </w:r>
      <w:r w:rsidRPr="002F1C4A">
        <w:rPr>
          <w:rFonts w:eastAsiaTheme="minorHAnsi"/>
          <w:lang w:eastAsia="en-US"/>
        </w:rPr>
        <w:t>”;</w:t>
      </w:r>
    </w:p>
    <w:p w14:paraId="06F020B8" w14:textId="54BEFA9B" w:rsidR="00F316A9" w:rsidRPr="002F1C4A" w:rsidRDefault="000A1A78" w:rsidP="00F92A4D">
      <w:pPr>
        <w:pStyle w:val="provvr0"/>
        <w:shd w:val="clear" w:color="auto" w:fill="FFFFFF"/>
        <w:spacing w:before="0" w:beforeAutospacing="0" w:after="120" w:line="276" w:lineRule="auto"/>
        <w:ind w:left="284"/>
        <w:textAlignment w:val="baseline"/>
        <w:rPr>
          <w:rFonts w:eastAsiaTheme="minorHAnsi"/>
          <w:lang w:eastAsia="en-US"/>
        </w:rPr>
      </w:pPr>
      <w:r>
        <w:rPr>
          <w:rFonts w:eastAsiaTheme="minorHAnsi"/>
          <w:lang w:eastAsia="en-US"/>
        </w:rPr>
        <w:t>c</w:t>
      </w:r>
      <w:r w:rsidR="00F316A9" w:rsidRPr="002F1C4A">
        <w:rPr>
          <w:rFonts w:eastAsiaTheme="minorHAnsi"/>
          <w:lang w:eastAsia="en-US"/>
        </w:rPr>
        <w:t>) l’articolo 3 è soppresso;</w:t>
      </w:r>
    </w:p>
    <w:p w14:paraId="4523EB6A" w14:textId="3DA0EBEB" w:rsidR="00F316A9" w:rsidRDefault="000A1A78" w:rsidP="00F92A4D">
      <w:pPr>
        <w:pStyle w:val="provvr0"/>
        <w:shd w:val="clear" w:color="auto" w:fill="FFFFFF"/>
        <w:spacing w:before="0" w:beforeAutospacing="0" w:after="120" w:line="276" w:lineRule="auto"/>
        <w:ind w:left="284"/>
        <w:textAlignment w:val="baseline"/>
        <w:rPr>
          <w:rFonts w:eastAsiaTheme="minorHAnsi"/>
          <w:lang w:eastAsia="en-US"/>
        </w:rPr>
      </w:pPr>
      <w:r>
        <w:rPr>
          <w:rFonts w:eastAsiaTheme="minorHAnsi"/>
          <w:lang w:eastAsia="en-US"/>
        </w:rPr>
        <w:t>d</w:t>
      </w:r>
      <w:r w:rsidR="00F316A9" w:rsidRPr="002F1C4A">
        <w:rPr>
          <w:rFonts w:eastAsiaTheme="minorHAnsi"/>
          <w:lang w:eastAsia="en-US"/>
        </w:rPr>
        <w:t>) all’articolo 4, comma 2:</w:t>
      </w:r>
    </w:p>
    <w:p w14:paraId="0E0B20AC" w14:textId="77777777" w:rsidR="00F316A9" w:rsidRPr="00C54237" w:rsidRDefault="00F316A9" w:rsidP="00F92A4D">
      <w:pPr>
        <w:pStyle w:val="provvr0"/>
        <w:shd w:val="clear" w:color="auto" w:fill="FFFFFF"/>
        <w:spacing w:before="0" w:beforeAutospacing="0" w:after="120" w:line="276" w:lineRule="auto"/>
        <w:ind w:left="567"/>
        <w:textAlignment w:val="baseline"/>
        <w:rPr>
          <w:rFonts w:eastAsiaTheme="minorHAnsi"/>
          <w:b/>
          <w:bCs/>
          <w:lang w:eastAsia="en-US"/>
        </w:rPr>
      </w:pPr>
      <w:r>
        <w:rPr>
          <w:rFonts w:eastAsiaTheme="minorHAnsi"/>
          <w:b/>
          <w:bCs/>
          <w:lang w:eastAsia="en-US"/>
        </w:rPr>
        <w:t>1) alla lettera a) le parole “</w:t>
      </w:r>
      <w:r w:rsidRPr="00C54237">
        <w:rPr>
          <w:rFonts w:eastAsiaTheme="minorHAnsi"/>
          <w:b/>
          <w:bCs/>
          <w:lang w:eastAsia="en-US"/>
        </w:rPr>
        <w:t>e il Tavolo permanente nell'esercizio delle rispettive funzioni</w:t>
      </w:r>
      <w:r>
        <w:rPr>
          <w:rFonts w:eastAsiaTheme="minorHAnsi"/>
          <w:b/>
          <w:bCs/>
          <w:lang w:eastAsia="en-US"/>
        </w:rPr>
        <w:t>” sono sostituite dalle seguenti: “nell’esercizio delle sue funzioni”</w:t>
      </w:r>
    </w:p>
    <w:p w14:paraId="5BF10DD2" w14:textId="2D94B41B" w:rsidR="00F316A9" w:rsidRPr="002F1C4A" w:rsidRDefault="00F316A9" w:rsidP="00F92A4D">
      <w:pPr>
        <w:pStyle w:val="provvr0"/>
        <w:shd w:val="clear" w:color="auto" w:fill="FFFFFF"/>
        <w:spacing w:before="0" w:beforeAutospacing="0" w:after="120" w:line="276" w:lineRule="auto"/>
        <w:ind w:left="567"/>
        <w:textAlignment w:val="baseline"/>
        <w:rPr>
          <w:rFonts w:eastAsiaTheme="minorHAnsi"/>
          <w:lang w:eastAsia="en-US"/>
        </w:rPr>
      </w:pPr>
      <w:r>
        <w:rPr>
          <w:rFonts w:eastAsiaTheme="minorHAnsi"/>
          <w:b/>
          <w:bCs/>
          <w:lang w:eastAsia="en-US"/>
        </w:rPr>
        <w:t xml:space="preserve">2) </w:t>
      </w:r>
      <w:r w:rsidRPr="002F1C4A">
        <w:rPr>
          <w:rFonts w:eastAsiaTheme="minorHAnsi"/>
          <w:lang w:eastAsia="en-US"/>
        </w:rPr>
        <w:t>la lettera b) è sostituta dalla seguente: “</w:t>
      </w:r>
      <w:r w:rsidRPr="002F1C4A">
        <w:rPr>
          <w:rFonts w:eastAsiaTheme="minorHAnsi"/>
          <w:i/>
          <w:iCs/>
          <w:lang w:eastAsia="en-US"/>
        </w:rPr>
        <w:t>b)</w:t>
      </w:r>
      <w:r w:rsidRPr="002F1C4A">
        <w:rPr>
          <w:rFonts w:eastAsiaTheme="minorHAnsi"/>
          <w:lang w:eastAsia="en-US"/>
        </w:rPr>
        <w:t xml:space="preserve"> </w:t>
      </w:r>
      <w:r w:rsidRPr="002F1C4A">
        <w:rPr>
          <w:rFonts w:eastAsiaTheme="minorHAnsi"/>
          <w:i/>
          <w:iCs/>
          <w:lang w:eastAsia="en-US"/>
        </w:rPr>
        <w:t>elabora e trasmette alla Cabina di regia, con cadenza periodica, rapporti informativi sullo stato di attuazione del PNRR, anche sulla base dell'analisi e degli esiti del monitoraggio comunicati dal Ministero dell'economia e delle finanze - Dipartimento della Ragioneria Generale dello Stato, segnalando le situazioni rilevanti ai fini dell’esercizio dei poteri sostitutivi di cui all’articolo 12</w:t>
      </w:r>
      <w:r w:rsidRPr="002F1C4A">
        <w:rPr>
          <w:rFonts w:eastAsiaTheme="minorHAnsi"/>
          <w:lang w:eastAsia="en-US"/>
        </w:rPr>
        <w:t>;</w:t>
      </w:r>
    </w:p>
    <w:p w14:paraId="49AC18FD" w14:textId="299295CA" w:rsidR="00F316A9" w:rsidRPr="002F1C4A" w:rsidRDefault="00F316A9" w:rsidP="00F92A4D">
      <w:pPr>
        <w:pStyle w:val="provvr0"/>
        <w:shd w:val="clear" w:color="auto" w:fill="FFFFFF"/>
        <w:spacing w:before="0" w:beforeAutospacing="0" w:after="120" w:line="276" w:lineRule="auto"/>
        <w:ind w:left="567"/>
        <w:textAlignment w:val="baseline"/>
        <w:rPr>
          <w:rFonts w:eastAsiaTheme="minorHAnsi"/>
          <w:lang w:eastAsia="en-US"/>
        </w:rPr>
      </w:pPr>
      <w:r>
        <w:rPr>
          <w:rFonts w:eastAsiaTheme="minorHAnsi"/>
          <w:b/>
          <w:bCs/>
          <w:lang w:eastAsia="en-US"/>
        </w:rPr>
        <w:t xml:space="preserve">3) </w:t>
      </w:r>
      <w:r w:rsidRPr="002F1C4A">
        <w:rPr>
          <w:rFonts w:eastAsiaTheme="minorHAnsi"/>
          <w:lang w:eastAsia="en-US"/>
        </w:rPr>
        <w:t>dopo la lettera b), è inserita la seguente: “</w:t>
      </w:r>
      <w:r w:rsidRPr="002F1C4A">
        <w:rPr>
          <w:rFonts w:eastAsiaTheme="minorHAnsi"/>
          <w:i/>
          <w:iCs/>
          <w:lang w:eastAsia="en-US"/>
        </w:rPr>
        <w:t xml:space="preserve">b- bis) </w:t>
      </w:r>
      <w:r w:rsidRPr="00501E4A">
        <w:rPr>
          <w:rFonts w:eastAsiaTheme="minorHAnsi"/>
          <w:i/>
          <w:iCs/>
          <w:lang w:eastAsia="en-US"/>
        </w:rPr>
        <w:t>vigila sull</w:t>
      </w:r>
      <w:r w:rsidRPr="002F1C4A">
        <w:rPr>
          <w:rFonts w:eastAsiaTheme="minorHAnsi"/>
          <w:i/>
          <w:iCs/>
          <w:lang w:eastAsia="en-US"/>
        </w:rPr>
        <w:t>’osservanza da parte delle amministrazioni centrali, nello svolgimento delle attività previste dall’articolo 8, degli indirizzi e delle linee guida per l'attuazione degli interventi del PNRR elaborati dalla Cabina di regia;”</w:t>
      </w:r>
      <w:r w:rsidRPr="002F1C4A">
        <w:rPr>
          <w:rFonts w:eastAsiaTheme="minorHAnsi"/>
          <w:lang w:eastAsia="en-US"/>
        </w:rPr>
        <w:t>;</w:t>
      </w:r>
    </w:p>
    <w:p w14:paraId="6A478ABC" w14:textId="3484B1C4" w:rsidR="00F316A9" w:rsidRPr="002F1C4A" w:rsidRDefault="00F316A9" w:rsidP="00F92A4D">
      <w:pPr>
        <w:pStyle w:val="provvr0"/>
        <w:shd w:val="clear" w:color="auto" w:fill="FFFFFF"/>
        <w:spacing w:before="0" w:beforeAutospacing="0" w:after="120" w:line="276" w:lineRule="auto"/>
        <w:ind w:left="567"/>
        <w:textAlignment w:val="baseline"/>
        <w:rPr>
          <w:rFonts w:eastAsiaTheme="minorHAnsi"/>
          <w:lang w:eastAsia="en-US"/>
        </w:rPr>
      </w:pPr>
      <w:r>
        <w:rPr>
          <w:rFonts w:eastAsiaTheme="minorHAnsi"/>
          <w:b/>
          <w:bCs/>
          <w:lang w:eastAsia="en-US"/>
        </w:rPr>
        <w:t xml:space="preserve">4) </w:t>
      </w:r>
      <w:r w:rsidRPr="002F1C4A">
        <w:rPr>
          <w:rFonts w:eastAsiaTheme="minorHAnsi"/>
          <w:lang w:eastAsia="en-US"/>
        </w:rPr>
        <w:t>alla lettera c), dopo le parole “</w:t>
      </w:r>
      <w:r w:rsidRPr="002F1C4A">
        <w:rPr>
          <w:rFonts w:eastAsiaTheme="minorHAnsi"/>
          <w:i/>
          <w:iCs/>
          <w:lang w:eastAsia="en-US"/>
        </w:rPr>
        <w:t>competenti per materia</w:t>
      </w:r>
      <w:r w:rsidRPr="002F1C4A">
        <w:rPr>
          <w:rFonts w:eastAsiaTheme="minorHAnsi"/>
          <w:lang w:eastAsia="en-US"/>
        </w:rPr>
        <w:t>” sono inserite le seguenti: “</w:t>
      </w:r>
      <w:r w:rsidRPr="002F1C4A">
        <w:rPr>
          <w:rFonts w:eastAsiaTheme="minorHAnsi"/>
          <w:i/>
          <w:iCs/>
          <w:lang w:eastAsia="en-US"/>
        </w:rPr>
        <w:t>, laddove non risolvibili mediante l’attività di supporto espletata ai sensi della lettera b – bis)</w:t>
      </w:r>
      <w:r w:rsidRPr="002F1C4A">
        <w:rPr>
          <w:rFonts w:eastAsiaTheme="minorHAnsi"/>
          <w:lang w:eastAsia="en-US"/>
        </w:rPr>
        <w:t>”;</w:t>
      </w:r>
    </w:p>
    <w:p w14:paraId="6E0CCC5A" w14:textId="77777777" w:rsidR="00061EF2" w:rsidRDefault="00061EF2" w:rsidP="00F92A4D">
      <w:pPr>
        <w:pStyle w:val="provvr0"/>
        <w:shd w:val="clear" w:color="auto" w:fill="FFFFFF"/>
        <w:spacing w:before="0" w:beforeAutospacing="0" w:after="120" w:line="276" w:lineRule="auto"/>
        <w:ind w:left="284"/>
        <w:textAlignment w:val="baseline"/>
      </w:pPr>
      <w:r>
        <w:rPr>
          <w:rFonts w:eastAsiaTheme="minorHAnsi"/>
          <w:lang w:eastAsia="en-US"/>
        </w:rPr>
        <w:t>e</w:t>
      </w:r>
      <w:r w:rsidR="00F316A9" w:rsidRPr="002F1C4A">
        <w:rPr>
          <w:rFonts w:eastAsiaTheme="minorHAnsi"/>
          <w:lang w:eastAsia="en-US"/>
        </w:rPr>
        <w:t xml:space="preserve">) </w:t>
      </w:r>
      <w:r w:rsidR="00F316A9" w:rsidRPr="002F1C4A">
        <w:t xml:space="preserve">all’articolo 6, i commi 1 e 2 sono sostituiti dai seguenti: </w:t>
      </w:r>
    </w:p>
    <w:p w14:paraId="55A22C8E" w14:textId="4454389E" w:rsidR="00F316A9" w:rsidRPr="002F1C4A" w:rsidRDefault="00F316A9" w:rsidP="00F92A4D">
      <w:pPr>
        <w:pStyle w:val="provvr0"/>
        <w:shd w:val="clear" w:color="auto" w:fill="FFFFFF"/>
        <w:spacing w:before="0" w:beforeAutospacing="0" w:after="120" w:line="276" w:lineRule="auto"/>
        <w:ind w:left="567"/>
        <w:textAlignment w:val="baseline"/>
        <w:rPr>
          <w:rFonts w:eastAsiaTheme="minorHAnsi"/>
          <w:lang w:eastAsia="en-US"/>
        </w:rPr>
      </w:pPr>
      <w:r w:rsidRPr="002F1C4A">
        <w:t xml:space="preserve">“1. </w:t>
      </w:r>
      <w:r w:rsidRPr="002F1C4A">
        <w:rPr>
          <w:i/>
          <w:iCs/>
        </w:rPr>
        <w:t xml:space="preserve">Presso il Ministero dell'economia e delle finanze – Dipartimento della Ragioneria generale dello Stato è istituito un ufficio centrale di livello dirigenziale generale, denominato Ispettorato Generale per il PNRR con compiti di coordinamento operativo sull’attuazione, gestione finanziaria e monitoraggio del PNRR, nonché di controllo e rendicontazione all’Unione europea ai sensi degli </w:t>
      </w:r>
      <w:hyperlink r:id="rId8" w:tgtFrame="_blank" w:history="1">
        <w:r w:rsidRPr="002F1C4A">
          <w:rPr>
            <w:i/>
            <w:iCs/>
          </w:rPr>
          <w:t>articoli 22 e 24 del Regolamento (UE) 2021/241</w:t>
        </w:r>
      </w:hyperlink>
      <w:r w:rsidRPr="002F1C4A">
        <w:rPr>
          <w:i/>
          <w:iCs/>
        </w:rPr>
        <w:t xml:space="preserve">, conformandosi ai relativi obblighi di informazione, comunicazione e di pubblicità. L’Ispettorato è inoltre responsabile della gestione del Fondo di Rotazione del Next Generation EU-Italia e dei connessi flussi finanziari, nonché della gestione del sistema di monitoraggio sull’attuazione delle riforme e degli investimenti del PNRR, assicurando il necessario supporto tecnico alle amministrazioni centrali titolari di interventi previsti nel PNRR di cui all'articolo 8, nonché alle amministrazioni territoriali responsabili dell’attuazione degli interventi del PNRR di cui all'articolo 9. L’Ispettorato si articola in otto uffici di livello dirigenziale non generale e, per l’esercizio dei propri compiti, può avvalersi del supporto di società partecipate dallo Stato, come previsto all'articolo 9. L’Ispettorato </w:t>
      </w:r>
      <w:r>
        <w:rPr>
          <w:b/>
          <w:bCs/>
          <w:i/>
          <w:iCs/>
        </w:rPr>
        <w:t xml:space="preserve">assicura il supporto per l’esercizio </w:t>
      </w:r>
      <w:r w:rsidRPr="002F1C4A">
        <w:rPr>
          <w:i/>
          <w:iCs/>
        </w:rPr>
        <w:t>delle funzioni e delle attività attribuite all'Autorità politica delegata in materia di Piano nazionale di ripresa e resilienza ove nominata, anche raccordandosi con la Struttura di missione PNRR istituita presso la Presidenza del Consiglio dei ministri. Per il coordinamento delle attività necessarie alle finalità di cui al presente comma, è istituita presso il Dipartimento della Ragioneria Generale dello Stato una posizione di funzione dirigenziale di livello non generale di consulenza, studio e ricerca.</w:t>
      </w:r>
    </w:p>
    <w:p w14:paraId="499430C2" w14:textId="77777777" w:rsidR="00F316A9" w:rsidRPr="002F1C4A" w:rsidRDefault="00F316A9" w:rsidP="00F92A4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567"/>
        <w:jc w:val="both"/>
        <w:rPr>
          <w:rFonts w:ascii="Times New Roman" w:hAnsi="Times New Roman" w:cs="Times New Roman"/>
          <w:sz w:val="24"/>
          <w:szCs w:val="24"/>
        </w:rPr>
      </w:pPr>
      <w:r w:rsidRPr="002F1C4A">
        <w:rPr>
          <w:rFonts w:ascii="Times New Roman" w:hAnsi="Times New Roman" w:cs="Times New Roman"/>
          <w:i/>
          <w:iCs/>
          <w:sz w:val="24"/>
          <w:szCs w:val="24"/>
        </w:rPr>
        <w:t xml:space="preserve">2. Nello svolgimento delle funzioni ad esso assegnate, l’Ispettorato di cui al comma 1 si raccorda con le altre strutture centrali e territoriali della Ragioneria generale dello Stato. Queste ultime concorrono al presidio dei processi amministrativi, al monitoraggio anche finanziario degli interventi del PNRR e al supporto alle amministrazioni centrali e territoriali </w:t>
      </w:r>
      <w:r w:rsidRPr="002F1C4A">
        <w:rPr>
          <w:rFonts w:ascii="Times New Roman" w:hAnsi="Times New Roman" w:cs="Times New Roman"/>
          <w:i/>
          <w:iCs/>
          <w:sz w:val="24"/>
          <w:szCs w:val="24"/>
        </w:rPr>
        <w:lastRenderedPageBreak/>
        <w:t>interessate per gli aspetti di relativa competenza. A tal fine, sono istituiti presso il Dipartimento della Ragioneria Generale dello Stato sei posizioni di funzione dirigenziale di livello non generale di consulenza, studio e ricerca per le esigenze degli Ispettorati competenti.</w:t>
      </w:r>
      <w:r w:rsidRPr="002F1C4A">
        <w:rPr>
          <w:rFonts w:ascii="Times New Roman" w:hAnsi="Times New Roman" w:cs="Times New Roman"/>
          <w:sz w:val="24"/>
          <w:szCs w:val="24"/>
        </w:rPr>
        <w:t>”;</w:t>
      </w:r>
    </w:p>
    <w:p w14:paraId="551F4EE7" w14:textId="77777777" w:rsidR="00F316A9" w:rsidRPr="002F1C4A" w:rsidRDefault="00F316A9" w:rsidP="00F92A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e) all'articolo 7:</w:t>
      </w:r>
    </w:p>
    <w:p w14:paraId="2D22D840" w14:textId="77777777" w:rsidR="00F316A9" w:rsidRPr="002F1C4A" w:rsidRDefault="00F316A9" w:rsidP="00F92A4D">
      <w:pPr>
        <w:shd w:val="clear" w:color="auto" w:fill="FFFFFF"/>
        <w:tabs>
          <w:tab w:val="left" w:pos="10992"/>
          <w:tab w:val="left" w:pos="11908"/>
          <w:tab w:val="left" w:pos="12824"/>
          <w:tab w:val="left" w:pos="13740"/>
          <w:tab w:val="left" w:pos="14656"/>
        </w:tabs>
        <w:spacing w:after="120" w:line="276" w:lineRule="auto"/>
        <w:ind w:left="567"/>
        <w:jc w:val="both"/>
        <w:rPr>
          <w:rFonts w:ascii="Times New Roman" w:hAnsi="Times New Roman" w:cs="Times New Roman"/>
          <w:sz w:val="24"/>
          <w:szCs w:val="24"/>
        </w:rPr>
      </w:pPr>
      <w:r w:rsidRPr="002F1C4A">
        <w:rPr>
          <w:rFonts w:ascii="Times New Roman" w:hAnsi="Times New Roman" w:cs="Times New Roman"/>
          <w:sz w:val="24"/>
          <w:szCs w:val="24"/>
        </w:rPr>
        <w:t>1) al comma 4, primo periodo, le parole: "</w:t>
      </w:r>
      <w:r w:rsidRPr="002F1C4A">
        <w:rPr>
          <w:rFonts w:ascii="Times New Roman" w:hAnsi="Times New Roman" w:cs="Times New Roman"/>
          <w:i/>
          <w:iCs/>
          <w:sz w:val="24"/>
          <w:szCs w:val="24"/>
        </w:rPr>
        <w:t>n. 7 incarichi di livello dirigenziale non generale</w:t>
      </w:r>
      <w:r w:rsidRPr="002F1C4A">
        <w:rPr>
          <w:rFonts w:ascii="Times New Roman" w:hAnsi="Times New Roman" w:cs="Times New Roman"/>
          <w:sz w:val="24"/>
          <w:szCs w:val="24"/>
        </w:rPr>
        <w:t>" sono sostituite dalle seguenti: "n. 9 incarichi di livello dirigenziale non generale";</w:t>
      </w:r>
    </w:p>
    <w:p w14:paraId="14503CE4" w14:textId="02A212F7" w:rsidR="00F316A9" w:rsidRPr="002F1C4A" w:rsidRDefault="00F316A9" w:rsidP="00F92A4D">
      <w:pPr>
        <w:shd w:val="clear" w:color="auto" w:fill="FFFFFF"/>
        <w:tabs>
          <w:tab w:val="left" w:pos="10992"/>
          <w:tab w:val="left" w:pos="11908"/>
          <w:tab w:val="left" w:pos="12824"/>
          <w:tab w:val="left" w:pos="13740"/>
          <w:tab w:val="left" w:pos="14656"/>
        </w:tabs>
        <w:spacing w:after="120" w:line="276" w:lineRule="auto"/>
        <w:ind w:left="567"/>
        <w:jc w:val="both"/>
        <w:rPr>
          <w:rFonts w:ascii="Times New Roman" w:hAnsi="Times New Roman" w:cs="Times New Roman"/>
          <w:sz w:val="24"/>
          <w:szCs w:val="24"/>
        </w:rPr>
      </w:pPr>
      <w:r w:rsidRPr="002F1C4A">
        <w:rPr>
          <w:rFonts w:ascii="Times New Roman" w:hAnsi="Times New Roman" w:cs="Times New Roman"/>
          <w:sz w:val="24"/>
          <w:szCs w:val="24"/>
        </w:rPr>
        <w:t>2) dopo il comma</w:t>
      </w:r>
      <w:r>
        <w:rPr>
          <w:rFonts w:ascii="Times New Roman" w:hAnsi="Times New Roman" w:cs="Times New Roman"/>
          <w:sz w:val="24"/>
          <w:szCs w:val="24"/>
        </w:rPr>
        <w:t xml:space="preserve"> </w:t>
      </w:r>
      <w:r>
        <w:rPr>
          <w:rFonts w:ascii="Times New Roman" w:hAnsi="Times New Roman" w:cs="Times New Roman"/>
          <w:b/>
          <w:bCs/>
          <w:sz w:val="24"/>
          <w:szCs w:val="24"/>
        </w:rPr>
        <w:t>8</w:t>
      </w:r>
      <w:r w:rsidRPr="002F1C4A">
        <w:rPr>
          <w:rFonts w:ascii="Times New Roman" w:hAnsi="Times New Roman" w:cs="Times New Roman"/>
          <w:sz w:val="24"/>
          <w:szCs w:val="24"/>
        </w:rPr>
        <w:t xml:space="preserve"> è inserito il seguente:</w:t>
      </w:r>
      <w:r w:rsidR="00277A3C">
        <w:rPr>
          <w:rFonts w:ascii="Times New Roman" w:hAnsi="Times New Roman" w:cs="Times New Roman"/>
          <w:sz w:val="24"/>
          <w:szCs w:val="24"/>
        </w:rPr>
        <w:t xml:space="preserve"> </w:t>
      </w:r>
      <w:r w:rsidRPr="002F1C4A">
        <w:rPr>
          <w:rFonts w:ascii="Times New Roman" w:hAnsi="Times New Roman" w:cs="Times New Roman"/>
          <w:sz w:val="24"/>
          <w:szCs w:val="24"/>
        </w:rPr>
        <w:t>«</w:t>
      </w:r>
      <w:r w:rsidRPr="00FE78AA">
        <w:rPr>
          <w:rFonts w:ascii="Times New Roman" w:hAnsi="Times New Roman" w:cs="Times New Roman"/>
          <w:b/>
          <w:bCs/>
          <w:i/>
          <w:iCs/>
          <w:sz w:val="24"/>
          <w:szCs w:val="24"/>
          <w:shd w:val="clear" w:color="auto" w:fill="FFFFFF"/>
        </w:rPr>
        <w:t>8-bis. Al fine di assicurare il coordinamento dei controlli e ridurre gli oneri amministrativi a carico dei soggetti attuatori, il Dipartimento della Ragioneria Generale dello Stato promuove misure finalizzate alla razionalizzazione e semplificazione delle procedure di controllo del PNRR, ispirate al principio di proporzionalità, anche mediante l’utilizzo</w:t>
      </w:r>
      <w:r w:rsidR="003F142B">
        <w:rPr>
          <w:rFonts w:ascii="Times New Roman" w:hAnsi="Times New Roman" w:cs="Times New Roman"/>
          <w:b/>
          <w:bCs/>
          <w:i/>
          <w:iCs/>
          <w:sz w:val="24"/>
          <w:szCs w:val="24"/>
          <w:shd w:val="clear" w:color="auto" w:fill="FFFFFF"/>
        </w:rPr>
        <w:t xml:space="preserve"> di </w:t>
      </w:r>
      <w:r w:rsidRPr="00FE78AA">
        <w:rPr>
          <w:rFonts w:ascii="Times New Roman" w:hAnsi="Times New Roman" w:cs="Times New Roman"/>
          <w:b/>
          <w:bCs/>
          <w:i/>
          <w:iCs/>
          <w:sz w:val="24"/>
          <w:szCs w:val="24"/>
          <w:shd w:val="clear" w:color="auto" w:fill="FFFFFF"/>
        </w:rPr>
        <w:t>metodologie standardizzate supportate da sistemi informatici, previa condivisione con le istituzioni e gli Organismi interessati nell’ambito del tavolo di coordinamento dei controlli e della rendicontazione del PNRR operante presso il medesimo Dipartimento</w:t>
      </w:r>
      <w:r>
        <w:rPr>
          <w:rFonts w:ascii="Times New Roman" w:hAnsi="Times New Roman" w:cs="Times New Roman"/>
          <w:sz w:val="24"/>
          <w:szCs w:val="24"/>
        </w:rPr>
        <w:t>.</w:t>
      </w:r>
      <w:r w:rsidRPr="002F1C4A">
        <w:rPr>
          <w:rFonts w:ascii="Times New Roman" w:hAnsi="Times New Roman" w:cs="Times New Roman"/>
          <w:sz w:val="24"/>
          <w:szCs w:val="24"/>
        </w:rPr>
        <w:t>».</w:t>
      </w:r>
    </w:p>
    <w:p w14:paraId="653CACC6" w14:textId="2C9A5D90" w:rsidR="00F316A9" w:rsidRPr="002F1C4A" w:rsidRDefault="00F316A9" w:rsidP="00F92A4D">
      <w:pPr>
        <w:pStyle w:val="provvr0"/>
        <w:shd w:val="clear" w:color="auto" w:fill="FFFFFF"/>
        <w:spacing w:before="0" w:beforeAutospacing="0" w:after="120" w:line="276" w:lineRule="auto"/>
        <w:ind w:left="284"/>
        <w:textAlignment w:val="baseline"/>
        <w:rPr>
          <w:rFonts w:eastAsiaTheme="minorHAnsi"/>
          <w:lang w:eastAsia="en-US"/>
        </w:rPr>
      </w:pPr>
      <w:r w:rsidRPr="002F1C4A">
        <w:rPr>
          <w:rFonts w:eastAsiaTheme="minorHAnsi"/>
          <w:lang w:eastAsia="en-US"/>
        </w:rPr>
        <w:t xml:space="preserve">5. Agli oneri derivanti dal comma 4, lett. e), numero 1), quantificati in euro 242.165 per l’anno 2023 e in euro 290.598 annui a decorrere dall’anno 2024, si provvede </w:t>
      </w:r>
      <w:bookmarkStart w:id="14" w:name="_Hlk126939347"/>
      <w:r w:rsidR="005D1C35">
        <w:rPr>
          <w:rFonts w:eastAsiaTheme="minorHAnsi"/>
          <w:lang w:eastAsia="en-US"/>
        </w:rPr>
        <w:t xml:space="preserve">mediante </w:t>
      </w:r>
      <w:bookmarkEnd w:id="14"/>
      <w:r w:rsidRPr="002F1C4A">
        <w:rPr>
          <w:rFonts w:eastAsiaTheme="minorHAnsi"/>
          <w:lang w:eastAsia="en-US"/>
        </w:rPr>
        <w:t>corrispondente riduzione dello stanziamento del fondo speciale di parte corrente iscritto, ai fini del bilancio triennale2023 - 2025, nell'ambito del Programma Fondi di riserva e speciali della missione «Fondi da ripartire» dello stato di previsione del Ministero dell'economia e delle finanze per l'anno 2023, allo scopo parzialmente utilizzando l'accantonamento relativo al medesimo Ministero.</w:t>
      </w:r>
    </w:p>
    <w:p w14:paraId="63BD1FBD" w14:textId="1EBE409C" w:rsidR="00F316A9" w:rsidRPr="002F1C4A" w:rsidRDefault="00F316A9" w:rsidP="00F92A4D">
      <w:pPr>
        <w:pStyle w:val="provvr0"/>
        <w:shd w:val="clear" w:color="auto" w:fill="FFFFFF"/>
        <w:spacing w:before="0" w:beforeAutospacing="0" w:after="120" w:line="276" w:lineRule="auto"/>
        <w:ind w:left="284"/>
        <w:textAlignment w:val="baseline"/>
        <w:rPr>
          <w:rFonts w:eastAsiaTheme="minorHAnsi"/>
          <w:lang w:eastAsia="en-US"/>
        </w:rPr>
      </w:pPr>
      <w:r w:rsidRPr="002F1C4A">
        <w:rPr>
          <w:rFonts w:eastAsiaTheme="minorHAnsi"/>
          <w:lang w:eastAsia="en-US"/>
        </w:rPr>
        <w:t>6. All’articolo 8, comma 1, del decreto legislativo 23 dicembre 2022, n. 201 le parole: “</w:t>
      </w:r>
      <w:r w:rsidRPr="003B27F4">
        <w:rPr>
          <w:rFonts w:eastAsiaTheme="minorHAnsi"/>
          <w:i/>
          <w:iCs/>
          <w:lang w:eastAsia="en-US"/>
        </w:rPr>
        <w:t>dalle competenti strutture della Presidenza del Consiglio dei ministri</w:t>
      </w:r>
      <w:r w:rsidRPr="002F1C4A">
        <w:rPr>
          <w:rFonts w:eastAsiaTheme="minorHAnsi"/>
          <w:lang w:eastAsia="en-US"/>
        </w:rPr>
        <w:t>,” sono sostituite dalle seguenti: “</w:t>
      </w:r>
      <w:r w:rsidRPr="003B27F4">
        <w:rPr>
          <w:rFonts w:eastAsiaTheme="minorHAnsi"/>
          <w:i/>
          <w:iCs/>
          <w:lang w:eastAsia="en-US"/>
        </w:rPr>
        <w:t xml:space="preserve">dal Ministero delle imprese e del made in </w:t>
      </w:r>
      <w:proofErr w:type="spellStart"/>
      <w:r w:rsidRPr="003B27F4">
        <w:rPr>
          <w:rFonts w:eastAsiaTheme="minorHAnsi"/>
          <w:i/>
          <w:iCs/>
          <w:lang w:eastAsia="en-US"/>
        </w:rPr>
        <w:t>Italy</w:t>
      </w:r>
      <w:proofErr w:type="spellEnd"/>
      <w:r w:rsidR="003F142B">
        <w:rPr>
          <w:rFonts w:eastAsiaTheme="minorHAnsi"/>
          <w:i/>
          <w:iCs/>
          <w:lang w:eastAsia="en-US"/>
        </w:rPr>
        <w:t>,</w:t>
      </w:r>
      <w:r w:rsidRPr="002F1C4A">
        <w:rPr>
          <w:rFonts w:eastAsiaTheme="minorHAnsi"/>
          <w:lang w:eastAsia="en-US"/>
        </w:rPr>
        <w:t>”.</w:t>
      </w:r>
    </w:p>
    <w:bookmarkEnd w:id="10"/>
    <w:p w14:paraId="69778081" w14:textId="77777777" w:rsidR="00F316A9" w:rsidRPr="002F1C4A" w:rsidRDefault="00F316A9" w:rsidP="00F92A4D">
      <w:pPr>
        <w:pStyle w:val="provvr0"/>
        <w:shd w:val="clear" w:color="auto" w:fill="FFFFFF"/>
        <w:spacing w:before="0" w:beforeAutospacing="0" w:after="120" w:line="276" w:lineRule="auto"/>
        <w:jc w:val="center"/>
        <w:textAlignment w:val="baseline"/>
        <w:rPr>
          <w:rFonts w:eastAsiaTheme="minorHAnsi"/>
          <w:lang w:eastAsia="en-US"/>
        </w:rPr>
      </w:pPr>
    </w:p>
    <w:p w14:paraId="2889D5D1" w14:textId="2F3BAE48" w:rsidR="00F316A9" w:rsidRPr="002F1C4A" w:rsidRDefault="00F316A9" w:rsidP="00F92A4D">
      <w:pPr>
        <w:pStyle w:val="Titolo3"/>
        <w:numPr>
          <w:ilvl w:val="0"/>
          <w:numId w:val="22"/>
        </w:numPr>
        <w:spacing w:beforeAutospacing="0" w:after="120" w:line="276" w:lineRule="auto"/>
        <w:rPr>
          <w:rFonts w:eastAsiaTheme="minorHAnsi" w:cs="Times New Roman"/>
        </w:rPr>
      </w:pPr>
      <w:r w:rsidRPr="002F1C4A">
        <w:rPr>
          <w:rFonts w:eastAsiaTheme="minorHAnsi" w:cs="Times New Roman"/>
        </w:rPr>
        <w:t xml:space="preserve"> </w:t>
      </w:r>
      <w:bookmarkStart w:id="15" w:name="_Toc124431707"/>
      <w:r w:rsidRPr="002F1C4A">
        <w:rPr>
          <w:rFonts w:eastAsiaTheme="minorHAnsi" w:cs="Times New Roman"/>
        </w:rPr>
        <w:t xml:space="preserve">                                                                                                                                                   </w:t>
      </w:r>
      <w:bookmarkStart w:id="16" w:name="_Toc126946811"/>
      <w:proofErr w:type="gramStart"/>
      <w:r w:rsidRPr="002F1C4A">
        <w:rPr>
          <w:rFonts w:eastAsiaTheme="minorHAnsi" w:cs="Times New Roman"/>
        </w:rPr>
        <w:t>(</w:t>
      </w:r>
      <w:r w:rsidR="00E6599A">
        <w:rPr>
          <w:rFonts w:eastAsiaTheme="minorHAnsi" w:cs="Times New Roman"/>
        </w:rPr>
        <w:t xml:space="preserve"> </w:t>
      </w:r>
      <w:r w:rsidRPr="002F1C4A">
        <w:rPr>
          <w:rFonts w:eastAsiaTheme="minorHAnsi" w:cs="Times New Roman"/>
          <w:iCs/>
        </w:rPr>
        <w:t>Struttura</w:t>
      </w:r>
      <w:proofErr w:type="gramEnd"/>
      <w:r w:rsidRPr="002F1C4A">
        <w:rPr>
          <w:rFonts w:eastAsiaTheme="minorHAnsi" w:cs="Times New Roman"/>
          <w:iCs/>
        </w:rPr>
        <w:t xml:space="preserve"> di missione PNRR presso la Presidenza del Consiglio dei ministri</w:t>
      </w:r>
      <w:r w:rsidR="00E6599A">
        <w:rPr>
          <w:rFonts w:eastAsiaTheme="minorHAnsi" w:cs="Times New Roman"/>
          <w:iCs/>
        </w:rPr>
        <w:t xml:space="preserve"> </w:t>
      </w:r>
      <w:r w:rsidRPr="002F1C4A">
        <w:rPr>
          <w:rFonts w:eastAsiaTheme="minorHAnsi" w:cs="Times New Roman"/>
        </w:rPr>
        <w:t>)</w:t>
      </w:r>
      <w:bookmarkEnd w:id="15"/>
      <w:bookmarkEnd w:id="16"/>
    </w:p>
    <w:p w14:paraId="4ADC7D8E" w14:textId="77777777" w:rsidR="00F316A9" w:rsidRPr="002F1C4A" w:rsidRDefault="00F316A9" w:rsidP="00F92A4D">
      <w:pPr>
        <w:spacing w:after="120" w:line="276" w:lineRule="auto"/>
        <w:rPr>
          <w:rFonts w:ascii="Times New Roman" w:hAnsi="Times New Roman" w:cs="Times New Roman"/>
          <w:sz w:val="24"/>
          <w:szCs w:val="24"/>
        </w:rPr>
      </w:pPr>
    </w:p>
    <w:p w14:paraId="07C98722" w14:textId="77777777" w:rsidR="00F316A9" w:rsidRPr="002F1C4A" w:rsidRDefault="00F316A9" w:rsidP="00F92A4D">
      <w:pPr>
        <w:pStyle w:val="provvr0"/>
        <w:shd w:val="clear" w:color="auto" w:fill="FFFFFF"/>
        <w:spacing w:before="0" w:beforeAutospacing="0" w:after="120" w:line="276" w:lineRule="auto"/>
        <w:textAlignment w:val="baseline"/>
        <w:rPr>
          <w:rFonts w:eastAsiaTheme="minorHAnsi"/>
          <w:lang w:eastAsia="en-US"/>
        </w:rPr>
      </w:pPr>
      <w:r w:rsidRPr="002F1C4A">
        <w:rPr>
          <w:rFonts w:eastAsiaTheme="minorHAnsi"/>
          <w:lang w:eastAsia="en-US"/>
        </w:rPr>
        <w:t xml:space="preserve">1. Fino al 31 dicembre 2026, è istituita presso la Presidenza del Consiglio dei ministri una struttura di missione, denominata Struttura di missione PNRR, alla quale è preposto un coordinatore e articolata in quattro direzioni generali. </w:t>
      </w:r>
    </w:p>
    <w:p w14:paraId="5951CEF5" w14:textId="77777777" w:rsidR="00F316A9" w:rsidRPr="002F1C4A" w:rsidRDefault="00F316A9" w:rsidP="00F92A4D">
      <w:pPr>
        <w:pStyle w:val="provvr0"/>
        <w:shd w:val="clear" w:color="auto" w:fill="FFFFFF"/>
        <w:spacing w:before="0" w:beforeAutospacing="0" w:after="120" w:line="276" w:lineRule="auto"/>
        <w:textAlignment w:val="baseline"/>
        <w:rPr>
          <w:rFonts w:eastAsiaTheme="minorHAnsi"/>
          <w:lang w:eastAsia="en-US"/>
        </w:rPr>
      </w:pPr>
      <w:r w:rsidRPr="002F1C4A">
        <w:rPr>
          <w:rFonts w:eastAsiaTheme="minorHAnsi"/>
          <w:lang w:eastAsia="en-US"/>
        </w:rPr>
        <w:t>2. La Struttura di missione PNRR provvede, in particolare, allo svolgimento delle seguenti attività:</w:t>
      </w:r>
    </w:p>
    <w:p w14:paraId="327D8245" w14:textId="77777777" w:rsidR="00F316A9" w:rsidRPr="002F1C4A" w:rsidRDefault="00F316A9" w:rsidP="00F92A4D">
      <w:pPr>
        <w:pStyle w:val="provvr0"/>
        <w:shd w:val="clear" w:color="auto" w:fill="FFFFFF"/>
        <w:spacing w:before="0" w:beforeAutospacing="0" w:after="120" w:line="276" w:lineRule="auto"/>
        <w:ind w:left="284"/>
        <w:textAlignment w:val="baseline"/>
        <w:rPr>
          <w:rFonts w:eastAsiaTheme="minorHAnsi"/>
          <w:lang w:eastAsia="en-US"/>
        </w:rPr>
      </w:pPr>
      <w:r w:rsidRPr="002F1C4A">
        <w:rPr>
          <w:rFonts w:eastAsiaTheme="minorHAnsi"/>
          <w:lang w:eastAsia="en-US"/>
        </w:rPr>
        <w:t>a) assicura il supporto all’Autorità politica delegata in materia di PNRR per l'esercizio delle funzioni di indirizzo e coordinamento dell'azione strategica del Governo relativamente all’attuazione del Piano;</w:t>
      </w:r>
    </w:p>
    <w:p w14:paraId="13FB4ECF" w14:textId="3007854E" w:rsidR="00F316A9" w:rsidRPr="002F1C4A" w:rsidRDefault="00F316A9" w:rsidP="00F92A4D">
      <w:pPr>
        <w:pStyle w:val="provvr0"/>
        <w:shd w:val="clear" w:color="auto" w:fill="FFFFFF"/>
        <w:spacing w:before="0" w:beforeAutospacing="0" w:after="120" w:line="276" w:lineRule="auto"/>
        <w:ind w:left="284"/>
        <w:textAlignment w:val="baseline"/>
        <w:rPr>
          <w:rFonts w:eastAsiaTheme="minorHAnsi"/>
          <w:lang w:eastAsia="en-US"/>
        </w:rPr>
      </w:pPr>
      <w:r w:rsidRPr="002F1C4A">
        <w:rPr>
          <w:rFonts w:eastAsiaTheme="minorHAnsi"/>
          <w:lang w:eastAsia="en-US"/>
        </w:rPr>
        <w:t xml:space="preserve">b) </w:t>
      </w:r>
      <w:r w:rsidR="00E66C71" w:rsidRPr="00E66C71">
        <w:rPr>
          <w:rFonts w:eastAsiaTheme="minorHAnsi"/>
          <w:b/>
          <w:bCs/>
          <w:lang w:eastAsia="en-US"/>
        </w:rPr>
        <w:t xml:space="preserve">assicura e svolge le interlocuzioni con la Commissione europea </w:t>
      </w:r>
      <w:r w:rsidR="00E66C71">
        <w:rPr>
          <w:rFonts w:eastAsiaTheme="minorHAnsi"/>
          <w:lang w:eastAsia="en-US"/>
        </w:rPr>
        <w:t xml:space="preserve">quale </w:t>
      </w:r>
      <w:r w:rsidRPr="002F1C4A">
        <w:rPr>
          <w:rFonts w:eastAsiaTheme="minorHAnsi"/>
          <w:lang w:eastAsia="en-US"/>
        </w:rPr>
        <w:t xml:space="preserve">punto di contatto nazionale per l’attuazione del PNRR, </w:t>
      </w:r>
      <w:r w:rsidRPr="00754500">
        <w:rPr>
          <w:rFonts w:eastAsiaTheme="minorHAnsi"/>
          <w:lang w:eastAsia="en-US"/>
        </w:rPr>
        <w:t>nonché</w:t>
      </w:r>
      <w:r w:rsidRPr="002F1C4A">
        <w:rPr>
          <w:rFonts w:eastAsiaTheme="minorHAnsi"/>
          <w:lang w:eastAsia="en-US"/>
        </w:rPr>
        <w:t xml:space="preserve"> </w:t>
      </w:r>
      <w:r w:rsidRPr="00E66C71">
        <w:rPr>
          <w:rFonts w:eastAsiaTheme="minorHAnsi"/>
          <w:b/>
          <w:bCs/>
          <w:lang w:eastAsia="en-US"/>
        </w:rPr>
        <w:t>per la verifica</w:t>
      </w:r>
      <w:r w:rsidR="00E66C71" w:rsidRPr="00E66C71">
        <w:rPr>
          <w:rFonts w:eastAsiaTheme="minorHAnsi"/>
          <w:b/>
          <w:bCs/>
          <w:lang w:eastAsia="en-US"/>
        </w:rPr>
        <w:t xml:space="preserve"> della coerenza </w:t>
      </w:r>
      <w:r w:rsidR="00E66C71">
        <w:rPr>
          <w:rFonts w:eastAsiaTheme="minorHAnsi"/>
          <w:b/>
          <w:bCs/>
          <w:lang w:eastAsia="en-US"/>
        </w:rPr>
        <w:t xml:space="preserve">dei risultati derivanti dall’attuazione del </w:t>
      </w:r>
      <w:r w:rsidR="00754500">
        <w:rPr>
          <w:rFonts w:eastAsiaTheme="minorHAnsi"/>
          <w:b/>
          <w:bCs/>
          <w:lang w:eastAsia="en-US"/>
        </w:rPr>
        <w:t>P</w:t>
      </w:r>
      <w:r w:rsidR="00E66C71">
        <w:rPr>
          <w:rFonts w:eastAsiaTheme="minorHAnsi"/>
          <w:b/>
          <w:bCs/>
          <w:lang w:eastAsia="en-US"/>
        </w:rPr>
        <w:t>iano e gli o</w:t>
      </w:r>
      <w:r w:rsidR="00754500">
        <w:rPr>
          <w:rFonts w:eastAsiaTheme="minorHAnsi"/>
          <w:b/>
          <w:bCs/>
          <w:lang w:eastAsia="en-US"/>
        </w:rPr>
        <w:t>b</w:t>
      </w:r>
      <w:r w:rsidR="00E66C71">
        <w:rPr>
          <w:rFonts w:eastAsiaTheme="minorHAnsi"/>
          <w:b/>
          <w:bCs/>
          <w:lang w:eastAsia="en-US"/>
        </w:rPr>
        <w:t>iettivi e i traguardi concordati a livello europeo</w:t>
      </w:r>
      <w:r w:rsidRPr="002F1C4A">
        <w:rPr>
          <w:rFonts w:eastAsiaTheme="minorHAnsi"/>
          <w:lang w:eastAsia="en-US"/>
        </w:rPr>
        <w:t>, fermo quanto previsto dall’articolo 6 del decreto – legge 31 maggio 2021, n. 77, convertito, con modificazioni, dalla legge 29 luglio 2021, n. 108;</w:t>
      </w:r>
    </w:p>
    <w:p w14:paraId="2B0B2874" w14:textId="357B70FD" w:rsidR="00F316A9" w:rsidRPr="002F1C4A" w:rsidRDefault="00F316A9" w:rsidP="00F92A4D">
      <w:pPr>
        <w:pStyle w:val="provvr0"/>
        <w:shd w:val="clear" w:color="auto" w:fill="FFFFFF"/>
        <w:spacing w:before="0" w:beforeAutospacing="0" w:after="120" w:line="276" w:lineRule="auto"/>
        <w:ind w:left="284"/>
        <w:textAlignment w:val="baseline"/>
        <w:rPr>
          <w:rFonts w:eastAsiaTheme="minorHAnsi"/>
          <w:lang w:eastAsia="en-US"/>
        </w:rPr>
      </w:pPr>
      <w:r w:rsidRPr="002F1C4A">
        <w:rPr>
          <w:rFonts w:eastAsiaTheme="minorHAnsi"/>
          <w:lang w:eastAsia="en-US"/>
        </w:rPr>
        <w:lastRenderedPageBreak/>
        <w:t>c) in collaborazione con l’Ispettorato Generale per il PNRR di cui al citato articolo 6 del decreto – legge 31 maggio 2021, n. 77, verifica la coerenza della fase di attuazione del PNRR, rispetto agli obiettivi programmati, e provvede alla definizione delle eventuali misure correttive ritenute necessarie;</w:t>
      </w:r>
    </w:p>
    <w:p w14:paraId="661BA808" w14:textId="3355B360" w:rsidR="00F316A9" w:rsidRPr="002F1C4A" w:rsidRDefault="00F316A9" w:rsidP="00F92A4D">
      <w:pPr>
        <w:pStyle w:val="provvr0"/>
        <w:shd w:val="clear" w:color="auto" w:fill="FFFFFF"/>
        <w:spacing w:before="0" w:beforeAutospacing="0" w:after="120" w:line="276" w:lineRule="auto"/>
        <w:ind w:left="284"/>
        <w:textAlignment w:val="baseline"/>
        <w:rPr>
          <w:rFonts w:eastAsiaTheme="minorHAnsi"/>
          <w:lang w:eastAsia="en-US"/>
        </w:rPr>
      </w:pPr>
      <w:r w:rsidRPr="002F1C4A">
        <w:rPr>
          <w:rFonts w:eastAsiaTheme="minorHAnsi"/>
          <w:lang w:eastAsia="en-US"/>
        </w:rPr>
        <w:t>d) sovraintende allo svolgimento dell’attività istruttoria</w:t>
      </w:r>
      <w:r w:rsidR="00754500">
        <w:rPr>
          <w:rFonts w:eastAsiaTheme="minorHAnsi"/>
          <w:lang w:eastAsia="en-US"/>
        </w:rPr>
        <w:t xml:space="preserve"> </w:t>
      </w:r>
      <w:r w:rsidRPr="002F1C4A">
        <w:rPr>
          <w:rFonts w:eastAsiaTheme="minorHAnsi"/>
          <w:lang w:eastAsia="en-US"/>
        </w:rPr>
        <w:t>relativa alla formulazione delle proposte di aggiornamento ovvero di modifica del PNRR ai sensi dell’articolo 21 del Regolamento (UE) 12 febbraio 2021, n. 2021/241/UE;</w:t>
      </w:r>
    </w:p>
    <w:p w14:paraId="4E0A1618" w14:textId="1BE4BD81" w:rsidR="00F316A9" w:rsidRPr="002F1C4A" w:rsidRDefault="00F316A9" w:rsidP="00F92A4D">
      <w:pPr>
        <w:pStyle w:val="provvr0"/>
        <w:shd w:val="clear" w:color="auto" w:fill="FFFFFF"/>
        <w:spacing w:before="0" w:beforeAutospacing="0" w:after="120" w:line="276" w:lineRule="auto"/>
        <w:ind w:left="284"/>
        <w:textAlignment w:val="baseline"/>
        <w:rPr>
          <w:rFonts w:eastAsiaTheme="minorHAnsi"/>
          <w:lang w:eastAsia="en-US"/>
        </w:rPr>
      </w:pPr>
      <w:r w:rsidRPr="002F1C4A">
        <w:rPr>
          <w:rFonts w:eastAsiaTheme="minorHAnsi"/>
          <w:lang w:eastAsia="en-US"/>
        </w:rPr>
        <w:t>e) assicura</w:t>
      </w:r>
      <w:r>
        <w:rPr>
          <w:rFonts w:eastAsiaTheme="minorHAnsi"/>
          <w:lang w:eastAsia="en-US"/>
        </w:rPr>
        <w:t xml:space="preserve">, </w:t>
      </w:r>
      <w:r>
        <w:rPr>
          <w:rFonts w:eastAsiaTheme="minorHAnsi"/>
          <w:b/>
          <w:bCs/>
          <w:lang w:eastAsia="en-US"/>
        </w:rPr>
        <w:t>in collaborazione con l’Ispettorato Generale per il PNRR di cui al citato decreto – legge 31 maggio 2021, n. 77,</w:t>
      </w:r>
      <w:r w:rsidRPr="002F1C4A">
        <w:rPr>
          <w:rFonts w:eastAsiaTheme="minorHAnsi"/>
          <w:lang w:eastAsia="en-US"/>
        </w:rPr>
        <w:t xml:space="preserve"> lo svolgimento delle </w:t>
      </w:r>
      <w:r w:rsidRPr="002F1C4A">
        <w:t xml:space="preserve">attività di comunicazione istituzionale e di pubblicità del PNRR, anche avvalendosi delle altre strutture della Presidenza del Consiglio dei </w:t>
      </w:r>
      <w:r w:rsidR="00754500">
        <w:t>m</w:t>
      </w:r>
      <w:r w:rsidRPr="002F1C4A">
        <w:t>inistri.</w:t>
      </w:r>
    </w:p>
    <w:p w14:paraId="73FE72BA" w14:textId="210C51A1" w:rsidR="00F316A9" w:rsidRPr="002F1C4A" w:rsidRDefault="00F316A9" w:rsidP="00F92A4D">
      <w:pPr>
        <w:pStyle w:val="provvr0"/>
        <w:shd w:val="clear" w:color="auto" w:fill="FFFFFF"/>
        <w:spacing w:before="0" w:beforeAutospacing="0" w:after="120" w:line="276" w:lineRule="auto"/>
        <w:textAlignment w:val="baseline"/>
        <w:rPr>
          <w:rFonts w:eastAsiaTheme="minorHAnsi"/>
          <w:lang w:eastAsia="en-US"/>
        </w:rPr>
      </w:pPr>
      <w:r w:rsidRPr="002F1C4A">
        <w:rPr>
          <w:rFonts w:eastAsiaTheme="minorHAnsi"/>
          <w:lang w:eastAsia="en-US"/>
        </w:rPr>
        <w:t>3. Fermo quanto previsto dal comma 2, alla Struttura di missione PNRR sono, altresì, trasferiti i compiti e le funzioni attribuit</w:t>
      </w:r>
      <w:r w:rsidR="00122C22">
        <w:rPr>
          <w:rFonts w:eastAsiaTheme="minorHAnsi"/>
          <w:lang w:eastAsia="en-US"/>
        </w:rPr>
        <w:t>i</w:t>
      </w:r>
      <w:r w:rsidRPr="002F1C4A">
        <w:rPr>
          <w:rFonts w:eastAsiaTheme="minorHAnsi"/>
          <w:lang w:eastAsia="en-US"/>
        </w:rPr>
        <w:t xml:space="preserve"> alla Segreteria tecnica di cui all’articolo 4 del decreto – legge 31 maggio 2021, n. 77, convertito, con modificazioni, dalla legge 29 luglio 2021, n. 108, come modificato dal presente decreto, nonché quelli previsti dall’articolo 5, comma 3, lett. a)</w:t>
      </w:r>
      <w:r w:rsidR="00122C22">
        <w:rPr>
          <w:rFonts w:eastAsiaTheme="minorHAnsi"/>
          <w:lang w:eastAsia="en-US"/>
        </w:rPr>
        <w:t>,</w:t>
      </w:r>
      <w:r w:rsidRPr="002F1C4A">
        <w:rPr>
          <w:rFonts w:eastAsiaTheme="minorHAnsi"/>
          <w:lang w:eastAsia="en-US"/>
        </w:rPr>
        <w:t xml:space="preserve"> del citato decreto – legge n. 77 del 2021.</w:t>
      </w:r>
    </w:p>
    <w:p w14:paraId="03844BE0" w14:textId="053ED594" w:rsidR="00F316A9" w:rsidRPr="002F1C4A" w:rsidRDefault="00F316A9" w:rsidP="00F92A4D">
      <w:pPr>
        <w:pStyle w:val="provvr0"/>
        <w:shd w:val="clear" w:color="auto" w:fill="FFFFFF"/>
        <w:spacing w:before="0" w:beforeAutospacing="0" w:after="120" w:line="276" w:lineRule="auto"/>
        <w:textAlignment w:val="baseline"/>
        <w:rPr>
          <w:rFonts w:eastAsiaTheme="minorHAnsi"/>
          <w:lang w:eastAsia="en-US"/>
        </w:rPr>
      </w:pPr>
      <w:bookmarkStart w:id="17" w:name="_Hlk125623603"/>
      <w:bookmarkEnd w:id="13"/>
      <w:r w:rsidRPr="002F1C4A">
        <w:rPr>
          <w:rFonts w:eastAsiaTheme="minorHAnsi"/>
          <w:lang w:eastAsia="en-US"/>
        </w:rPr>
        <w:t>4. Per lo svolgimento delle attività di cui ai commi 2 e 3, è assicurato alla Struttura di missione PNRR l’accesso a tutte le informazioni e le funzionalità del sistema informatico di cui all'articolo 1, comma 1043, della legge 30 dicembre 2020, n. 178</w:t>
      </w:r>
      <w:r w:rsidRPr="000A1A78">
        <w:rPr>
          <w:rFonts w:eastAsiaTheme="minorHAnsi"/>
          <w:lang w:eastAsia="en-US"/>
        </w:rPr>
        <w:t>.</w:t>
      </w:r>
      <w:r w:rsidRPr="002F1C4A">
        <w:rPr>
          <w:rFonts w:eastAsiaTheme="minorHAnsi"/>
          <w:lang w:eastAsia="en-US"/>
        </w:rPr>
        <w:t xml:space="preserve"> </w:t>
      </w:r>
    </w:p>
    <w:p w14:paraId="055F7F0F" w14:textId="5BEC1213" w:rsidR="00F316A9" w:rsidRPr="002F1C4A" w:rsidRDefault="00F316A9" w:rsidP="00F92A4D">
      <w:pPr>
        <w:pStyle w:val="provvr0"/>
        <w:shd w:val="clear" w:color="auto" w:fill="FFFFFF"/>
        <w:spacing w:before="0" w:beforeAutospacing="0" w:after="120" w:line="276" w:lineRule="auto"/>
        <w:textAlignment w:val="baseline"/>
        <w:rPr>
          <w:rFonts w:eastAsiaTheme="minorHAnsi"/>
          <w:lang w:eastAsia="en-US"/>
        </w:rPr>
      </w:pPr>
      <w:r w:rsidRPr="002F1C4A">
        <w:rPr>
          <w:rFonts w:eastAsiaTheme="minorHAnsi"/>
          <w:lang w:eastAsia="en-US"/>
        </w:rPr>
        <w:t>5. Alla Struttura di missione PNRR è assegnato, oltre alle unità di personale di livello dirigenziale e non dirigenziale e al contingente di esperti di cui all’articolo 9, comma 2, del decreto legislativo 30 luglio 1999, n. 303 attribuiti alla Segreteria tecnica di cui all’articolo 4 del decreto – legge 31 maggio 2021, n. 77, convertito, con modificazioni, dalla legge 29 luglio 2021, n. 108, un ulteriore contingente di cinquanta unità di personale, di cui tre unità con qualifica dirigenziale di livello generale, di cui una con funzioni di coordinatore della Struttura, e sette unità con qualifica dirigenziale di livello non generale, individuate anche tra il personale delle altre amministrazioni pubbliche di cui all'articolo 1, comma 2, del decreto legislativo 30 marzo 2001, n. 165, che è collocato in posizione di comando o fuori ruolo o altro analogo istituto previsto dai rispettivi ordinamenti, e con esclusione del personale docente, educativo, amministrativo, tecnico e ausiliario delle istituzioni scolastiche, nonché un ulteriore contingente di esperti di cui all’articolo 9, comma 2, del decreto legislativo 30 luglio 1999, n. 303 fino a un importo massimo di euro 50.000 lordi annui per singolo incarico e nel limite di spesa complessiva di euro 500.000 annui. Il trattamento economico del personale collocato in posizione di comando o fuori ruolo o altro analogo istituto</w:t>
      </w:r>
      <w:r w:rsidRPr="002F1C4A">
        <w:t xml:space="preserve"> ai sensi del primo periodo </w:t>
      </w:r>
      <w:r w:rsidRPr="002F1C4A">
        <w:rPr>
          <w:rFonts w:eastAsiaTheme="minorHAnsi"/>
          <w:lang w:eastAsia="en-US"/>
        </w:rPr>
        <w:t>è corrisposto secondo le modalità previste dall'articolo 9, comma 5-ter, del decreto legislativo n. 303 del 1999. Il contingente di personale di livello non dirigenziale può essere composto da personale di società pubbliche controllate o partecipate dalle Amministrazioni centrali dello Stato, in base a rapporto regolato mediante convenzioni stipulate, ovvero da personale non appartenente alla pubblica amministrazione ai sensi dell'articolo 9, comma 2, del decreto legislativo n. 303 del 1999, il cui trattamento economico è stabilito all'atto del conferimento dell'incarico. Alle posizioni dirigenziali di cui al primo periodo si applicano le disposizioni di cui all'articolo 1, comma 15, terzo periodo, del decreto-legge 9 giugno 2021, n. 80, convertito, con modificazioni, dalla legge 6 agosto 2021, n. 113. Gli incarichi dirigenziali, di durata non superiore a tre anni e fatta salva la possibilità di rinnovo degli stessi, nonch</w:t>
      </w:r>
      <w:r w:rsidR="00277A3C">
        <w:rPr>
          <w:rFonts w:eastAsiaTheme="minorHAnsi"/>
          <w:lang w:eastAsia="en-US"/>
        </w:rPr>
        <w:t xml:space="preserve">é </w:t>
      </w:r>
      <w:r w:rsidRPr="002F1C4A">
        <w:rPr>
          <w:rFonts w:eastAsiaTheme="minorHAnsi"/>
          <w:lang w:eastAsia="en-US"/>
        </w:rPr>
        <w:lastRenderedPageBreak/>
        <w:t>i comandi o i collocamenti fuori ruolo del personale assegnato alla Struttura di missione cessano di avere efficacia il 31 dicembre 2026.</w:t>
      </w:r>
    </w:p>
    <w:p w14:paraId="3B9A1C25" w14:textId="70A4465B" w:rsidR="00F316A9" w:rsidRPr="002F1C4A" w:rsidRDefault="00F316A9" w:rsidP="00F92A4D">
      <w:pPr>
        <w:pStyle w:val="provvr0"/>
        <w:shd w:val="clear" w:color="auto" w:fill="FFFFFF"/>
        <w:spacing w:before="0" w:beforeAutospacing="0" w:after="120" w:line="276" w:lineRule="auto"/>
        <w:textAlignment w:val="baseline"/>
        <w:rPr>
          <w:rFonts w:eastAsiaTheme="minorHAnsi"/>
          <w:lang w:eastAsia="en-US"/>
        </w:rPr>
      </w:pPr>
      <w:r w:rsidRPr="002F1C4A">
        <w:rPr>
          <w:rFonts w:eastAsiaTheme="minorHAnsi"/>
          <w:lang w:eastAsia="en-US"/>
        </w:rPr>
        <w:t>6. Per le esigenze della Struttura di Missione PNRR è autorizzata, altresì, nei limiti di quanto previsto dal decreto del Presidente del Consiglio dei Ministri di cui al comma 7 e nei limiti del contingente aggiuntivo di cui al comma 5, la stipulazione di contratti di lavoro subordinato a tempo determinato per una durata non eccedente il 31 dicembre 2026, mediante lo scorrimento delle vigenti graduatorie del concorso pubblico bandito per il reclutamento del personale di cui all’articolo 7 del decreto - legge 9 giugno 2021, n. 80, convertito, con modificazioni, dalla legge 6 agosto 2021, n. 113. Il personale assunto secondo le modalità di cui al primo periodo viene inquadrato nel livello iniziale della categoria A.</w:t>
      </w:r>
    </w:p>
    <w:p w14:paraId="22368C0A" w14:textId="77777777" w:rsidR="00F316A9" w:rsidRPr="002F1C4A" w:rsidRDefault="00F316A9" w:rsidP="00F92A4D">
      <w:pPr>
        <w:pStyle w:val="provvr0"/>
        <w:shd w:val="clear" w:color="auto" w:fill="FFFFFF"/>
        <w:spacing w:before="0" w:beforeAutospacing="0" w:after="120" w:line="276" w:lineRule="auto"/>
        <w:textAlignment w:val="baseline"/>
        <w:rPr>
          <w:rFonts w:eastAsiaTheme="minorHAnsi"/>
          <w:lang w:eastAsia="en-US"/>
        </w:rPr>
      </w:pPr>
      <w:r w:rsidRPr="002F1C4A">
        <w:rPr>
          <w:rFonts w:eastAsiaTheme="minorHAnsi"/>
          <w:lang w:eastAsia="en-US"/>
        </w:rPr>
        <w:t xml:space="preserve">7. Con decreto del Presidente del Consiglio dei ministri, adottato entro sessanta giorni dalla data di entrata in vigore del presente decreto, sono definite l’organizzazione della Struttura di missione PNRR e, nei limiti complessivi dello stanziamento di cui al comma 8, le modalità di formazione del contingente di cui al comma 5 e di chiamata del personale nonché le specifiche professionalità richieste. La decadenza dagli incarichi dirigenziali di livello generale, ivi compresi quelli dei coordinatori, e </w:t>
      </w:r>
      <w:proofErr w:type="gramStart"/>
      <w:r w:rsidRPr="002F1C4A">
        <w:rPr>
          <w:rFonts w:eastAsiaTheme="minorHAnsi"/>
          <w:lang w:eastAsia="en-US"/>
        </w:rPr>
        <w:t>non generale relativi</w:t>
      </w:r>
      <w:proofErr w:type="gramEnd"/>
      <w:r w:rsidRPr="002F1C4A">
        <w:rPr>
          <w:rFonts w:eastAsiaTheme="minorHAnsi"/>
          <w:lang w:eastAsia="en-US"/>
        </w:rPr>
        <w:t xml:space="preserve"> alla Segreteria tecnica di cui all’articolo 4 del decreto – legge 31 maggio 2021, n. 77, convertito, con modificazioni, dalla legge 29 luglio 2021, n. 108 si verifica con la conclusione delle procedure di conferimento dei nuovi incarichi nell’ambito della Struttura di missione PNRR.</w:t>
      </w:r>
      <w:bookmarkEnd w:id="17"/>
    </w:p>
    <w:p w14:paraId="21A711E2" w14:textId="29A7C2C8" w:rsidR="00F316A9" w:rsidRPr="002F1C4A" w:rsidRDefault="00F316A9" w:rsidP="00F92A4D">
      <w:pPr>
        <w:pStyle w:val="provvr0"/>
        <w:shd w:val="clear" w:color="auto" w:fill="FFFFFF"/>
        <w:spacing w:before="0" w:beforeAutospacing="0" w:after="120" w:line="276" w:lineRule="auto"/>
        <w:textAlignment w:val="baseline"/>
        <w:rPr>
          <w:rFonts w:eastAsiaTheme="minorHAnsi"/>
          <w:lang w:eastAsia="en-US"/>
        </w:rPr>
      </w:pPr>
      <w:r w:rsidRPr="002F1C4A">
        <w:rPr>
          <w:rFonts w:eastAsiaTheme="minorHAnsi"/>
          <w:lang w:eastAsia="en-US"/>
        </w:rPr>
        <w:t xml:space="preserve">8. In relazione agli oneri derivanti dall’attuazione dei commi 1, 2, 3, 4, 5 e 6, ivi comprese le spese di funzionamento della Struttura di missione PNRR, è autorizzata la spesa aggiuntiva di euro </w:t>
      </w:r>
      <w:r w:rsidRPr="008B5F97">
        <w:rPr>
          <w:rFonts w:eastAsiaTheme="minorHAnsi"/>
          <w:lang w:eastAsia="en-US"/>
        </w:rPr>
        <w:t>4.646.75</w:t>
      </w:r>
      <w:r>
        <w:rPr>
          <w:rFonts w:eastAsiaTheme="minorHAnsi"/>
          <w:lang w:eastAsia="en-US"/>
        </w:rPr>
        <w:t>2</w:t>
      </w:r>
      <w:r w:rsidRPr="002F1C4A">
        <w:rPr>
          <w:rFonts w:eastAsiaTheme="minorHAnsi"/>
          <w:lang w:eastAsia="en-US"/>
        </w:rPr>
        <w:t xml:space="preserve"> per l'anno 2023 e di euro </w:t>
      </w:r>
      <w:r w:rsidRPr="008B5F97">
        <w:rPr>
          <w:rFonts w:eastAsiaTheme="minorHAnsi"/>
          <w:lang w:eastAsia="en-US"/>
        </w:rPr>
        <w:t>5.576.102</w:t>
      </w:r>
      <w:r w:rsidRPr="002F1C4A">
        <w:rPr>
          <w:rFonts w:eastAsiaTheme="minorHAnsi"/>
          <w:lang w:eastAsia="en-US"/>
        </w:rPr>
        <w:t xml:space="preserve"> annui per ciascuno degli anni dal 2024 al 2026, cui si provvede mediante corrispondente riduzione dell'autorizzazione di spesa di cui all'articolo 1, comma 200, della legge 23 dicembre 2014, n. 190.</w:t>
      </w:r>
    </w:p>
    <w:p w14:paraId="2165D210" w14:textId="77777777" w:rsidR="00F316A9" w:rsidRPr="002F1C4A" w:rsidRDefault="00F316A9" w:rsidP="00F92A4D">
      <w:pPr>
        <w:pStyle w:val="provvr0"/>
        <w:shd w:val="clear" w:color="auto" w:fill="FFFFFF"/>
        <w:spacing w:before="0" w:beforeAutospacing="0" w:after="120" w:line="276" w:lineRule="auto"/>
        <w:textAlignment w:val="baseline"/>
        <w:rPr>
          <w:rFonts w:eastAsiaTheme="minorHAnsi"/>
          <w:lang w:eastAsia="en-US"/>
        </w:rPr>
      </w:pPr>
    </w:p>
    <w:p w14:paraId="5A3863D0" w14:textId="737B8DD0" w:rsidR="00F316A9" w:rsidRPr="002F1C4A" w:rsidRDefault="00F316A9" w:rsidP="00F92A4D">
      <w:pPr>
        <w:pStyle w:val="Titolo3"/>
        <w:numPr>
          <w:ilvl w:val="0"/>
          <w:numId w:val="22"/>
        </w:numPr>
        <w:spacing w:beforeAutospacing="0" w:after="120" w:line="276" w:lineRule="auto"/>
        <w:rPr>
          <w:rFonts w:eastAsiaTheme="minorHAnsi" w:cs="Times New Roman"/>
        </w:rPr>
      </w:pPr>
      <w:bookmarkStart w:id="18" w:name="_Toc124431709"/>
      <w:bookmarkStart w:id="19" w:name="_Hlk126074165"/>
      <w:r w:rsidRPr="002F1C4A">
        <w:rPr>
          <w:rFonts w:eastAsiaTheme="minorHAnsi" w:cs="Times New Roman"/>
        </w:rPr>
        <w:t xml:space="preserve">                                                                                                                                                   </w:t>
      </w:r>
      <w:bookmarkStart w:id="20" w:name="_Toc126946812"/>
      <w:r w:rsidRPr="002F1C4A">
        <w:rPr>
          <w:rFonts w:eastAsiaTheme="minorHAnsi" w:cs="Times New Roman"/>
        </w:rPr>
        <w:t>(</w:t>
      </w:r>
      <w:r w:rsidR="00B93015" w:rsidRPr="00DB1854">
        <w:rPr>
          <w:rFonts w:eastAsiaTheme="minorHAnsi" w:cs="Times New Roman"/>
          <w:iCs/>
        </w:rPr>
        <w:t>Disposizioni in materia di poteri sostitutivi e di superamento del dissenso</w:t>
      </w:r>
      <w:r w:rsidRPr="002F1C4A">
        <w:rPr>
          <w:rFonts w:eastAsiaTheme="minorHAnsi" w:cs="Times New Roman"/>
          <w:iCs/>
        </w:rPr>
        <w:t>)</w:t>
      </w:r>
      <w:bookmarkEnd w:id="18"/>
      <w:bookmarkEnd w:id="20"/>
    </w:p>
    <w:p w14:paraId="4059FEA6" w14:textId="77777777" w:rsidR="00F316A9" w:rsidRPr="002F1C4A" w:rsidRDefault="00F316A9" w:rsidP="00F92A4D">
      <w:pPr>
        <w:spacing w:after="120" w:line="276" w:lineRule="auto"/>
        <w:ind w:left="284"/>
        <w:rPr>
          <w:rFonts w:ascii="Times New Roman" w:hAnsi="Times New Roman" w:cs="Times New Roman"/>
          <w:sz w:val="24"/>
          <w:szCs w:val="24"/>
        </w:rPr>
      </w:pPr>
    </w:p>
    <w:p w14:paraId="578B0935" w14:textId="425097D8" w:rsidR="00F316A9" w:rsidRPr="0079542D" w:rsidRDefault="00F316A9" w:rsidP="00F92A4D">
      <w:pPr>
        <w:pStyle w:val="provvr0"/>
        <w:shd w:val="clear" w:color="auto" w:fill="FFFFFF"/>
        <w:spacing w:before="0" w:beforeAutospacing="0" w:after="120" w:line="276" w:lineRule="auto"/>
        <w:textAlignment w:val="baseline"/>
        <w:rPr>
          <w:rFonts w:eastAsiaTheme="minorHAnsi"/>
          <w:lang w:eastAsia="en-US"/>
        </w:rPr>
      </w:pPr>
      <w:r w:rsidRPr="0079542D">
        <w:rPr>
          <w:rFonts w:eastAsiaTheme="minorHAnsi"/>
          <w:lang w:eastAsia="en-US"/>
        </w:rPr>
        <w:t>1. Al fine di assicurare il rispetto del cronoprogramma degli interventi finanziati, in tutto o in parte, con le risorse del PNRR o del PNC, al</w:t>
      </w:r>
      <w:r w:rsidR="00CF61BD" w:rsidRPr="0079542D">
        <w:rPr>
          <w:rFonts w:eastAsiaTheme="minorHAnsi"/>
          <w:lang w:eastAsia="en-US"/>
        </w:rPr>
        <w:t xml:space="preserve"> </w:t>
      </w:r>
      <w:r w:rsidRPr="0079542D">
        <w:rPr>
          <w:rFonts w:eastAsiaTheme="minorHAnsi"/>
          <w:lang w:eastAsia="en-US"/>
        </w:rPr>
        <w:t>decreto – legge 31 maggio 2021, n. 77, convertito, con modificazioni, dalla legge 29 luglio 2021, n. 108, sono apportate le seguenti modificazioni:</w:t>
      </w:r>
    </w:p>
    <w:p w14:paraId="6A0D9594" w14:textId="05E005A4" w:rsidR="00CF61BD" w:rsidRPr="0079542D" w:rsidRDefault="00CF61BD" w:rsidP="00F92A4D">
      <w:pPr>
        <w:pStyle w:val="provvr0"/>
        <w:shd w:val="clear" w:color="auto" w:fill="FFFFFF"/>
        <w:spacing w:before="0" w:beforeAutospacing="0" w:after="120" w:line="276" w:lineRule="auto"/>
        <w:ind w:left="284"/>
        <w:textAlignment w:val="baseline"/>
        <w:rPr>
          <w:rFonts w:eastAsiaTheme="minorHAnsi"/>
          <w:lang w:eastAsia="en-US"/>
        </w:rPr>
      </w:pPr>
      <w:r w:rsidRPr="0079542D">
        <w:rPr>
          <w:rFonts w:eastAsiaTheme="minorHAnsi"/>
          <w:lang w:eastAsia="en-US"/>
        </w:rPr>
        <w:t>a) all’articolo 12:</w:t>
      </w:r>
    </w:p>
    <w:p w14:paraId="1DA57EA9" w14:textId="606F55D9" w:rsidR="00CF61BD" w:rsidRPr="0079542D" w:rsidRDefault="00CF61BD" w:rsidP="00F92A4D">
      <w:pPr>
        <w:pStyle w:val="provvr0"/>
        <w:shd w:val="clear" w:color="auto" w:fill="FFFFFF"/>
        <w:spacing w:before="0" w:beforeAutospacing="0" w:after="120" w:line="276" w:lineRule="auto"/>
        <w:ind w:left="567"/>
        <w:textAlignment w:val="baseline"/>
        <w:rPr>
          <w:rFonts w:eastAsiaTheme="minorHAnsi"/>
          <w:lang w:eastAsia="en-US"/>
        </w:rPr>
      </w:pPr>
      <w:r w:rsidRPr="0079542D">
        <w:rPr>
          <w:rFonts w:eastAsiaTheme="minorHAnsi"/>
          <w:lang w:eastAsia="en-US"/>
        </w:rPr>
        <w:t>1</w:t>
      </w:r>
      <w:r w:rsidR="00F316A9" w:rsidRPr="0079542D">
        <w:rPr>
          <w:rFonts w:eastAsiaTheme="minorHAnsi"/>
          <w:lang w:eastAsia="en-US"/>
        </w:rPr>
        <w:t xml:space="preserve">) </w:t>
      </w:r>
      <w:r w:rsidR="00A40AA7" w:rsidRPr="0079542D">
        <w:rPr>
          <w:rFonts w:eastAsiaTheme="minorHAnsi"/>
          <w:lang w:eastAsia="en-US"/>
        </w:rPr>
        <w:t>i</w:t>
      </w:r>
      <w:r w:rsidR="00F316A9" w:rsidRPr="0079542D">
        <w:rPr>
          <w:rFonts w:eastAsiaTheme="minorHAnsi"/>
          <w:lang w:eastAsia="en-US"/>
        </w:rPr>
        <w:t>l comma 1</w:t>
      </w:r>
      <w:r w:rsidR="00A40AA7" w:rsidRPr="0079542D">
        <w:rPr>
          <w:rFonts w:eastAsiaTheme="minorHAnsi"/>
          <w:lang w:eastAsia="en-US"/>
        </w:rPr>
        <w:t xml:space="preserve"> è</w:t>
      </w:r>
      <w:r w:rsidR="00F316A9" w:rsidRPr="0079542D">
        <w:rPr>
          <w:rFonts w:eastAsiaTheme="minorHAnsi"/>
          <w:lang w:eastAsia="en-US"/>
        </w:rPr>
        <w:t xml:space="preserve"> </w:t>
      </w:r>
      <w:r w:rsidRPr="0079542D">
        <w:rPr>
          <w:rFonts w:eastAsiaTheme="minorHAnsi"/>
          <w:lang w:eastAsia="en-US"/>
        </w:rPr>
        <w:t xml:space="preserve">sostituito dal seguente: </w:t>
      </w:r>
      <w:r w:rsidR="00F316A9" w:rsidRPr="0079542D">
        <w:rPr>
          <w:rFonts w:eastAsiaTheme="minorHAnsi"/>
          <w:lang w:eastAsia="en-US"/>
        </w:rPr>
        <w:t>«</w:t>
      </w:r>
      <w:r w:rsidR="00A40AA7" w:rsidRPr="0079542D">
        <w:rPr>
          <w:rFonts w:eastAsiaTheme="minorHAnsi"/>
          <w:i/>
          <w:iCs/>
          <w:lang w:eastAsia="en-US"/>
        </w:rPr>
        <w:t xml:space="preserve">1. </w:t>
      </w:r>
      <w:r w:rsidRPr="0079542D">
        <w:rPr>
          <w:rFonts w:eastAsiaTheme="minorHAnsi"/>
          <w:i/>
          <w:iCs/>
          <w:lang w:eastAsia="en-US"/>
        </w:rPr>
        <w:t xml:space="preserve">In caso di mancato rispetto da parte delle regioni, delle province autonome di Trento e di Bolzano, delle città metropolitane, delle province, dei comuni </w:t>
      </w:r>
      <w:r w:rsidRPr="0079542D">
        <w:rPr>
          <w:rFonts w:eastAsiaTheme="minorHAnsi"/>
          <w:b/>
          <w:bCs/>
          <w:i/>
          <w:iCs/>
          <w:lang w:eastAsia="en-US"/>
        </w:rPr>
        <w:t xml:space="preserve">e degli ambiti territoriali sociali </w:t>
      </w:r>
      <w:r w:rsidRPr="0079542D">
        <w:rPr>
          <w:rFonts w:eastAsiaTheme="minorHAnsi"/>
          <w:i/>
          <w:iCs/>
          <w:lang w:eastAsia="en-US"/>
        </w:rPr>
        <w:t xml:space="preserve">degli obblighi e impegni finalizzati all'attuazione del PNRR e assunti in qualità di soggetti attuatori, consistenti anche nella mancata adozione di atti e provvedimenti necessari all'avvio dei progetti del Piano, ovvero nel ritardo, inerzia o difformità nell'esecuzione dei progetti </w:t>
      </w:r>
      <w:r w:rsidRPr="0079542D">
        <w:rPr>
          <w:rFonts w:eastAsiaTheme="minorHAnsi"/>
          <w:b/>
          <w:bCs/>
          <w:i/>
          <w:iCs/>
          <w:lang w:eastAsia="en-US"/>
        </w:rPr>
        <w:t>o degli interventi</w:t>
      </w:r>
      <w:r w:rsidRPr="0079542D">
        <w:rPr>
          <w:rFonts w:eastAsiaTheme="minorHAnsi"/>
          <w:i/>
          <w:iCs/>
          <w:lang w:eastAsia="en-US"/>
        </w:rPr>
        <w:t xml:space="preserve">, il Presidente del Consiglio dei ministri, ove sia messo a rischio il conseguimento degli obiettivi intermedi e finali del PNRR, su proposta della Cabina di regia o del Ministro competente, assegna al soggetto attuatore interessato un termine per provvedere non superiore a </w:t>
      </w:r>
      <w:r w:rsidRPr="0079542D">
        <w:rPr>
          <w:rFonts w:eastAsiaTheme="minorHAnsi"/>
          <w:b/>
          <w:bCs/>
          <w:i/>
          <w:iCs/>
          <w:lang w:eastAsia="en-US"/>
        </w:rPr>
        <w:t>quindici</w:t>
      </w:r>
      <w:r w:rsidRPr="0079542D">
        <w:rPr>
          <w:rFonts w:eastAsiaTheme="minorHAnsi"/>
          <w:i/>
          <w:iCs/>
          <w:lang w:eastAsia="en-US"/>
        </w:rPr>
        <w:t xml:space="preserve"> giorni.</w:t>
      </w:r>
      <w:r w:rsidR="00A40AA7" w:rsidRPr="0079542D">
        <w:rPr>
          <w:rFonts w:eastAsiaTheme="minorHAnsi"/>
          <w:i/>
          <w:iCs/>
          <w:lang w:eastAsia="en-US"/>
        </w:rPr>
        <w:t xml:space="preserve"> In caso di perdurante </w:t>
      </w:r>
      <w:r w:rsidR="00A40AA7" w:rsidRPr="0079542D">
        <w:rPr>
          <w:rFonts w:eastAsiaTheme="minorHAnsi"/>
          <w:i/>
          <w:iCs/>
          <w:lang w:eastAsia="en-US"/>
        </w:rPr>
        <w:lastRenderedPageBreak/>
        <w:t xml:space="preserve">inerzia, su proposta del Presidente del Consiglio dei ministri o del Ministro competente, sentito il soggetto attuatore, il Consiglio dei ministri individua l'amministrazione, l'ente, l'organo o l'ufficio, ovvero in alternativa nomina uno o più commissari ad acta, ai quali attribuisce, in via sostitutiva, il potere di adottare gli atti o provvedimenti necessari ovvero di provvedere all'esecuzione dei progetti, anche avvalendosi di società di cui all'articolo 2 del decreto legislativo 19 agosto 2016, n. 175 o di altre amministrazioni specificamente indicate, e degli interventi, </w:t>
      </w:r>
      <w:r w:rsidR="00A40AA7" w:rsidRPr="0079542D">
        <w:rPr>
          <w:rFonts w:eastAsiaTheme="minorHAnsi"/>
          <w:b/>
          <w:bCs/>
          <w:i/>
          <w:iCs/>
          <w:lang w:eastAsia="en-US"/>
        </w:rPr>
        <w:t>assicurando, ove necessario, il coordinamento operativo tra le varie amministrazioni, enti o organi coinvolti</w:t>
      </w:r>
      <w:bookmarkStart w:id="21" w:name="_Hlk126877890"/>
      <w:r w:rsidR="00F316A9" w:rsidRPr="0079542D">
        <w:rPr>
          <w:rFonts w:eastAsiaTheme="minorHAnsi"/>
          <w:lang w:eastAsia="en-US"/>
        </w:rPr>
        <w:t>»</w:t>
      </w:r>
      <w:bookmarkEnd w:id="21"/>
      <w:r w:rsidR="00F316A9" w:rsidRPr="0079542D">
        <w:rPr>
          <w:rFonts w:eastAsiaTheme="minorHAnsi"/>
          <w:lang w:eastAsia="en-US"/>
        </w:rPr>
        <w:t>;</w:t>
      </w:r>
    </w:p>
    <w:p w14:paraId="4F263449" w14:textId="77777777" w:rsidR="00CF61BD" w:rsidRPr="0079542D" w:rsidRDefault="00CF61BD" w:rsidP="00F92A4D">
      <w:pPr>
        <w:pStyle w:val="provvr0"/>
        <w:shd w:val="clear" w:color="auto" w:fill="FFFFFF"/>
        <w:spacing w:before="0" w:beforeAutospacing="0" w:after="120" w:line="276" w:lineRule="auto"/>
        <w:ind w:left="567"/>
        <w:textAlignment w:val="baseline"/>
        <w:rPr>
          <w:rFonts w:eastAsiaTheme="minorHAnsi"/>
          <w:lang w:eastAsia="en-US"/>
        </w:rPr>
      </w:pPr>
      <w:r w:rsidRPr="0079542D">
        <w:rPr>
          <w:rFonts w:eastAsiaTheme="minorHAnsi"/>
          <w:lang w:eastAsia="en-US"/>
        </w:rPr>
        <w:t>2</w:t>
      </w:r>
      <w:r w:rsidR="00F316A9" w:rsidRPr="0079542D">
        <w:rPr>
          <w:rFonts w:eastAsiaTheme="minorHAnsi"/>
          <w:lang w:eastAsia="en-US"/>
        </w:rPr>
        <w:t>) al comma 3, le parole: «</w:t>
      </w:r>
      <w:r w:rsidR="00F316A9" w:rsidRPr="0079542D">
        <w:rPr>
          <w:rFonts w:eastAsiaTheme="minorHAnsi"/>
          <w:i/>
          <w:iCs/>
          <w:lang w:eastAsia="en-US"/>
        </w:rPr>
        <w:t>non superiore a trenta giorni</w:t>
      </w:r>
      <w:r w:rsidR="00F316A9" w:rsidRPr="0079542D">
        <w:rPr>
          <w:rFonts w:eastAsiaTheme="minorHAnsi"/>
          <w:lang w:eastAsia="en-US"/>
        </w:rPr>
        <w:t>» sono sostituite dalle seguenti: «</w:t>
      </w:r>
      <w:r w:rsidR="00F316A9" w:rsidRPr="0079542D">
        <w:rPr>
          <w:rFonts w:eastAsiaTheme="minorHAnsi"/>
          <w:i/>
          <w:iCs/>
          <w:lang w:eastAsia="en-US"/>
        </w:rPr>
        <w:t>non superiore a quindici giorni</w:t>
      </w:r>
      <w:r w:rsidR="00F316A9" w:rsidRPr="0079542D">
        <w:rPr>
          <w:rFonts w:eastAsiaTheme="minorHAnsi"/>
          <w:lang w:eastAsia="en-US"/>
        </w:rPr>
        <w:t>»;</w:t>
      </w:r>
    </w:p>
    <w:p w14:paraId="26223781" w14:textId="1C4159EB" w:rsidR="00CF61BD" w:rsidRPr="0079542D" w:rsidRDefault="00CF61BD" w:rsidP="00F92A4D">
      <w:pPr>
        <w:pStyle w:val="provvr0"/>
        <w:shd w:val="clear" w:color="auto" w:fill="FFFFFF"/>
        <w:spacing w:before="0" w:beforeAutospacing="0" w:after="120" w:line="276" w:lineRule="auto"/>
        <w:ind w:left="567"/>
        <w:textAlignment w:val="baseline"/>
        <w:rPr>
          <w:rFonts w:eastAsiaTheme="minorHAnsi"/>
          <w:lang w:eastAsia="en-US"/>
        </w:rPr>
      </w:pPr>
      <w:r w:rsidRPr="0079542D">
        <w:rPr>
          <w:rFonts w:eastAsiaTheme="minorHAnsi"/>
          <w:lang w:eastAsia="en-US"/>
        </w:rPr>
        <w:t>3</w:t>
      </w:r>
      <w:r w:rsidR="00F316A9" w:rsidRPr="0079542D">
        <w:rPr>
          <w:rFonts w:eastAsiaTheme="minorHAnsi"/>
          <w:lang w:eastAsia="en-US"/>
        </w:rPr>
        <w:t xml:space="preserve">) al comma 5, terzo periodo dopo le parole: </w:t>
      </w:r>
      <w:r w:rsidR="00A40AA7" w:rsidRPr="0079542D">
        <w:rPr>
          <w:rFonts w:eastAsiaTheme="minorHAnsi"/>
          <w:lang w:eastAsia="en-US"/>
        </w:rPr>
        <w:t>«</w:t>
      </w:r>
      <w:r w:rsidR="00F316A9" w:rsidRPr="0079542D">
        <w:rPr>
          <w:rFonts w:eastAsiaTheme="minorHAnsi"/>
          <w:i/>
          <w:iCs/>
          <w:lang w:eastAsia="en-US"/>
        </w:rPr>
        <w:t>previa autorizzazione della Cabina di regia</w:t>
      </w:r>
      <w:r w:rsidR="00A40AA7" w:rsidRPr="0079542D">
        <w:rPr>
          <w:rFonts w:eastAsiaTheme="minorHAnsi"/>
          <w:lang w:eastAsia="en-US"/>
        </w:rPr>
        <w:t>»</w:t>
      </w:r>
      <w:r w:rsidR="00F316A9" w:rsidRPr="0079542D">
        <w:rPr>
          <w:rFonts w:eastAsiaTheme="minorHAnsi"/>
          <w:lang w:eastAsia="en-US"/>
        </w:rPr>
        <w:t xml:space="preserve"> sono inserite le seguenti: </w:t>
      </w:r>
      <w:r w:rsidR="00A40AA7" w:rsidRPr="0079542D">
        <w:rPr>
          <w:rFonts w:eastAsiaTheme="minorHAnsi"/>
          <w:lang w:eastAsia="en-US"/>
        </w:rPr>
        <w:t>«</w:t>
      </w:r>
      <w:r w:rsidR="00F316A9" w:rsidRPr="0079542D">
        <w:rPr>
          <w:rFonts w:eastAsiaTheme="minorHAnsi"/>
          <w:i/>
          <w:iCs/>
          <w:lang w:eastAsia="en-US"/>
        </w:rPr>
        <w:t>, qualora il Consiglio dei Ministri non abbia già autorizzato detta deroga con la delibera adottata ai sensi del comma 1</w:t>
      </w:r>
      <w:r w:rsidR="00A40AA7" w:rsidRPr="0079542D">
        <w:rPr>
          <w:rFonts w:eastAsiaTheme="minorHAnsi"/>
          <w:lang w:eastAsia="en-US"/>
        </w:rPr>
        <w:t xml:space="preserve">» </w:t>
      </w:r>
      <w:r w:rsidR="00A40AA7" w:rsidRPr="0079542D">
        <w:rPr>
          <w:rFonts w:eastAsiaTheme="minorHAnsi"/>
          <w:b/>
          <w:bCs/>
          <w:lang w:eastAsia="en-US"/>
        </w:rPr>
        <w:t xml:space="preserve">ed è aggiunto in fine il seguente periodo: </w:t>
      </w:r>
      <w:r w:rsidR="00A40AA7" w:rsidRPr="0079542D">
        <w:rPr>
          <w:rFonts w:eastAsiaTheme="minorHAnsi"/>
          <w:lang w:eastAsia="en-US"/>
        </w:rPr>
        <w:t>«</w:t>
      </w:r>
      <w:r w:rsidR="00A40AA7" w:rsidRPr="0079542D">
        <w:rPr>
          <w:rFonts w:eastAsiaTheme="minorHAnsi"/>
          <w:b/>
          <w:bCs/>
          <w:lang w:eastAsia="en-US"/>
        </w:rPr>
        <w:t>In caso di esercizio dei poteri sostitutivi per l’esecuzione di progetti ovvero di interventi di tipo edilizio o infrastrutturale, fermo quanto previsto da</w:t>
      </w:r>
      <w:r w:rsidR="0031436A" w:rsidRPr="0079542D">
        <w:rPr>
          <w:rFonts w:eastAsiaTheme="minorHAnsi"/>
          <w:b/>
          <w:bCs/>
          <w:lang w:eastAsia="en-US"/>
        </w:rPr>
        <w:t>i</w:t>
      </w:r>
      <w:r w:rsidR="00A40AA7" w:rsidRPr="0079542D">
        <w:rPr>
          <w:rFonts w:eastAsiaTheme="minorHAnsi"/>
          <w:b/>
          <w:bCs/>
          <w:lang w:eastAsia="en-US"/>
        </w:rPr>
        <w:t xml:space="preserve"> precedenti periodi del presente comma, si applicano altresì le disposizioni di cui all’articolo 4, commi 2, 3, </w:t>
      </w:r>
      <w:r w:rsidR="0031436A" w:rsidRPr="0079542D">
        <w:rPr>
          <w:rFonts w:eastAsiaTheme="minorHAnsi"/>
          <w:b/>
          <w:bCs/>
          <w:lang w:eastAsia="en-US"/>
        </w:rPr>
        <w:t xml:space="preserve">terzo </w:t>
      </w:r>
      <w:r w:rsidR="00A40AA7" w:rsidRPr="0079542D">
        <w:rPr>
          <w:rFonts w:eastAsiaTheme="minorHAnsi"/>
          <w:b/>
          <w:bCs/>
          <w:lang w:eastAsia="en-US"/>
        </w:rPr>
        <w:t>periodo, e 3- bis del decreto – legge 18 aprile 2019, n. 32, convertito, con modificazioni, dalla legge  14 giugno 2019, n. 55.»</w:t>
      </w:r>
      <w:r w:rsidR="00F316A9" w:rsidRPr="0079542D">
        <w:rPr>
          <w:rFonts w:eastAsiaTheme="minorHAnsi"/>
          <w:lang w:eastAsia="en-US"/>
        </w:rPr>
        <w:t>;</w:t>
      </w:r>
    </w:p>
    <w:p w14:paraId="37041B8E" w14:textId="178C932D" w:rsidR="00F316A9" w:rsidRPr="0079542D" w:rsidRDefault="00CF61BD" w:rsidP="00F92A4D">
      <w:pPr>
        <w:pStyle w:val="provvr0"/>
        <w:shd w:val="clear" w:color="auto" w:fill="FFFFFF"/>
        <w:spacing w:before="0" w:beforeAutospacing="0" w:after="120" w:line="276" w:lineRule="auto"/>
        <w:ind w:left="567"/>
        <w:textAlignment w:val="baseline"/>
        <w:rPr>
          <w:rFonts w:eastAsiaTheme="minorHAnsi"/>
          <w:lang w:eastAsia="en-US"/>
        </w:rPr>
      </w:pPr>
      <w:r w:rsidRPr="0079542D">
        <w:rPr>
          <w:rFonts w:eastAsiaTheme="minorHAnsi"/>
          <w:lang w:eastAsia="en-US"/>
        </w:rPr>
        <w:t>4</w:t>
      </w:r>
      <w:r w:rsidR="00F316A9" w:rsidRPr="0079542D">
        <w:rPr>
          <w:rFonts w:eastAsiaTheme="minorHAnsi"/>
          <w:lang w:eastAsia="en-US"/>
        </w:rPr>
        <w:t>) dopo il comma 5, è inserito il seguente: “</w:t>
      </w:r>
      <w:r w:rsidR="00F316A9" w:rsidRPr="0079542D">
        <w:rPr>
          <w:rFonts w:eastAsiaTheme="minorHAnsi"/>
          <w:i/>
          <w:iCs/>
          <w:lang w:eastAsia="en-US"/>
        </w:rPr>
        <w:t>5-bis. Le disposizioni di cui ai commi 1, 2, 3, 4 e 5 si applicano anche qualora il ritardo o l’inerzia riguardi una pluralità di interventi ovvero l’attuazione di un intero programma di interventi</w:t>
      </w:r>
      <w:r w:rsidR="00F316A9" w:rsidRPr="0079542D">
        <w:rPr>
          <w:rFonts w:eastAsiaTheme="minorHAnsi"/>
          <w:lang w:eastAsia="en-US"/>
        </w:rPr>
        <w:t>.”</w:t>
      </w:r>
      <w:bookmarkEnd w:id="19"/>
      <w:r w:rsidR="0031436A" w:rsidRPr="0079542D">
        <w:rPr>
          <w:rFonts w:eastAsiaTheme="minorHAnsi"/>
          <w:lang w:eastAsia="en-US"/>
        </w:rPr>
        <w:t>;</w:t>
      </w:r>
    </w:p>
    <w:p w14:paraId="470A7FE8" w14:textId="182EF874" w:rsidR="00CF61BD" w:rsidRPr="008E223E" w:rsidRDefault="0031436A" w:rsidP="00F92A4D">
      <w:pPr>
        <w:pStyle w:val="provvr0"/>
        <w:shd w:val="clear" w:color="auto" w:fill="FFFFFF"/>
        <w:spacing w:before="0" w:beforeAutospacing="0" w:after="120" w:line="276" w:lineRule="auto"/>
        <w:ind w:left="284"/>
        <w:textAlignment w:val="baseline"/>
      </w:pPr>
      <w:r w:rsidRPr="0079542D">
        <w:rPr>
          <w:rFonts w:eastAsiaTheme="minorHAnsi"/>
          <w:lang w:eastAsia="en-US"/>
        </w:rPr>
        <w:t xml:space="preserve">b) </w:t>
      </w:r>
      <w:r w:rsidR="00CF61BD" w:rsidRPr="0079542D">
        <w:t>all’articolo 13, comma 1, le parole “</w:t>
      </w:r>
      <w:r w:rsidR="00CF61BD" w:rsidRPr="0079542D">
        <w:rPr>
          <w:i/>
          <w:iCs/>
        </w:rPr>
        <w:t>la Segreteria tecnica di cui all'articolo 4, anche su impulso del Servizio centrale per il PNRR</w:t>
      </w:r>
      <w:r w:rsidR="00CF61BD" w:rsidRPr="0079542D">
        <w:t>” sono sostituite dalle seguenti: “</w:t>
      </w:r>
      <w:r w:rsidRPr="0079542D">
        <w:rPr>
          <w:i/>
          <w:iCs/>
        </w:rPr>
        <w:t>l’</w:t>
      </w:r>
      <w:r w:rsidRPr="0079542D">
        <w:rPr>
          <w:b/>
          <w:bCs/>
          <w:i/>
          <w:iCs/>
        </w:rPr>
        <w:t xml:space="preserve">Autorità politica delegata in materia di PNRR ovvero il </w:t>
      </w:r>
      <w:r w:rsidR="00CF61BD" w:rsidRPr="0079542D">
        <w:rPr>
          <w:i/>
          <w:iCs/>
        </w:rPr>
        <w:t>Ministro competente</w:t>
      </w:r>
      <w:r w:rsidRPr="0079542D">
        <w:rPr>
          <w:i/>
          <w:iCs/>
        </w:rPr>
        <w:t xml:space="preserve">, </w:t>
      </w:r>
      <w:r w:rsidRPr="0079542D">
        <w:rPr>
          <w:b/>
          <w:bCs/>
          <w:i/>
          <w:iCs/>
        </w:rPr>
        <w:t>anche su impulso della Struttura di missione PNRR istituita presso la Presidenza del Consiglio dei ministri</w:t>
      </w:r>
      <w:r w:rsidR="00CF61BD" w:rsidRPr="0079542D">
        <w:t>”</w:t>
      </w:r>
      <w:r w:rsidRPr="0079542D">
        <w:t>.</w:t>
      </w:r>
    </w:p>
    <w:p w14:paraId="33A1E2F0" w14:textId="77777777" w:rsidR="00F316A9" w:rsidRPr="002F1C4A" w:rsidRDefault="00F316A9" w:rsidP="00F92A4D">
      <w:pPr>
        <w:pStyle w:val="provvr0"/>
        <w:shd w:val="clear" w:color="auto" w:fill="FFFFFF"/>
        <w:spacing w:before="0" w:beforeAutospacing="0" w:after="120" w:line="276" w:lineRule="auto"/>
        <w:textAlignment w:val="baseline"/>
        <w:rPr>
          <w:rFonts w:eastAsiaTheme="minorHAnsi"/>
          <w:i/>
          <w:iCs/>
          <w:lang w:eastAsia="en-US"/>
        </w:rPr>
      </w:pPr>
    </w:p>
    <w:p w14:paraId="648BEE8C" w14:textId="77777777" w:rsidR="00F316A9" w:rsidRPr="002F1C4A" w:rsidRDefault="00F316A9" w:rsidP="00F92A4D">
      <w:pPr>
        <w:pStyle w:val="Titolo3"/>
        <w:numPr>
          <w:ilvl w:val="0"/>
          <w:numId w:val="22"/>
        </w:numPr>
        <w:spacing w:beforeAutospacing="0" w:after="120" w:line="276" w:lineRule="auto"/>
        <w:ind w:left="0" w:firstLine="0"/>
        <w:rPr>
          <w:rFonts w:cs="Times New Roman"/>
        </w:rPr>
      </w:pPr>
      <w:bookmarkStart w:id="22" w:name="_Toc124431711"/>
      <w:r w:rsidRPr="002F1C4A">
        <w:rPr>
          <w:rFonts w:cs="Times New Roman"/>
        </w:rPr>
        <w:t xml:space="preserve">                                                                                                                                                                   </w:t>
      </w:r>
      <w:bookmarkStart w:id="23" w:name="_Toc126946813"/>
      <w:r w:rsidRPr="002F1C4A">
        <w:rPr>
          <w:rFonts w:cs="Times New Roman"/>
        </w:rPr>
        <w:t>(Stabilizzazione del personale di livello non dirigenziale assegnato alle Unità di missione PNRR)</w:t>
      </w:r>
      <w:bookmarkEnd w:id="22"/>
      <w:bookmarkEnd w:id="23"/>
    </w:p>
    <w:p w14:paraId="674B5722" w14:textId="77777777" w:rsidR="00F316A9" w:rsidRPr="002F1C4A" w:rsidRDefault="00F316A9" w:rsidP="00F92A4D">
      <w:pPr>
        <w:autoSpaceDE w:val="0"/>
        <w:autoSpaceDN w:val="0"/>
        <w:adjustRightInd w:val="0"/>
        <w:spacing w:after="120" w:line="276" w:lineRule="auto"/>
        <w:rPr>
          <w:rFonts w:ascii="Times New Roman" w:hAnsi="Times New Roman" w:cs="Times New Roman"/>
          <w:sz w:val="24"/>
          <w:szCs w:val="24"/>
        </w:rPr>
      </w:pPr>
    </w:p>
    <w:p w14:paraId="505AB13B" w14:textId="77777777" w:rsidR="00F316A9" w:rsidRPr="002F1C4A" w:rsidRDefault="00F316A9" w:rsidP="00F92A4D">
      <w:pPr>
        <w:autoSpaceDE w:val="0"/>
        <w:autoSpaceDN w:val="0"/>
        <w:adjustRightInd w:val="0"/>
        <w:spacing w:after="120" w:line="276" w:lineRule="auto"/>
        <w:rPr>
          <w:rFonts w:ascii="Times New Roman" w:hAnsi="Times New Roman" w:cs="Times New Roman"/>
          <w:sz w:val="24"/>
          <w:szCs w:val="24"/>
        </w:rPr>
      </w:pPr>
      <w:r w:rsidRPr="002F1C4A">
        <w:rPr>
          <w:rFonts w:ascii="Times New Roman" w:hAnsi="Times New Roman" w:cs="Times New Roman"/>
          <w:sz w:val="24"/>
          <w:szCs w:val="24"/>
        </w:rPr>
        <w:t>1. All’articolo 35-bis del decreto-legge 9 agosto 2022, n. 115, convertito, con modificazioni, dalla legge 21 settembre 2022, n. 142, sono apportate le seguenti modificazioni:</w:t>
      </w:r>
    </w:p>
    <w:p w14:paraId="424E0444" w14:textId="6A8FE45E" w:rsidR="00F316A9" w:rsidRPr="002F1C4A" w:rsidRDefault="00F316A9" w:rsidP="00F92A4D">
      <w:pPr>
        <w:autoSpaceDE w:val="0"/>
        <w:autoSpaceDN w:val="0"/>
        <w:adjustRightInd w:val="0"/>
        <w:spacing w:after="120" w:line="276" w:lineRule="auto"/>
        <w:ind w:left="284"/>
        <w:jc w:val="both"/>
        <w:rPr>
          <w:rFonts w:ascii="Times New Roman" w:hAnsi="Times New Roman" w:cs="Times New Roman"/>
          <w:i/>
          <w:iCs/>
          <w:sz w:val="24"/>
          <w:szCs w:val="24"/>
        </w:rPr>
      </w:pPr>
      <w:r w:rsidRPr="002F1C4A">
        <w:rPr>
          <w:rFonts w:ascii="Times New Roman" w:hAnsi="Times New Roman" w:cs="Times New Roman"/>
          <w:sz w:val="24"/>
          <w:szCs w:val="24"/>
        </w:rPr>
        <w:t>a) il comma 1 è sostituito dal seguente: “</w:t>
      </w:r>
      <w:r w:rsidRPr="002F1C4A">
        <w:rPr>
          <w:rFonts w:ascii="Times New Roman" w:hAnsi="Times New Roman" w:cs="Times New Roman"/>
          <w:i/>
          <w:iCs/>
          <w:sz w:val="24"/>
          <w:szCs w:val="24"/>
        </w:rPr>
        <w:t xml:space="preserve">Al fine di valorizzare la professionalità acquisita dal personale assunto con rapporto di lavoro subordinato a tempo determinato ai sensi dell'articolo 7, comma 1, del decreto-legge 9 giugno 2021, n. 80, convertito, con modificazioni, dalla legge 6 agosto 2021, n. 113, le amministrazioni assegnatarie del suddetto personale possono procedere, a decorrere dal 1° marzo 2023, nei limiti dei posti disponibili della vigente dotazione organica, alla stabilizzazione nei propri ruoli del medesimo personale,  che abbia prestato servizio continuativo per almeno </w:t>
      </w:r>
      <w:r w:rsidR="00143D7B" w:rsidRPr="00143D7B">
        <w:rPr>
          <w:rFonts w:ascii="Times New Roman" w:hAnsi="Times New Roman" w:cs="Times New Roman"/>
          <w:b/>
          <w:bCs/>
          <w:i/>
          <w:iCs/>
          <w:sz w:val="24"/>
          <w:szCs w:val="24"/>
          <w:highlight w:val="yellow"/>
        </w:rPr>
        <w:t>ventiquattro</w:t>
      </w:r>
      <w:r w:rsidRPr="005D1C35">
        <w:rPr>
          <w:rFonts w:ascii="Times New Roman" w:hAnsi="Times New Roman" w:cs="Times New Roman"/>
          <w:i/>
          <w:iCs/>
          <w:sz w:val="24"/>
          <w:szCs w:val="24"/>
        </w:rPr>
        <w:t xml:space="preserve"> </w:t>
      </w:r>
      <w:r w:rsidRPr="002F1C4A">
        <w:rPr>
          <w:rFonts w:ascii="Times New Roman" w:hAnsi="Times New Roman" w:cs="Times New Roman"/>
          <w:i/>
          <w:iCs/>
          <w:sz w:val="24"/>
          <w:szCs w:val="24"/>
        </w:rPr>
        <w:t>mesi nella qualifica ricoperta, previo colloquio</w:t>
      </w:r>
      <w:r w:rsidR="005D1C35">
        <w:rPr>
          <w:rFonts w:ascii="Times New Roman" w:hAnsi="Times New Roman" w:cs="Times New Roman"/>
          <w:i/>
          <w:iCs/>
          <w:sz w:val="24"/>
          <w:szCs w:val="24"/>
        </w:rPr>
        <w:t xml:space="preserve"> </w:t>
      </w:r>
      <w:r w:rsidR="005D1C35" w:rsidRPr="005D1C35">
        <w:rPr>
          <w:rFonts w:ascii="Times New Roman" w:hAnsi="Times New Roman" w:cs="Times New Roman"/>
          <w:b/>
          <w:bCs/>
          <w:i/>
          <w:iCs/>
          <w:sz w:val="24"/>
          <w:szCs w:val="24"/>
        </w:rPr>
        <w:t>selettivo</w:t>
      </w:r>
      <w:r w:rsidRPr="002F1C4A">
        <w:rPr>
          <w:rFonts w:ascii="Times New Roman" w:hAnsi="Times New Roman" w:cs="Times New Roman"/>
          <w:i/>
          <w:iCs/>
          <w:sz w:val="24"/>
          <w:szCs w:val="24"/>
        </w:rPr>
        <w:t xml:space="preserve"> e all'esito della valutazione positiva dell'attività lavorativa svolta. Le assunzioni di personale di cui al presente articolo sono effettuate a valere sulle facoltà </w:t>
      </w:r>
      <w:proofErr w:type="spellStart"/>
      <w:r w:rsidRPr="002F1C4A">
        <w:rPr>
          <w:rFonts w:ascii="Times New Roman" w:hAnsi="Times New Roman" w:cs="Times New Roman"/>
          <w:i/>
          <w:iCs/>
          <w:sz w:val="24"/>
          <w:szCs w:val="24"/>
        </w:rPr>
        <w:t>assunzionali</w:t>
      </w:r>
      <w:proofErr w:type="spellEnd"/>
      <w:r w:rsidRPr="002F1C4A">
        <w:rPr>
          <w:rFonts w:ascii="Times New Roman" w:hAnsi="Times New Roman" w:cs="Times New Roman"/>
          <w:i/>
          <w:iCs/>
          <w:sz w:val="24"/>
          <w:szCs w:val="24"/>
        </w:rPr>
        <w:t xml:space="preserve"> di ciascuna amministrazione disponibili a legislazione vigente.”.</w:t>
      </w:r>
    </w:p>
    <w:p w14:paraId="46068AC1" w14:textId="77777777" w:rsidR="00F316A9" w:rsidRPr="002F1C4A" w:rsidRDefault="00F316A9" w:rsidP="00F92A4D">
      <w:pPr>
        <w:autoSpaceDE w:val="0"/>
        <w:autoSpaceDN w:val="0"/>
        <w:adjustRightInd w:val="0"/>
        <w:spacing w:after="120" w:line="276" w:lineRule="auto"/>
        <w:ind w:left="284"/>
        <w:rPr>
          <w:rFonts w:ascii="Times New Roman" w:hAnsi="Times New Roman" w:cs="Times New Roman"/>
          <w:sz w:val="24"/>
          <w:szCs w:val="24"/>
        </w:rPr>
      </w:pPr>
      <w:r w:rsidRPr="002F1C4A">
        <w:rPr>
          <w:rFonts w:ascii="Times New Roman" w:hAnsi="Times New Roman" w:cs="Times New Roman"/>
          <w:sz w:val="24"/>
          <w:szCs w:val="24"/>
        </w:rPr>
        <w:lastRenderedPageBreak/>
        <w:t>b) dopo il comma 1, è inserito il seguente:</w:t>
      </w:r>
    </w:p>
    <w:p w14:paraId="0405F718" w14:textId="77777777" w:rsidR="00F316A9" w:rsidRPr="002F1C4A" w:rsidRDefault="00F316A9" w:rsidP="00F92A4D">
      <w:pPr>
        <w:autoSpaceDE w:val="0"/>
        <w:autoSpaceDN w:val="0"/>
        <w:adjustRightInd w:val="0"/>
        <w:spacing w:after="120" w:line="276" w:lineRule="auto"/>
        <w:ind w:left="567"/>
        <w:jc w:val="both"/>
        <w:rPr>
          <w:rFonts w:ascii="Times New Roman" w:hAnsi="Times New Roman" w:cs="Times New Roman"/>
          <w:sz w:val="24"/>
          <w:szCs w:val="24"/>
        </w:rPr>
      </w:pPr>
      <w:r w:rsidRPr="002F1C4A">
        <w:rPr>
          <w:rFonts w:ascii="Times New Roman" w:hAnsi="Times New Roman" w:cs="Times New Roman"/>
          <w:sz w:val="24"/>
          <w:szCs w:val="24"/>
        </w:rPr>
        <w:t>“</w:t>
      </w:r>
      <w:r w:rsidRPr="002F1C4A">
        <w:rPr>
          <w:rFonts w:ascii="Times New Roman" w:hAnsi="Times New Roman" w:cs="Times New Roman"/>
          <w:i/>
          <w:iCs/>
          <w:sz w:val="24"/>
          <w:szCs w:val="24"/>
        </w:rPr>
        <w:t xml:space="preserve">1-bis. </w:t>
      </w:r>
      <w:bookmarkStart w:id="24" w:name="_Hlk122195998"/>
      <w:r w:rsidRPr="002F1C4A">
        <w:rPr>
          <w:rFonts w:ascii="Times New Roman" w:hAnsi="Times New Roman" w:cs="Times New Roman"/>
          <w:i/>
          <w:iCs/>
          <w:sz w:val="24"/>
          <w:szCs w:val="24"/>
        </w:rPr>
        <w:t>Le risorse non utilizzate per l’assunzione di personale a tempo determinato in attuazione delle disposizioni di cui al comma 1 negli anni dal 2023 al 2026 sono destinate alle attività di assistenza tecnica finalizzate all’efficace attuazione degli interventi PNRR di competenza di ciascuna amministrazione. Alla compensazione in termini di indebitamento e fabbisogno, pari a euro 12.949.000 annui per ciascuno degli anni dal 2023 al 2026, si provvede mediante corrispondente riduzione del Fondo per la compensazione degli effetti finanziari non previsti a legislazione vigente conseguenti all'attualizzazione di contributi pluriennali, di cui all'articolo 6, comma 2, del decreto-legge 7 ottobre 2008, n. 154, convertito, con modificazioni, dalla legge 4 dicembre2008, n. 189. Con riferimento alle disposizioni di cui al presente comma, il Ministro dell’economia e delle finanze è autorizzato ad apportare le occorrenti variazioni di bilancio.</w:t>
      </w:r>
      <w:bookmarkEnd w:id="24"/>
      <w:r w:rsidRPr="002F1C4A">
        <w:rPr>
          <w:rFonts w:ascii="Times New Roman" w:hAnsi="Times New Roman" w:cs="Times New Roman"/>
          <w:sz w:val="24"/>
          <w:szCs w:val="24"/>
        </w:rPr>
        <w:t>”</w:t>
      </w:r>
    </w:p>
    <w:p w14:paraId="73E4F330" w14:textId="77777777" w:rsidR="00F316A9" w:rsidRPr="002F1C4A" w:rsidRDefault="00F316A9" w:rsidP="00F92A4D">
      <w:pPr>
        <w:autoSpaceDE w:val="0"/>
        <w:autoSpaceDN w:val="0"/>
        <w:adjustRightInd w:val="0"/>
        <w:spacing w:after="120" w:line="276" w:lineRule="auto"/>
        <w:jc w:val="center"/>
        <w:rPr>
          <w:rFonts w:ascii="Times New Roman" w:hAnsi="Times New Roman" w:cs="Times New Roman"/>
          <w:sz w:val="24"/>
          <w:szCs w:val="24"/>
        </w:rPr>
      </w:pPr>
      <w:bookmarkStart w:id="25" w:name="_Hlk124850788"/>
    </w:p>
    <w:p w14:paraId="31525D5E" w14:textId="0091388D" w:rsidR="00F316A9" w:rsidRPr="002F1C4A" w:rsidRDefault="00F316A9" w:rsidP="00F92A4D">
      <w:pPr>
        <w:pStyle w:val="Titolo3"/>
        <w:numPr>
          <w:ilvl w:val="0"/>
          <w:numId w:val="22"/>
        </w:numPr>
        <w:spacing w:beforeAutospacing="0" w:after="120" w:line="276" w:lineRule="auto"/>
        <w:rPr>
          <w:rFonts w:cs="Times New Roman"/>
          <w:i w:val="0"/>
          <w:iCs/>
        </w:rPr>
      </w:pPr>
      <w:r w:rsidRPr="002F1C4A">
        <w:rPr>
          <w:rFonts w:cs="Times New Roman"/>
        </w:rPr>
        <w:t xml:space="preserve"> </w:t>
      </w:r>
      <w:bookmarkStart w:id="26" w:name="_Toc124431713"/>
      <w:r w:rsidRPr="002F1C4A">
        <w:rPr>
          <w:rFonts w:cs="Times New Roman"/>
        </w:rPr>
        <w:t xml:space="preserve">                                                                                                                                               </w:t>
      </w:r>
      <w:bookmarkStart w:id="27" w:name="_Toc126946814"/>
      <w:r w:rsidRPr="002F1C4A">
        <w:rPr>
          <w:rFonts w:cs="Times New Roman"/>
          <w:iCs/>
        </w:rPr>
        <w:t>(</w:t>
      </w:r>
      <w:r w:rsidR="00B93015" w:rsidRPr="00DB1854">
        <w:rPr>
          <w:rFonts w:cs="Times New Roman"/>
          <w:iCs/>
        </w:rPr>
        <w:t>Disposizioni in materia di controllo e monitoraggio dell’attuazione degli interventi realizzati con risorse nazionali</w:t>
      </w:r>
      <w:r w:rsidR="00B93015" w:rsidRPr="00DB1854">
        <w:rPr>
          <w:rFonts w:cs="Times New Roman"/>
        </w:rPr>
        <w:t xml:space="preserve"> </w:t>
      </w:r>
      <w:r w:rsidR="00B93015" w:rsidRPr="00DB1854">
        <w:rPr>
          <w:rFonts w:cs="Times New Roman"/>
          <w:iCs/>
        </w:rPr>
        <w:t>e comunitarie</w:t>
      </w:r>
      <w:r w:rsidRPr="002F1C4A">
        <w:rPr>
          <w:rFonts w:cs="Times New Roman"/>
          <w:iCs/>
        </w:rPr>
        <w:t>)</w:t>
      </w:r>
      <w:bookmarkEnd w:id="26"/>
      <w:bookmarkEnd w:id="27"/>
    </w:p>
    <w:p w14:paraId="3FD4AC66" w14:textId="77777777" w:rsidR="00F316A9" w:rsidRPr="002F1C4A" w:rsidRDefault="00F316A9" w:rsidP="00F92A4D">
      <w:pPr>
        <w:spacing w:after="120" w:line="276" w:lineRule="auto"/>
        <w:rPr>
          <w:rFonts w:ascii="Times New Roman" w:hAnsi="Times New Roman" w:cs="Times New Roman"/>
          <w:sz w:val="24"/>
          <w:szCs w:val="24"/>
        </w:rPr>
      </w:pPr>
    </w:p>
    <w:p w14:paraId="5CE6A94F" w14:textId="2E4DDB4D" w:rsidR="00F316A9" w:rsidRPr="002F1C4A" w:rsidRDefault="00F316A9" w:rsidP="00F92A4D">
      <w:pPr>
        <w:autoSpaceDE w:val="0"/>
        <w:autoSpaceDN w:val="0"/>
        <w:adjustRightInd w:val="0"/>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1. </w:t>
      </w:r>
      <w:r w:rsidR="00E66C71" w:rsidRPr="00E66C71">
        <w:rPr>
          <w:rFonts w:ascii="Times New Roman" w:hAnsi="Times New Roman" w:cs="Times New Roman"/>
          <w:b/>
          <w:bCs/>
          <w:sz w:val="24"/>
          <w:szCs w:val="24"/>
        </w:rPr>
        <w:t>Per assicurare il monitoraggio dello stato di attuazione degli interventi e</w:t>
      </w:r>
      <w:r w:rsidR="00E66C71">
        <w:rPr>
          <w:rFonts w:ascii="Times New Roman" w:hAnsi="Times New Roman" w:cs="Times New Roman"/>
          <w:sz w:val="24"/>
          <w:szCs w:val="24"/>
        </w:rPr>
        <w:t xml:space="preserve"> p</w:t>
      </w:r>
      <w:r w:rsidRPr="002F1C4A">
        <w:rPr>
          <w:rFonts w:ascii="Times New Roman" w:hAnsi="Times New Roman" w:cs="Times New Roman"/>
          <w:sz w:val="24"/>
          <w:szCs w:val="24"/>
        </w:rPr>
        <w:t xml:space="preserve">er lo svolgimento dei controlli previsti dalla normativa europea e nazionale sulle attività finanziate nell’ambito del </w:t>
      </w:r>
      <w:r w:rsidR="007924C7">
        <w:rPr>
          <w:rFonts w:ascii="Times New Roman" w:hAnsi="Times New Roman" w:cs="Times New Roman"/>
          <w:sz w:val="24"/>
          <w:szCs w:val="24"/>
        </w:rPr>
        <w:t>Piano nazionale di ripresa e resilienza</w:t>
      </w:r>
      <w:r w:rsidRPr="002F1C4A">
        <w:rPr>
          <w:rFonts w:ascii="Times New Roman" w:hAnsi="Times New Roman" w:cs="Times New Roman"/>
          <w:sz w:val="24"/>
          <w:szCs w:val="24"/>
        </w:rPr>
        <w:t xml:space="preserve"> e delle politiche di coesione, del Piano Nazionale per gli investimenti Complementari al PNRR e delle politiche di investimento nazionali, le amministrazioni competenti alimentano i sistemi informativi gestiti dal Dipartimento della Ragioneria Generale dello Stato con i dati del codice fiscale, della partita iva e con eventuali altri dati personali, necessari per l’identificazione fiscale dei soggetti destinatari, aggiudicatari o altri che, a qualsiasi titolo, ricevano benefici economici</w:t>
      </w:r>
      <w:r w:rsidR="003D024F">
        <w:rPr>
          <w:rFonts w:ascii="Times New Roman" w:hAnsi="Times New Roman" w:cs="Times New Roman"/>
          <w:sz w:val="24"/>
          <w:szCs w:val="24"/>
        </w:rPr>
        <w:t>.</w:t>
      </w:r>
      <w:r w:rsidR="003D024F" w:rsidRPr="00C16AC4">
        <w:rPr>
          <w:rFonts w:ascii="Times New Roman" w:hAnsi="Times New Roman" w:cs="Times New Roman"/>
          <w:b/>
          <w:bCs/>
          <w:sz w:val="24"/>
          <w:szCs w:val="24"/>
        </w:rPr>
        <w:t xml:space="preserve"> </w:t>
      </w:r>
      <w:r w:rsidR="009F2AEA" w:rsidRPr="00C16AC4">
        <w:rPr>
          <w:rFonts w:ascii="Times New Roman" w:hAnsi="Times New Roman" w:cs="Times New Roman"/>
          <w:b/>
          <w:bCs/>
          <w:sz w:val="24"/>
          <w:szCs w:val="24"/>
        </w:rPr>
        <w:t>L’acquisizione</w:t>
      </w:r>
      <w:r w:rsidR="00C16AC4" w:rsidRPr="00C16AC4">
        <w:rPr>
          <w:rFonts w:ascii="Times New Roman" w:hAnsi="Times New Roman" w:cs="Times New Roman"/>
          <w:b/>
          <w:bCs/>
          <w:sz w:val="24"/>
          <w:szCs w:val="24"/>
        </w:rPr>
        <w:t xml:space="preserve"> dei dati di cui al primo periodo può comprendere </w:t>
      </w:r>
      <w:r w:rsidRPr="00885EE6">
        <w:rPr>
          <w:rFonts w:ascii="Times New Roman" w:hAnsi="Times New Roman" w:cs="Times New Roman"/>
          <w:b/>
          <w:bCs/>
          <w:sz w:val="24"/>
          <w:szCs w:val="24"/>
        </w:rPr>
        <w:t xml:space="preserve">anche </w:t>
      </w:r>
      <w:r w:rsidRPr="00885EE6">
        <w:rPr>
          <w:rFonts w:ascii="Times New Roman" w:hAnsi="Times New Roman" w:cs="Times New Roman"/>
          <w:strike/>
          <w:sz w:val="24"/>
          <w:szCs w:val="24"/>
        </w:rPr>
        <w:t xml:space="preserve">ove tali operazioni comprendano </w:t>
      </w:r>
      <w:r w:rsidRPr="00A46470">
        <w:rPr>
          <w:rFonts w:ascii="Times New Roman" w:hAnsi="Times New Roman" w:cs="Times New Roman"/>
          <w:b/>
          <w:bCs/>
          <w:sz w:val="24"/>
          <w:szCs w:val="24"/>
        </w:rPr>
        <w:t xml:space="preserve">dati </w:t>
      </w:r>
      <w:r w:rsidR="00885EE6" w:rsidRPr="00A46470">
        <w:rPr>
          <w:rFonts w:ascii="Times New Roman" w:hAnsi="Times New Roman" w:cs="Times New Roman"/>
          <w:b/>
          <w:bCs/>
          <w:sz w:val="24"/>
          <w:szCs w:val="24"/>
        </w:rPr>
        <w:t xml:space="preserve">relativi alla </w:t>
      </w:r>
      <w:r w:rsidR="00A46470" w:rsidRPr="00A46470">
        <w:rPr>
          <w:rFonts w:ascii="Times New Roman" w:hAnsi="Times New Roman" w:cs="Times New Roman"/>
          <w:b/>
          <w:bCs/>
          <w:sz w:val="24"/>
          <w:szCs w:val="24"/>
        </w:rPr>
        <w:t>salute e</w:t>
      </w:r>
      <w:r w:rsidR="00A46470">
        <w:rPr>
          <w:rFonts w:ascii="Times New Roman" w:hAnsi="Times New Roman" w:cs="Times New Roman"/>
          <w:sz w:val="24"/>
          <w:szCs w:val="24"/>
        </w:rPr>
        <w:t xml:space="preserve"> </w:t>
      </w:r>
      <w:r w:rsidRPr="002F1C4A">
        <w:rPr>
          <w:rFonts w:ascii="Times New Roman" w:hAnsi="Times New Roman" w:cs="Times New Roman"/>
          <w:sz w:val="24"/>
          <w:szCs w:val="24"/>
        </w:rPr>
        <w:t xml:space="preserve">appartenenti alle categorie di cui all’articolo 9, paragrafo 1, del Regolamento (CE) del 27 aprile 2016, n. 2016/679/UE, </w:t>
      </w:r>
      <w:r w:rsidR="00A46470" w:rsidRPr="00A46470">
        <w:rPr>
          <w:rFonts w:ascii="Times New Roman" w:hAnsi="Times New Roman" w:cs="Times New Roman"/>
          <w:b/>
          <w:bCs/>
          <w:sz w:val="24"/>
          <w:szCs w:val="24"/>
        </w:rPr>
        <w:t>esclusivamente</w:t>
      </w:r>
      <w:r w:rsidR="00A46470">
        <w:rPr>
          <w:rFonts w:ascii="Times New Roman" w:hAnsi="Times New Roman" w:cs="Times New Roman"/>
          <w:sz w:val="24"/>
          <w:szCs w:val="24"/>
        </w:rPr>
        <w:t xml:space="preserve"> </w:t>
      </w:r>
      <w:r w:rsidR="00A46470" w:rsidRPr="00A46470">
        <w:rPr>
          <w:rFonts w:ascii="Times New Roman" w:hAnsi="Times New Roman" w:cs="Times New Roman"/>
          <w:b/>
          <w:bCs/>
          <w:sz w:val="24"/>
          <w:szCs w:val="24"/>
        </w:rPr>
        <w:t>nel caso</w:t>
      </w:r>
      <w:r w:rsidR="00A46470">
        <w:rPr>
          <w:rFonts w:ascii="Times New Roman" w:hAnsi="Times New Roman" w:cs="Times New Roman"/>
          <w:sz w:val="24"/>
          <w:szCs w:val="24"/>
        </w:rPr>
        <w:t xml:space="preserve"> </w:t>
      </w:r>
      <w:r w:rsidR="00A46470" w:rsidRPr="003B0A98">
        <w:rPr>
          <w:rFonts w:ascii="Times New Roman" w:hAnsi="Times New Roman" w:cs="Times New Roman"/>
          <w:b/>
          <w:bCs/>
          <w:sz w:val="24"/>
          <w:szCs w:val="24"/>
        </w:rPr>
        <w:t xml:space="preserve">in </w:t>
      </w:r>
      <w:r w:rsidRPr="003B0A98">
        <w:rPr>
          <w:rFonts w:ascii="Times New Roman" w:hAnsi="Times New Roman" w:cs="Times New Roman"/>
          <w:b/>
          <w:bCs/>
          <w:sz w:val="24"/>
          <w:szCs w:val="24"/>
        </w:rPr>
        <w:t>cui</w:t>
      </w:r>
      <w:r w:rsidRPr="002F1C4A">
        <w:rPr>
          <w:rFonts w:ascii="Times New Roman" w:hAnsi="Times New Roman" w:cs="Times New Roman"/>
          <w:sz w:val="24"/>
          <w:szCs w:val="24"/>
        </w:rPr>
        <w:t xml:space="preserve"> </w:t>
      </w:r>
      <w:r w:rsidR="00A46470">
        <w:rPr>
          <w:rFonts w:ascii="Times New Roman" w:hAnsi="Times New Roman" w:cs="Times New Roman"/>
          <w:sz w:val="24"/>
          <w:szCs w:val="24"/>
        </w:rPr>
        <w:t>l’</w:t>
      </w:r>
      <w:r w:rsidRPr="002F1C4A">
        <w:rPr>
          <w:rFonts w:ascii="Times New Roman" w:hAnsi="Times New Roman" w:cs="Times New Roman"/>
          <w:sz w:val="24"/>
          <w:szCs w:val="24"/>
        </w:rPr>
        <w:t>acquisizione si renda</w:t>
      </w:r>
      <w:r w:rsidRPr="002A78FD">
        <w:rPr>
          <w:rFonts w:ascii="Times New Roman" w:hAnsi="Times New Roman" w:cs="Times New Roman"/>
          <w:b/>
          <w:bCs/>
          <w:sz w:val="24"/>
          <w:szCs w:val="24"/>
        </w:rPr>
        <w:t xml:space="preserve"> </w:t>
      </w:r>
      <w:r w:rsidR="002A78FD" w:rsidRPr="002A78FD">
        <w:rPr>
          <w:rFonts w:ascii="Times New Roman" w:hAnsi="Times New Roman" w:cs="Times New Roman"/>
          <w:b/>
          <w:bCs/>
          <w:sz w:val="24"/>
          <w:szCs w:val="24"/>
        </w:rPr>
        <w:t xml:space="preserve">strettamente </w:t>
      </w:r>
      <w:r w:rsidRPr="002F1C4A">
        <w:rPr>
          <w:rFonts w:ascii="Times New Roman" w:hAnsi="Times New Roman" w:cs="Times New Roman"/>
          <w:sz w:val="24"/>
          <w:szCs w:val="24"/>
        </w:rPr>
        <w:t>necessaria per la rilevazione di specifiche condizioni di accesso a</w:t>
      </w:r>
      <w:r w:rsidR="000C08A3">
        <w:rPr>
          <w:rFonts w:ascii="Times New Roman" w:hAnsi="Times New Roman" w:cs="Times New Roman"/>
          <w:sz w:val="24"/>
          <w:szCs w:val="24"/>
        </w:rPr>
        <w:t xml:space="preserve">i benefici </w:t>
      </w:r>
      <w:r w:rsidRPr="000C08A3">
        <w:rPr>
          <w:rFonts w:ascii="Times New Roman" w:hAnsi="Times New Roman" w:cs="Times New Roman"/>
          <w:strike/>
          <w:sz w:val="24"/>
          <w:szCs w:val="24"/>
        </w:rPr>
        <w:t xml:space="preserve">gli interventi </w:t>
      </w:r>
      <w:r w:rsidRPr="002F1C4A">
        <w:rPr>
          <w:rFonts w:ascii="Times New Roman" w:hAnsi="Times New Roman" w:cs="Times New Roman"/>
          <w:sz w:val="24"/>
          <w:szCs w:val="24"/>
        </w:rPr>
        <w:t>o cause di impedimento</w:t>
      </w:r>
      <w:r w:rsidR="00D917A7">
        <w:rPr>
          <w:rFonts w:ascii="Times New Roman" w:hAnsi="Times New Roman" w:cs="Times New Roman"/>
          <w:sz w:val="24"/>
          <w:szCs w:val="24"/>
        </w:rPr>
        <w:t xml:space="preserve"> </w:t>
      </w:r>
      <w:r w:rsidR="00D917A7" w:rsidRPr="003B0A98">
        <w:rPr>
          <w:rFonts w:ascii="Times New Roman" w:hAnsi="Times New Roman" w:cs="Times New Roman"/>
          <w:b/>
          <w:bCs/>
          <w:sz w:val="24"/>
          <w:szCs w:val="24"/>
        </w:rPr>
        <w:t xml:space="preserve">e con modalità </w:t>
      </w:r>
      <w:r w:rsidR="003B0A98" w:rsidRPr="003B0A98">
        <w:rPr>
          <w:rFonts w:ascii="Times New Roman" w:hAnsi="Times New Roman" w:cs="Times New Roman"/>
          <w:b/>
          <w:bCs/>
          <w:sz w:val="24"/>
          <w:szCs w:val="24"/>
        </w:rPr>
        <w:t>rigorosamente proporzionate alla finalità perseguita</w:t>
      </w:r>
      <w:r w:rsidRPr="002F1C4A">
        <w:rPr>
          <w:rFonts w:ascii="Times New Roman" w:hAnsi="Times New Roman" w:cs="Times New Roman"/>
          <w:sz w:val="24"/>
          <w:szCs w:val="24"/>
        </w:rPr>
        <w:t>.</w:t>
      </w:r>
    </w:p>
    <w:p w14:paraId="17FA16E4" w14:textId="2AEEEA83" w:rsidR="00F316A9" w:rsidRPr="002F1C4A" w:rsidRDefault="00F316A9" w:rsidP="00F92A4D">
      <w:pPr>
        <w:autoSpaceDE w:val="0"/>
        <w:autoSpaceDN w:val="0"/>
        <w:adjustRightInd w:val="0"/>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2. Nel rispetto della normativa vigente in materia di protezione dei dati personali di cui al Regolamento UE 2016/679 e del decreto legislativo 30 giugno 2003, n. 196, il Dipartimento della Ragioneria Generale dello Stato effettua le attività di trattamento dei dati di monitoraggio dei progetti PNRR e delle politiche di coesione comunitarie e nazionali, nonché del Piano Nazionale per gli investimenti Complementari al PNRR e delle politiche di investimento nazionali, necessarie ai fini di controllo, ispezione, valutazione, monitoraggio, ivi comprese le attività di incrocio e raffronto con i dati detenuti da altre pubbliche amministrazioni. Il Dipartimento della Ragioneria Generale dello Stato </w:t>
      </w:r>
      <w:r w:rsidRPr="00E66C71">
        <w:rPr>
          <w:rFonts w:ascii="Times New Roman" w:hAnsi="Times New Roman" w:cs="Times New Roman"/>
          <w:sz w:val="24"/>
          <w:szCs w:val="24"/>
        </w:rPr>
        <w:t>rend</w:t>
      </w:r>
      <w:r w:rsidR="00122C22" w:rsidRPr="00E66C71">
        <w:rPr>
          <w:rFonts w:ascii="Times New Roman" w:hAnsi="Times New Roman" w:cs="Times New Roman"/>
          <w:sz w:val="24"/>
          <w:szCs w:val="24"/>
        </w:rPr>
        <w:t>e</w:t>
      </w:r>
      <w:r w:rsidRPr="00E66C71">
        <w:rPr>
          <w:rFonts w:ascii="Times New Roman" w:hAnsi="Times New Roman" w:cs="Times New Roman"/>
          <w:sz w:val="24"/>
          <w:szCs w:val="24"/>
        </w:rPr>
        <w:t xml:space="preserve"> accessibili i dati</w:t>
      </w:r>
      <w:r w:rsidRPr="002F1C4A">
        <w:rPr>
          <w:rFonts w:ascii="Times New Roman" w:hAnsi="Times New Roman" w:cs="Times New Roman"/>
          <w:sz w:val="24"/>
          <w:szCs w:val="24"/>
        </w:rPr>
        <w:t xml:space="preserve"> di cui al primo periodo da parte delle Amministrazioni centrali dello Stato responsabili del coordinamento delle politiche e dei singoli fondi, nonché agli organismi di gestione e controllo nazionali ed europei, nell’ambito delle rispettive competenze e salvi i limiti legislativi previsti a tutela dei dati personali. </w:t>
      </w:r>
    </w:p>
    <w:p w14:paraId="704CDE79" w14:textId="77777777" w:rsidR="00F316A9" w:rsidRPr="002F1C4A" w:rsidRDefault="00F316A9" w:rsidP="00F92A4D">
      <w:pPr>
        <w:autoSpaceDE w:val="0"/>
        <w:autoSpaceDN w:val="0"/>
        <w:adjustRightInd w:val="0"/>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3. I dati di cui al comma 1 sono pubblicati: </w:t>
      </w:r>
    </w:p>
    <w:p w14:paraId="4FFFCA42" w14:textId="77777777" w:rsidR="00F316A9" w:rsidRPr="002F1C4A" w:rsidRDefault="00F316A9" w:rsidP="00F92A4D">
      <w:pPr>
        <w:autoSpaceDE w:val="0"/>
        <w:autoSpaceDN w:val="0"/>
        <w:adjustRightInd w:val="0"/>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lastRenderedPageBreak/>
        <w:t xml:space="preserve">a) nell’ambito delle informazioni di cui all’articolo 1, comma 1044, della legge 30 dicembre 2020, n. 178; </w:t>
      </w:r>
    </w:p>
    <w:p w14:paraId="22FF1B06" w14:textId="77777777" w:rsidR="00F316A9" w:rsidRPr="002F1C4A" w:rsidRDefault="00F316A9" w:rsidP="00F92A4D">
      <w:pPr>
        <w:autoSpaceDE w:val="0"/>
        <w:autoSpaceDN w:val="0"/>
        <w:adjustRightInd w:val="0"/>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b) sul portale web unico nazionale per la trasparenza delle politiche di coesione comunitarie e nazionali di cui all'articolo 46, paragrafo 1, lettera b), del Regolamento (CE) del 24 giugno 2021, n. 2021/1060/UE, e all’articolo 115, paragrafo 1, lettera b), Regolamento (CE) del 17 dicembre 2013, n. 2013/1303/UE.</w:t>
      </w:r>
    </w:p>
    <w:p w14:paraId="2FBC6EE0" w14:textId="77777777" w:rsidR="00F316A9" w:rsidRPr="002F1C4A" w:rsidRDefault="00F316A9" w:rsidP="00F92A4D">
      <w:pPr>
        <w:autoSpaceDE w:val="0"/>
        <w:autoSpaceDN w:val="0"/>
        <w:adjustRightInd w:val="0"/>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4. È in ogni caso esclusa la pubblicazione dei dati di cui all’articolo 9, paragrafo 1, e articolo 10 del predetto Regolamento (CE) n. 2016/679/UE, dei dati di cui all’articolo 26, comma 4, del decreto legislativo 14 marzo 2013, n. 33, nonché dei dati relativi a soggetti minori. </w:t>
      </w:r>
    </w:p>
    <w:p w14:paraId="6AF65BF7" w14:textId="6010CA39" w:rsidR="00F316A9" w:rsidRPr="002F1C4A" w:rsidRDefault="00F316A9" w:rsidP="00F92A4D">
      <w:pPr>
        <w:autoSpaceDE w:val="0"/>
        <w:autoSpaceDN w:val="0"/>
        <w:adjustRightInd w:val="0"/>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5. A </w:t>
      </w:r>
      <w:r w:rsidRPr="00FE78AA">
        <w:rPr>
          <w:rFonts w:ascii="Times New Roman" w:hAnsi="Times New Roman" w:cs="Times New Roman"/>
          <w:b/>
          <w:bCs/>
          <w:sz w:val="24"/>
          <w:szCs w:val="24"/>
        </w:rPr>
        <w:t>decorrere dalla data di entrata in vigore del presente decreto</w:t>
      </w:r>
      <w:r w:rsidRPr="00FE78AA">
        <w:rPr>
          <w:rFonts w:ascii="Times New Roman" w:hAnsi="Times New Roman" w:cs="Times New Roman"/>
          <w:sz w:val="24"/>
          <w:szCs w:val="24"/>
        </w:rPr>
        <w:t>,</w:t>
      </w:r>
      <w:r w:rsidRPr="002F1C4A">
        <w:rPr>
          <w:rFonts w:ascii="Times New Roman" w:hAnsi="Times New Roman" w:cs="Times New Roman"/>
          <w:sz w:val="24"/>
          <w:szCs w:val="24"/>
        </w:rPr>
        <w:t xml:space="preserve"> per consentire l’acquisizione automatica dei dati e delle informazioni necessari all’attività di monitoraggio del Piano Nazionale di ripresa e resilienza nonché del Piano nazionale per gli investimenti complementari di cui all’articolo 1 del decreto-legge 59 del 2021, per le procedure superiori a cinquemila euro è sempre richiesta, anche ai fini del trasferimento delle risorse relative all’intervento, l’acquisizione di un CIG ordinario.</w:t>
      </w:r>
    </w:p>
    <w:p w14:paraId="083315B5" w14:textId="77777777" w:rsidR="00F316A9" w:rsidRPr="002F1C4A" w:rsidRDefault="00F316A9" w:rsidP="00F92A4D">
      <w:pPr>
        <w:autoSpaceDE w:val="0"/>
        <w:autoSpaceDN w:val="0"/>
        <w:adjustRightInd w:val="0"/>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6. A partire dal 1° giugno 2023 le fatture relative all’acquisizione dei beni e servizi oggetto di incentivi pubblici alle attività produttive, erogati a qualunque titolo e in qualunque forma da una Pubblica Amministrazione, anche per il tramite di altri soggetti pubblici o privati, o in qualsiasi modo ad essi riconducibili, devono contenere il Codice unico di progetto (CUP) di cui all'articolo 11 della legge 16 gennaio 2003, n. 3, riportato nell’atto di concessione o comunicato al momento di assegnazione dell’incentivo stesso.</w:t>
      </w:r>
    </w:p>
    <w:p w14:paraId="36672B7B" w14:textId="7650AE00" w:rsidR="00F316A9" w:rsidRPr="00CF6370" w:rsidRDefault="00F316A9" w:rsidP="00F92A4D">
      <w:pPr>
        <w:autoSpaceDE w:val="0"/>
        <w:autoSpaceDN w:val="0"/>
        <w:adjustRightInd w:val="0"/>
        <w:spacing w:after="120" w:line="276" w:lineRule="auto"/>
        <w:jc w:val="both"/>
        <w:rPr>
          <w:rFonts w:ascii="Times New Roman" w:hAnsi="Times New Roman" w:cs="Times New Roman"/>
          <w:b/>
          <w:bCs/>
          <w:sz w:val="24"/>
          <w:szCs w:val="24"/>
        </w:rPr>
      </w:pPr>
      <w:r w:rsidRPr="002F1C4A">
        <w:rPr>
          <w:rFonts w:ascii="Times New Roman" w:hAnsi="Times New Roman" w:cs="Times New Roman"/>
          <w:sz w:val="24"/>
          <w:szCs w:val="24"/>
        </w:rPr>
        <w:t xml:space="preserve">7. </w:t>
      </w:r>
      <w:r w:rsidRPr="00E31F21">
        <w:rPr>
          <w:rFonts w:ascii="Times New Roman" w:hAnsi="Times New Roman" w:cs="Times New Roman"/>
          <w:sz w:val="24"/>
          <w:szCs w:val="24"/>
        </w:rPr>
        <w:t>Al fine di assicurare e semplificare il monitoraggio della spesa pubblica e valutarne l’efficacia, i dati delle fatture elettroniche oggetto del presente articolo confluiscono nella banca dati di cui all’articolo 13 della legge 31 dicembre 2009, n. 196</w:t>
      </w:r>
      <w:r>
        <w:rPr>
          <w:rFonts w:ascii="Times New Roman" w:hAnsi="Times New Roman" w:cs="Times New Roman"/>
          <w:sz w:val="24"/>
          <w:szCs w:val="24"/>
        </w:rPr>
        <w:t xml:space="preserve">. </w:t>
      </w:r>
      <w:r w:rsidRPr="00E31F21">
        <w:rPr>
          <w:rFonts w:ascii="Times New Roman" w:hAnsi="Times New Roman" w:cs="Times New Roman"/>
          <w:b/>
          <w:bCs/>
          <w:sz w:val="24"/>
          <w:szCs w:val="24"/>
          <w:lang w:eastAsia="it-IT"/>
        </w:rPr>
        <w:t>Tali dati</w:t>
      </w:r>
      <w:r>
        <w:rPr>
          <w:rFonts w:ascii="Times New Roman" w:hAnsi="Times New Roman" w:cs="Times New Roman"/>
          <w:b/>
          <w:bCs/>
          <w:sz w:val="24"/>
          <w:szCs w:val="24"/>
          <w:lang w:eastAsia="it-IT"/>
        </w:rPr>
        <w:t xml:space="preserve"> </w:t>
      </w:r>
      <w:r w:rsidRPr="00E31F21">
        <w:rPr>
          <w:rFonts w:ascii="Times New Roman" w:hAnsi="Times New Roman" w:cs="Times New Roman"/>
          <w:b/>
          <w:bCs/>
          <w:sz w:val="24"/>
          <w:szCs w:val="24"/>
          <w:lang w:eastAsia="it-IT"/>
        </w:rPr>
        <w:t>sono messi a disposizione delle pubbliche amministrazioni concedenti gli incentivi di cui al comma 6 anche per semplificare i processi di concessione, assegnazione e ges</w:t>
      </w:r>
      <w:r w:rsidRPr="00501E4A">
        <w:rPr>
          <w:rFonts w:ascii="Times New Roman" w:hAnsi="Times New Roman" w:cs="Times New Roman"/>
          <w:b/>
          <w:bCs/>
          <w:sz w:val="24"/>
          <w:szCs w:val="24"/>
          <w:lang w:eastAsia="it-IT"/>
        </w:rPr>
        <w:t>tione dei medesimi incentiv</w:t>
      </w:r>
      <w:r w:rsidR="00501E4A" w:rsidRPr="00501E4A">
        <w:rPr>
          <w:rFonts w:ascii="Times New Roman" w:hAnsi="Times New Roman" w:cs="Times New Roman"/>
          <w:b/>
          <w:bCs/>
          <w:sz w:val="24"/>
          <w:szCs w:val="24"/>
          <w:lang w:eastAsia="it-IT"/>
        </w:rPr>
        <w:t xml:space="preserve">i, </w:t>
      </w:r>
      <w:r w:rsidR="00501E4A" w:rsidRPr="00501E4A">
        <w:rPr>
          <w:rFonts w:ascii="Times New Roman" w:hAnsi="Times New Roman" w:cs="Times New Roman"/>
          <w:b/>
          <w:bCs/>
          <w:sz w:val="24"/>
          <w:szCs w:val="24"/>
        </w:rPr>
        <w:t>nel rispetto della normativa vigente in materia di protezione dei dati personali di cui al Regolamento UE 2016/679 e del decreto legislativo 30 giugno 2003, n. 196</w:t>
      </w:r>
      <w:r w:rsidRPr="00E31F21">
        <w:rPr>
          <w:rFonts w:ascii="Times New Roman" w:hAnsi="Times New Roman" w:cs="Times New Roman"/>
          <w:b/>
          <w:bCs/>
          <w:sz w:val="24"/>
          <w:szCs w:val="24"/>
          <w:lang w:eastAsia="it-IT"/>
        </w:rPr>
        <w:t>.</w:t>
      </w:r>
      <w:bookmarkEnd w:id="25"/>
    </w:p>
    <w:p w14:paraId="2EFBE9C6" w14:textId="77777777" w:rsidR="00F316A9" w:rsidRPr="002F1C4A" w:rsidRDefault="00F316A9" w:rsidP="00F92A4D">
      <w:pPr>
        <w:spacing w:after="120" w:line="276" w:lineRule="auto"/>
        <w:jc w:val="center"/>
        <w:rPr>
          <w:rFonts w:ascii="Times New Roman" w:hAnsi="Times New Roman" w:cs="Times New Roman"/>
          <w:sz w:val="24"/>
          <w:szCs w:val="24"/>
        </w:rPr>
      </w:pPr>
    </w:p>
    <w:p w14:paraId="11440D7A" w14:textId="339DF25C" w:rsidR="00F316A9" w:rsidRPr="002F1C4A" w:rsidRDefault="00F316A9" w:rsidP="00F92A4D">
      <w:pPr>
        <w:pStyle w:val="Titolo3"/>
        <w:numPr>
          <w:ilvl w:val="0"/>
          <w:numId w:val="22"/>
        </w:numPr>
        <w:spacing w:beforeAutospacing="0" w:after="120" w:line="276" w:lineRule="auto"/>
        <w:rPr>
          <w:rFonts w:cs="Times New Roman"/>
          <w:i w:val="0"/>
          <w:iCs/>
        </w:rPr>
      </w:pPr>
      <w:bookmarkStart w:id="28" w:name="_Toc124431715"/>
      <w:r w:rsidRPr="002F1C4A">
        <w:rPr>
          <w:rFonts w:cs="Times New Roman"/>
        </w:rPr>
        <w:t xml:space="preserve">                                                                                                                                                   </w:t>
      </w:r>
      <w:bookmarkStart w:id="29" w:name="_Toc126946815"/>
      <w:r w:rsidRPr="002F1C4A">
        <w:rPr>
          <w:rFonts w:cs="Times New Roman"/>
          <w:iCs/>
        </w:rPr>
        <w:t xml:space="preserve">(Semplificazione </w:t>
      </w:r>
      <w:r w:rsidR="00122C22">
        <w:rPr>
          <w:rFonts w:cs="Times New Roman"/>
          <w:iCs/>
        </w:rPr>
        <w:t xml:space="preserve">delle </w:t>
      </w:r>
      <w:r w:rsidRPr="002F1C4A">
        <w:rPr>
          <w:rFonts w:cs="Times New Roman"/>
          <w:iCs/>
        </w:rPr>
        <w:t xml:space="preserve">procedure </w:t>
      </w:r>
      <w:bookmarkStart w:id="30" w:name="_Hlk124850807"/>
      <w:r w:rsidRPr="002F1C4A">
        <w:rPr>
          <w:rFonts w:cs="Times New Roman"/>
          <w:iCs/>
        </w:rPr>
        <w:t>di gestione finanziaria PNRR)</w:t>
      </w:r>
      <w:bookmarkEnd w:id="28"/>
      <w:bookmarkEnd w:id="29"/>
    </w:p>
    <w:p w14:paraId="7AC5ABCD" w14:textId="77777777" w:rsidR="00F316A9" w:rsidRPr="002F1C4A" w:rsidRDefault="00F316A9" w:rsidP="00F92A4D">
      <w:pPr>
        <w:spacing w:after="120" w:line="276" w:lineRule="auto"/>
        <w:rPr>
          <w:rFonts w:ascii="Times New Roman" w:hAnsi="Times New Roman" w:cs="Times New Roman"/>
          <w:sz w:val="24"/>
          <w:szCs w:val="24"/>
        </w:rPr>
      </w:pPr>
    </w:p>
    <w:p w14:paraId="39AD4AFF" w14:textId="6F94B033" w:rsidR="00F316A9" w:rsidRPr="002F1C4A" w:rsidRDefault="00F316A9" w:rsidP="00F92A4D">
      <w:pPr>
        <w:autoSpaceDE w:val="0"/>
        <w:autoSpaceDN w:val="0"/>
        <w:adjustRightInd w:val="0"/>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1. Al fine di semplificare le procedure di gestione finanziaria delle risorse del PNRR, al</w:t>
      </w:r>
      <w:r>
        <w:rPr>
          <w:rFonts w:ascii="Times New Roman" w:hAnsi="Times New Roman" w:cs="Times New Roman"/>
          <w:sz w:val="24"/>
          <w:szCs w:val="24"/>
        </w:rPr>
        <w:t>l’</w:t>
      </w:r>
      <w:r w:rsidRPr="00CF61BD">
        <w:rPr>
          <w:rFonts w:ascii="Times New Roman" w:hAnsi="Times New Roman" w:cs="Times New Roman"/>
          <w:sz w:val="24"/>
          <w:szCs w:val="24"/>
        </w:rPr>
        <w:t>articolo 9, del</w:t>
      </w:r>
      <w:r>
        <w:rPr>
          <w:rFonts w:ascii="Times New Roman" w:hAnsi="Times New Roman" w:cs="Times New Roman"/>
          <w:b/>
          <w:bCs/>
          <w:sz w:val="24"/>
          <w:szCs w:val="24"/>
        </w:rPr>
        <w:t xml:space="preserve"> </w:t>
      </w:r>
      <w:r w:rsidRPr="002F1C4A">
        <w:rPr>
          <w:rFonts w:ascii="Times New Roman" w:hAnsi="Times New Roman" w:cs="Times New Roman"/>
          <w:sz w:val="24"/>
          <w:szCs w:val="24"/>
        </w:rPr>
        <w:t>decreto-legge 6 novembre 2021, n. 152, convertito con modificazioni dalla legge 29 dicembre 2021, n. 233, il comma 6 è sostituito dal seguente:</w:t>
      </w:r>
      <w:r w:rsidR="00501E4A">
        <w:rPr>
          <w:rFonts w:ascii="Times New Roman" w:hAnsi="Times New Roman" w:cs="Times New Roman"/>
          <w:sz w:val="24"/>
          <w:szCs w:val="24"/>
        </w:rPr>
        <w:t xml:space="preserve"> </w:t>
      </w:r>
      <w:r w:rsidRPr="002F1C4A">
        <w:rPr>
          <w:rFonts w:ascii="Times New Roman" w:hAnsi="Times New Roman" w:cs="Times New Roman"/>
          <w:sz w:val="24"/>
          <w:szCs w:val="24"/>
        </w:rPr>
        <w:t>“</w:t>
      </w:r>
      <w:r w:rsidRPr="002F1C4A">
        <w:rPr>
          <w:rFonts w:ascii="Times New Roman" w:hAnsi="Times New Roman" w:cs="Times New Roman"/>
          <w:i/>
          <w:iCs/>
          <w:sz w:val="24"/>
          <w:szCs w:val="24"/>
        </w:rPr>
        <w:t xml:space="preserve">6. Al fine di consentire il tempestivo avvio ed esecuzione dei progetti PNRR finanziati a valere su autorizzazioni di spesa del bilancio dello Stato, il Ministero dell'economia e delle finanze, nell'ambito delle disponibilità del conto corrente di tesoreria centrale «Ministero dell'economia e delle finanze - Attuazione del Next Generation EU-Italia - Contributi a fondo perduto», di cui all' articolo 1, comma 1038, della legge 30 dicembre 2020, n. 178, può disporre anticipazioni in favore dei relativi soggetti attuatori, ivi compresi gli enti territoriali, sulla base di motivate richieste dagli stessi presentate, sentite le amministrazioni centrali titolari degli interventi PNRR su cui i progetti insistono. Per i soggetti attuatori, le anticipazioni di </w:t>
      </w:r>
      <w:r w:rsidRPr="002F1C4A">
        <w:rPr>
          <w:rFonts w:ascii="Times New Roman" w:hAnsi="Times New Roman" w:cs="Times New Roman"/>
          <w:i/>
          <w:iCs/>
          <w:sz w:val="24"/>
          <w:szCs w:val="24"/>
        </w:rPr>
        <w:lastRenderedPageBreak/>
        <w:t>cui al presente comma costituiscono trasferimenti di risorse vincolati alla realizzazione tempestiva degli interventi PNRR per i quali sono erogate. I soggetti attuatori sono tenuti a riversare nel citato conto corrente di tesoreria l'importo dell’anticipazione non utilizzata a chiusura degli interventi.</w:t>
      </w:r>
      <w:r w:rsidRPr="002F1C4A">
        <w:rPr>
          <w:rFonts w:ascii="Times New Roman" w:hAnsi="Times New Roman" w:cs="Times New Roman"/>
          <w:sz w:val="24"/>
          <w:szCs w:val="24"/>
        </w:rPr>
        <w:t>”;</w:t>
      </w:r>
    </w:p>
    <w:p w14:paraId="0A303BB2" w14:textId="78802F42" w:rsidR="00F316A9" w:rsidRPr="002F1C4A" w:rsidRDefault="00F316A9" w:rsidP="00F92A4D">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b/>
          <w:bCs/>
          <w:sz w:val="24"/>
          <w:szCs w:val="24"/>
        </w:rPr>
        <w:t>2.</w:t>
      </w:r>
      <w:r w:rsidRPr="002F1C4A">
        <w:rPr>
          <w:rFonts w:ascii="Times New Roman" w:hAnsi="Times New Roman" w:cs="Times New Roman"/>
          <w:sz w:val="24"/>
          <w:szCs w:val="24"/>
        </w:rPr>
        <w:t xml:space="preserve"> </w:t>
      </w:r>
      <w:r>
        <w:rPr>
          <w:rFonts w:ascii="Times New Roman" w:hAnsi="Times New Roman" w:cs="Times New Roman"/>
          <w:b/>
          <w:bCs/>
          <w:sz w:val="24"/>
          <w:szCs w:val="24"/>
        </w:rPr>
        <w:t xml:space="preserve">Per le medesime finalità di cui al comma 1, </w:t>
      </w:r>
      <w:r w:rsidRPr="002F1C4A">
        <w:rPr>
          <w:rFonts w:ascii="Times New Roman" w:hAnsi="Times New Roman" w:cs="Times New Roman"/>
          <w:sz w:val="24"/>
          <w:szCs w:val="24"/>
        </w:rPr>
        <w:t xml:space="preserve">all’articolo 10, comma 3, </w:t>
      </w:r>
      <w:r>
        <w:rPr>
          <w:rFonts w:ascii="Times New Roman" w:hAnsi="Times New Roman" w:cs="Times New Roman"/>
          <w:b/>
          <w:bCs/>
          <w:sz w:val="24"/>
          <w:szCs w:val="24"/>
        </w:rPr>
        <w:t xml:space="preserve">del decreto – legge 10 settembre 2021, n. 121, convertito, con modificazioni, dalla legge 9 novembre 2021, n. 156, </w:t>
      </w:r>
      <w:r w:rsidRPr="002F1C4A">
        <w:rPr>
          <w:rFonts w:ascii="Times New Roman" w:hAnsi="Times New Roman" w:cs="Times New Roman"/>
          <w:sz w:val="24"/>
          <w:szCs w:val="24"/>
        </w:rPr>
        <w:t>è aggiunto in fine il seguente periodo: “</w:t>
      </w:r>
      <w:r w:rsidRPr="002F1C4A">
        <w:rPr>
          <w:rFonts w:ascii="Times New Roman" w:hAnsi="Times New Roman" w:cs="Times New Roman"/>
          <w:i/>
          <w:iCs/>
          <w:sz w:val="24"/>
          <w:szCs w:val="24"/>
        </w:rPr>
        <w:t xml:space="preserve">A decorrere </w:t>
      </w:r>
      <w:r w:rsidR="00217F7F">
        <w:rPr>
          <w:rFonts w:ascii="Times New Roman" w:hAnsi="Times New Roman" w:cs="Times New Roman"/>
          <w:i/>
          <w:iCs/>
          <w:sz w:val="24"/>
          <w:szCs w:val="24"/>
        </w:rPr>
        <w:t>dall’entrata in vigore della presente disposizione</w:t>
      </w:r>
      <w:r w:rsidRPr="002F1C4A">
        <w:rPr>
          <w:rFonts w:ascii="Times New Roman" w:hAnsi="Times New Roman" w:cs="Times New Roman"/>
          <w:i/>
          <w:iCs/>
          <w:sz w:val="24"/>
          <w:szCs w:val="24"/>
        </w:rPr>
        <w:t xml:space="preserve"> le assegnazioni e le rimodulazioni delle risorse finanziarie in favore delle Amministrazioni centrali titolari degli interventi del </w:t>
      </w:r>
      <w:r w:rsidR="007924C7">
        <w:rPr>
          <w:rFonts w:ascii="Times New Roman" w:hAnsi="Times New Roman" w:cs="Times New Roman"/>
          <w:i/>
          <w:iCs/>
          <w:sz w:val="24"/>
          <w:szCs w:val="24"/>
        </w:rPr>
        <w:t>Piano nazionale di ripresa e resilienza</w:t>
      </w:r>
      <w:r w:rsidRPr="002F1C4A">
        <w:rPr>
          <w:rFonts w:ascii="Times New Roman" w:hAnsi="Times New Roman" w:cs="Times New Roman"/>
          <w:i/>
          <w:iCs/>
          <w:sz w:val="24"/>
          <w:szCs w:val="24"/>
        </w:rPr>
        <w:t xml:space="preserve"> sono disposte con le modalità di cui all’articolo 4-quater, comma 2, del decreto-legge 18 aprile 2019, n. 32, convertito, con modificazioni, dalla legge 14 giugno 2019, n. 55</w:t>
      </w:r>
      <w:r w:rsidRPr="002F1C4A">
        <w:rPr>
          <w:rFonts w:ascii="Times New Roman" w:hAnsi="Times New Roman" w:cs="Times New Roman"/>
          <w:sz w:val="24"/>
          <w:szCs w:val="24"/>
        </w:rPr>
        <w:t>”.</w:t>
      </w:r>
      <w:r w:rsidRPr="002F1C4A" w:rsidDel="00713C37">
        <w:rPr>
          <w:rStyle w:val="Rimandocommento"/>
          <w:rFonts w:ascii="Times New Roman" w:hAnsi="Times New Roman" w:cs="Times New Roman"/>
          <w:sz w:val="24"/>
          <w:szCs w:val="24"/>
        </w:rPr>
        <w:t xml:space="preserve"> </w:t>
      </w:r>
      <w:bookmarkEnd w:id="30"/>
    </w:p>
    <w:p w14:paraId="776EC0D3" w14:textId="77777777" w:rsidR="00F316A9" w:rsidRPr="002F1C4A" w:rsidRDefault="00F316A9" w:rsidP="00F92A4D">
      <w:pPr>
        <w:autoSpaceDE w:val="0"/>
        <w:autoSpaceDN w:val="0"/>
        <w:adjustRightInd w:val="0"/>
        <w:spacing w:after="120" w:line="276" w:lineRule="auto"/>
        <w:jc w:val="both"/>
        <w:rPr>
          <w:rFonts w:ascii="Times New Roman" w:hAnsi="Times New Roman" w:cs="Times New Roman"/>
          <w:sz w:val="24"/>
          <w:szCs w:val="24"/>
        </w:rPr>
      </w:pPr>
    </w:p>
    <w:p w14:paraId="6EE86273" w14:textId="4DEE42A4" w:rsidR="00F316A9" w:rsidRPr="002F1C4A" w:rsidRDefault="00F316A9" w:rsidP="00F92A4D">
      <w:pPr>
        <w:pStyle w:val="Titolo3"/>
        <w:numPr>
          <w:ilvl w:val="0"/>
          <w:numId w:val="22"/>
        </w:numPr>
        <w:spacing w:beforeAutospacing="0" w:after="120" w:line="276" w:lineRule="auto"/>
        <w:rPr>
          <w:rFonts w:cs="Times New Roman"/>
          <w:iCs/>
        </w:rPr>
      </w:pPr>
      <w:r w:rsidRPr="002F1C4A">
        <w:rPr>
          <w:rFonts w:cs="Times New Roman"/>
        </w:rPr>
        <w:t xml:space="preserve">                                                                                                                                               </w:t>
      </w:r>
      <w:bookmarkStart w:id="31" w:name="_Toc126946816"/>
      <w:r w:rsidRPr="002F1C4A">
        <w:rPr>
          <w:rFonts w:cs="Times New Roman"/>
          <w:iCs/>
        </w:rPr>
        <w:t>(Disposizioni in materia di monitoraggio degli interventi PNC)</w:t>
      </w:r>
      <w:bookmarkEnd w:id="31"/>
    </w:p>
    <w:p w14:paraId="6033DA6F" w14:textId="4D677DD3" w:rsidR="008104B4" w:rsidRPr="008104B4" w:rsidRDefault="008104B4" w:rsidP="00F92A4D">
      <w:pPr>
        <w:spacing w:after="120" w:line="276" w:lineRule="auto"/>
        <w:jc w:val="both"/>
        <w:rPr>
          <w:rFonts w:ascii="Times New Roman" w:hAnsi="Times New Roman" w:cs="Times New Roman"/>
          <w:sz w:val="24"/>
          <w:szCs w:val="24"/>
        </w:rPr>
      </w:pPr>
      <w:r w:rsidRPr="008104B4">
        <w:rPr>
          <w:rFonts w:ascii="Times New Roman" w:hAnsi="Times New Roman" w:cs="Times New Roman"/>
          <w:sz w:val="24"/>
          <w:szCs w:val="24"/>
        </w:rPr>
        <w:t xml:space="preserve">1. </w:t>
      </w:r>
      <w:r w:rsidR="00F316A9" w:rsidRPr="008104B4">
        <w:rPr>
          <w:rFonts w:ascii="Times New Roman" w:hAnsi="Times New Roman" w:cs="Times New Roman"/>
          <w:sz w:val="24"/>
          <w:szCs w:val="24"/>
        </w:rPr>
        <w:t>All’articolo 1, comma 8</w:t>
      </w:r>
      <w:r w:rsidR="00122C22">
        <w:rPr>
          <w:rFonts w:ascii="Times New Roman" w:hAnsi="Times New Roman" w:cs="Times New Roman"/>
          <w:sz w:val="24"/>
          <w:szCs w:val="24"/>
        </w:rPr>
        <w:t>,</w:t>
      </w:r>
      <w:r w:rsidR="00F316A9" w:rsidRPr="008104B4">
        <w:rPr>
          <w:rFonts w:ascii="Times New Roman" w:hAnsi="Times New Roman" w:cs="Times New Roman"/>
          <w:sz w:val="24"/>
          <w:szCs w:val="24"/>
        </w:rPr>
        <w:t xml:space="preserve"> del decreto-legge 6 maggio 2021, n. 59, convertito, con modificazioni, dalla legge 1° luglio 2021, n. 101, dopo il primo periodo, sono inseriti i seguenti: “</w:t>
      </w:r>
      <w:r w:rsidR="00F316A9" w:rsidRPr="008104B4">
        <w:rPr>
          <w:rFonts w:ascii="Times New Roman" w:hAnsi="Times New Roman" w:cs="Times New Roman"/>
          <w:i/>
          <w:iCs/>
          <w:sz w:val="24"/>
          <w:szCs w:val="24"/>
        </w:rPr>
        <w:t>I termini per il conseguimento degli obiettivi iniziali, intermedi e finali, individuati ai sensi del comma 7, sono sospesi dalla data di notificazione dell’intervento e riprendono corso dalla data di notifica della decisione di autorizzazione della Commissione europea. Qualora la Commissione europea adotti una decisione negativa, le risorse destinate all’intervento notificato e dichiarato non compatibile sono revocate e rimangono nella disponibilità dell’Amministrazione titolare per essere destinate ad interventi in linea con le finalità del Piano nazionale per gli investimenti complementari e il cui cronoprogramma procedurale, da adottare con le modalità di cui al comma 7, sia coerente con la necessità di assicurare il raggiungimento degli obiettivi del medesimo Piano.</w:t>
      </w:r>
      <w:r w:rsidR="00F316A9" w:rsidRPr="008104B4">
        <w:rPr>
          <w:rFonts w:ascii="Times New Roman" w:hAnsi="Times New Roman" w:cs="Times New Roman"/>
          <w:sz w:val="24"/>
          <w:szCs w:val="24"/>
        </w:rPr>
        <w:t>”.</w:t>
      </w:r>
    </w:p>
    <w:p w14:paraId="09EB8160" w14:textId="77777777" w:rsidR="00F316A9" w:rsidRPr="002F1C4A" w:rsidRDefault="00F316A9" w:rsidP="00F92A4D">
      <w:pPr>
        <w:spacing w:after="120" w:line="276" w:lineRule="auto"/>
        <w:jc w:val="center"/>
        <w:rPr>
          <w:rFonts w:ascii="Times New Roman" w:hAnsi="Times New Roman" w:cs="Times New Roman"/>
          <w:sz w:val="24"/>
          <w:szCs w:val="24"/>
        </w:rPr>
      </w:pPr>
    </w:p>
    <w:p w14:paraId="2ACEF84C" w14:textId="77777777" w:rsidR="00F316A9" w:rsidRPr="002F1C4A" w:rsidRDefault="00F316A9" w:rsidP="00F92A4D">
      <w:pPr>
        <w:pStyle w:val="Titolo1"/>
        <w:spacing w:before="0" w:after="120" w:line="276" w:lineRule="auto"/>
        <w:rPr>
          <w:rFonts w:cs="Times New Roman"/>
          <w:szCs w:val="24"/>
        </w:rPr>
      </w:pPr>
      <w:bookmarkStart w:id="32" w:name="_Toc124431716"/>
      <w:bookmarkStart w:id="33" w:name="_Toc126946817"/>
      <w:r w:rsidRPr="002F1C4A">
        <w:rPr>
          <w:rFonts w:cs="Times New Roman"/>
          <w:szCs w:val="24"/>
        </w:rPr>
        <w:t>Parte II</w:t>
      </w:r>
      <w:bookmarkEnd w:id="32"/>
      <w:r w:rsidRPr="002F1C4A">
        <w:rPr>
          <w:rFonts w:cs="Times New Roman"/>
          <w:szCs w:val="24"/>
        </w:rPr>
        <w:t xml:space="preserve"> </w:t>
      </w:r>
      <w:bookmarkStart w:id="34" w:name="_Toc124431717"/>
      <w:r w:rsidRPr="002F1C4A">
        <w:rPr>
          <w:rFonts w:cs="Times New Roman"/>
          <w:szCs w:val="24"/>
        </w:rPr>
        <w:t xml:space="preserve">                                                                                                                                                      Disposizioni di accelerazione e snellimento delle procedure e di rafforzamento della capacità amministrativa</w:t>
      </w:r>
      <w:bookmarkEnd w:id="33"/>
      <w:bookmarkEnd w:id="34"/>
    </w:p>
    <w:p w14:paraId="61184CD4" w14:textId="77777777" w:rsidR="00F316A9" w:rsidRPr="002F1C4A" w:rsidRDefault="00F316A9" w:rsidP="00F92A4D">
      <w:pPr>
        <w:spacing w:after="120" w:line="276" w:lineRule="auto"/>
        <w:rPr>
          <w:rFonts w:ascii="Times New Roman" w:hAnsi="Times New Roman" w:cs="Times New Roman"/>
          <w:sz w:val="24"/>
          <w:szCs w:val="24"/>
        </w:rPr>
      </w:pPr>
    </w:p>
    <w:p w14:paraId="7C485D51" w14:textId="77777777" w:rsidR="00F316A9" w:rsidRPr="002F1C4A" w:rsidRDefault="00F316A9" w:rsidP="00F92A4D">
      <w:pPr>
        <w:pStyle w:val="Titolo2"/>
        <w:spacing w:after="120" w:line="276" w:lineRule="auto"/>
        <w:rPr>
          <w:rFonts w:cs="Times New Roman"/>
          <w:szCs w:val="24"/>
        </w:rPr>
      </w:pPr>
      <w:bookmarkStart w:id="35" w:name="_Toc124431718"/>
      <w:bookmarkStart w:id="36" w:name="_Toc126946818"/>
      <w:bookmarkStart w:id="37" w:name="_Hlk125027211"/>
      <w:r w:rsidRPr="002F1C4A">
        <w:rPr>
          <w:rFonts w:cs="Times New Roman"/>
          <w:szCs w:val="24"/>
        </w:rPr>
        <w:t>Titolo I</w:t>
      </w:r>
      <w:bookmarkEnd w:id="35"/>
      <w:r w:rsidRPr="002F1C4A">
        <w:rPr>
          <w:rFonts w:cs="Times New Roman"/>
          <w:szCs w:val="24"/>
        </w:rPr>
        <w:t xml:space="preserve"> </w:t>
      </w:r>
      <w:bookmarkStart w:id="38" w:name="_Toc124431719"/>
      <w:r w:rsidRPr="002F1C4A">
        <w:rPr>
          <w:rFonts w:cs="Times New Roman"/>
          <w:szCs w:val="24"/>
        </w:rPr>
        <w:t xml:space="preserve">                                                                                                                                            Rafforzamento della capacità amministrativa</w:t>
      </w:r>
      <w:bookmarkEnd w:id="36"/>
      <w:bookmarkEnd w:id="38"/>
    </w:p>
    <w:p w14:paraId="7F30F9BD" w14:textId="77777777" w:rsidR="00F316A9" w:rsidRPr="002F1C4A" w:rsidRDefault="00F316A9" w:rsidP="00F92A4D">
      <w:pPr>
        <w:spacing w:after="120" w:line="276" w:lineRule="auto"/>
        <w:rPr>
          <w:rFonts w:ascii="Times New Roman" w:hAnsi="Times New Roman" w:cs="Times New Roman"/>
          <w:sz w:val="24"/>
          <w:szCs w:val="24"/>
        </w:rPr>
      </w:pPr>
    </w:p>
    <w:p w14:paraId="14E9B7AE" w14:textId="3CD34458" w:rsidR="00F316A9" w:rsidRPr="002F1C4A" w:rsidRDefault="00F316A9" w:rsidP="00F92A4D">
      <w:pPr>
        <w:pStyle w:val="Titolo3"/>
        <w:numPr>
          <w:ilvl w:val="0"/>
          <w:numId w:val="22"/>
        </w:numPr>
        <w:spacing w:beforeAutospacing="0" w:after="120" w:line="276" w:lineRule="auto"/>
        <w:rPr>
          <w:rFonts w:cs="Times New Roman"/>
        </w:rPr>
      </w:pPr>
      <w:r w:rsidRPr="002F1C4A">
        <w:rPr>
          <w:rFonts w:cs="Times New Roman"/>
        </w:rPr>
        <w:t xml:space="preserve">                                                                                                                                                            </w:t>
      </w:r>
      <w:bookmarkStart w:id="39" w:name="_Toc126946819"/>
      <w:r w:rsidRPr="002F1C4A">
        <w:rPr>
          <w:rFonts w:cs="Times New Roman"/>
        </w:rPr>
        <w:t xml:space="preserve">(Misure per il rafforzamento della capacità amministrativa </w:t>
      </w:r>
      <w:r w:rsidRPr="00277A3C">
        <w:rPr>
          <w:rFonts w:cs="Times New Roman"/>
        </w:rPr>
        <w:t>delle amministrazioni titolari delle misure PNRR e dei soggetti attuatori)</w:t>
      </w:r>
      <w:bookmarkEnd w:id="39"/>
    </w:p>
    <w:p w14:paraId="653856F7" w14:textId="77777777" w:rsidR="00F316A9" w:rsidRPr="002F1C4A" w:rsidRDefault="00F316A9" w:rsidP="00F92A4D">
      <w:pPr>
        <w:spacing w:after="120" w:line="276" w:lineRule="auto"/>
        <w:rPr>
          <w:rFonts w:ascii="Times New Roman" w:hAnsi="Times New Roman" w:cs="Times New Roman"/>
          <w:sz w:val="24"/>
          <w:szCs w:val="24"/>
        </w:rPr>
      </w:pPr>
    </w:p>
    <w:p w14:paraId="3D6D29E2"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1. Al fine di consentire agli enti locali di fronteggiare le esigenze connesse ai complessivi adempimenti riferiti al PNRR e, in particolare, di garantire l’attuazione delle procedure di gestione, erogazione, monitoraggio, controllo e rendicontazione delle risorse del medesimo Piano ad essi assegnati, </w:t>
      </w:r>
      <w:r>
        <w:rPr>
          <w:rFonts w:ascii="Times New Roman" w:hAnsi="Times New Roman" w:cs="Times New Roman"/>
          <w:b/>
          <w:bCs/>
          <w:sz w:val="24"/>
          <w:szCs w:val="24"/>
        </w:rPr>
        <w:t xml:space="preserve">fino al 31 dicembre 2026, </w:t>
      </w:r>
      <w:r w:rsidRPr="002F1C4A">
        <w:rPr>
          <w:rFonts w:ascii="Times New Roman" w:hAnsi="Times New Roman" w:cs="Times New Roman"/>
          <w:sz w:val="24"/>
          <w:szCs w:val="24"/>
        </w:rPr>
        <w:t xml:space="preserve">la percentuale di cui all’articolo 110, comma 1, secondo </w:t>
      </w:r>
      <w:r w:rsidRPr="002F1C4A">
        <w:rPr>
          <w:rFonts w:ascii="Times New Roman" w:hAnsi="Times New Roman" w:cs="Times New Roman"/>
          <w:sz w:val="24"/>
          <w:szCs w:val="24"/>
        </w:rPr>
        <w:lastRenderedPageBreak/>
        <w:t>periodo, del decreto legislativo 18 agosto 2000, n. 267 è elevata al 50 per cento, limitatamente agli enti locali incaricati dell’attuazione di interventi finanziati, in tutto o in parte, con le risorse del PNRR.</w:t>
      </w:r>
    </w:p>
    <w:p w14:paraId="1FEC8903" w14:textId="7C8D199F"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2. Al fine di assicurare la continuità dell’azione amministrativa e facilitare la realizzazione degli investimenti finanziati, in tutto o in parte, con le risorse del PNRR ovvero con le risorse dei programmi cofinanziati dall’Unione europea e dei programmi e operativi complementari alla programmazioni comunitarie 2014-2020 e </w:t>
      </w:r>
      <w:r w:rsidRPr="00A37CF5">
        <w:rPr>
          <w:rFonts w:ascii="Times New Roman" w:hAnsi="Times New Roman" w:cs="Times New Roman"/>
          <w:b/>
          <w:strike/>
          <w:sz w:val="24"/>
          <w:szCs w:val="24"/>
        </w:rPr>
        <w:t>2021-2017</w:t>
      </w:r>
      <w:r w:rsidR="00A37CF5">
        <w:rPr>
          <w:rFonts w:ascii="Times New Roman" w:hAnsi="Times New Roman" w:cs="Times New Roman"/>
          <w:b/>
          <w:sz w:val="24"/>
          <w:szCs w:val="24"/>
        </w:rPr>
        <w:t xml:space="preserve"> 2021-2027</w:t>
      </w:r>
      <w:r w:rsidRPr="002F1C4A">
        <w:rPr>
          <w:rFonts w:ascii="Times New Roman" w:hAnsi="Times New Roman" w:cs="Times New Roman"/>
          <w:sz w:val="24"/>
          <w:szCs w:val="24"/>
        </w:rPr>
        <w:t>, ai rapporti di collaborazione instaurati ai sensi dell’articolo 110 del decreto legislativo 18 agosto 2000, n. 267 non si applicano, fino al 31 dicembre 2026, le disposizioni di cui al comma 4 del medesimo articolo 110. Per le medesime finalità di cui al primo periodo e fino al 31 dicembre 2026, non si applica nei confronti degli enti locali dichiarati in dissesto o che si trovino in situazioni strutturalmente deficitarie il divieto di cui all’articolo 90, comma 1, del citato decreto legislativo n. 267 del 2000.</w:t>
      </w:r>
    </w:p>
    <w:p w14:paraId="4E1EAC2E" w14:textId="708313CB" w:rsidR="00F316A9" w:rsidRPr="002F1C4A" w:rsidRDefault="00501E4A" w:rsidP="00F92A4D">
      <w:pPr>
        <w:spacing w:after="120" w:line="276" w:lineRule="auto"/>
        <w:jc w:val="both"/>
        <w:rPr>
          <w:rFonts w:ascii="Times New Roman" w:eastAsia="Times New Roman" w:hAnsi="Times New Roman" w:cs="Times New Roman"/>
          <w:sz w:val="24"/>
          <w:szCs w:val="24"/>
          <w:lang w:eastAsia="it-IT"/>
        </w:rPr>
      </w:pPr>
      <w:r>
        <w:rPr>
          <w:rFonts w:ascii="Times New Roman" w:hAnsi="Times New Roman" w:cs="Times New Roman"/>
          <w:sz w:val="24"/>
          <w:szCs w:val="24"/>
        </w:rPr>
        <w:t>3</w:t>
      </w:r>
      <w:r w:rsidR="00F316A9" w:rsidRPr="002F1C4A">
        <w:rPr>
          <w:rFonts w:ascii="Times New Roman" w:hAnsi="Times New Roman" w:cs="Times New Roman"/>
          <w:sz w:val="24"/>
          <w:szCs w:val="24"/>
        </w:rPr>
        <w:t>.</w:t>
      </w:r>
      <w:r w:rsidR="00F316A9" w:rsidRPr="002F1C4A">
        <w:rPr>
          <w:rFonts w:ascii="Times New Roman" w:eastAsia="Times New Roman" w:hAnsi="Times New Roman" w:cs="Times New Roman"/>
          <w:sz w:val="24"/>
          <w:szCs w:val="24"/>
          <w:lang w:eastAsia="it-IT"/>
        </w:rPr>
        <w:t xml:space="preserve"> Al fine di garantire maggiore efficienza ed efficacia dell’azione amministrativa in considerazione dei rilevanti impegni derivanti dall'attuazione dei progetti del PNRR e degli adempimenti connessi, per gli anni dal 2023 al 2026, gli enti locali che rispettano i requisiti di cui al comma 2, possono incrementare, oltre il limite di cui all’articolo 23, comma 2, del decreto legislativo 25 maggio 2017, n. 75, l’ammontare della componente variabile dei fondi per la contrattazione integrativa destinata al personale in servizio, anche di livello dirigenziale, in misura superiore al cinque per cento della componente stabile di ciascuno dei fondi certificati nel 2016.</w:t>
      </w:r>
    </w:p>
    <w:p w14:paraId="09C03E60" w14:textId="676DE227" w:rsidR="00F316A9" w:rsidRPr="002F1C4A" w:rsidRDefault="00501E4A" w:rsidP="00F92A4D">
      <w:pPr>
        <w:spacing w:after="120" w:line="276"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4</w:t>
      </w:r>
      <w:r w:rsidR="00F316A9" w:rsidRPr="002F1C4A">
        <w:rPr>
          <w:rFonts w:ascii="Times New Roman" w:eastAsia="Times New Roman" w:hAnsi="Times New Roman" w:cs="Times New Roman"/>
          <w:sz w:val="24"/>
          <w:szCs w:val="24"/>
          <w:lang w:eastAsia="it-IT"/>
        </w:rPr>
        <w:t xml:space="preserve">. Possono procedere all’incremento di cui al comma </w:t>
      </w:r>
      <w:r>
        <w:rPr>
          <w:rFonts w:ascii="Times New Roman" w:eastAsia="Times New Roman" w:hAnsi="Times New Roman" w:cs="Times New Roman"/>
          <w:sz w:val="24"/>
          <w:szCs w:val="24"/>
          <w:lang w:eastAsia="it-IT"/>
        </w:rPr>
        <w:t>3</w:t>
      </w:r>
      <w:r w:rsidR="00F316A9" w:rsidRPr="002F1C4A">
        <w:rPr>
          <w:rFonts w:ascii="Times New Roman" w:eastAsia="Times New Roman" w:hAnsi="Times New Roman" w:cs="Times New Roman"/>
          <w:sz w:val="24"/>
          <w:szCs w:val="24"/>
          <w:lang w:eastAsia="it-IT"/>
        </w:rPr>
        <w:t xml:space="preserve"> gli enti locali che soddisfano i seguenti requisiti:</w:t>
      </w:r>
    </w:p>
    <w:p w14:paraId="2F259E4D" w14:textId="4716FAB2" w:rsidR="00F316A9" w:rsidRPr="002F1C4A" w:rsidRDefault="00F316A9" w:rsidP="00F92A4D">
      <w:pPr>
        <w:pStyle w:val="Paragrafoelenco"/>
        <w:numPr>
          <w:ilvl w:val="1"/>
          <w:numId w:val="20"/>
        </w:numPr>
        <w:spacing w:after="120" w:line="276" w:lineRule="auto"/>
        <w:ind w:left="284" w:hanging="1"/>
        <w:jc w:val="both"/>
        <w:rPr>
          <w:rFonts w:ascii="Times New Roman" w:eastAsia="Times New Roman" w:hAnsi="Times New Roman" w:cs="Times New Roman"/>
          <w:sz w:val="24"/>
          <w:szCs w:val="24"/>
          <w:lang w:eastAsia="it-IT"/>
        </w:rPr>
      </w:pPr>
      <w:r w:rsidRPr="002F1C4A">
        <w:rPr>
          <w:rFonts w:ascii="Times New Roman" w:eastAsia="Times New Roman" w:hAnsi="Times New Roman" w:cs="Times New Roman"/>
          <w:sz w:val="24"/>
          <w:szCs w:val="24"/>
          <w:lang w:eastAsia="it-IT"/>
        </w:rPr>
        <w:t>nell’anno precedente a quello di riferimento, rispett</w:t>
      </w:r>
      <w:r w:rsidR="00122C22">
        <w:rPr>
          <w:rFonts w:ascii="Times New Roman" w:eastAsia="Times New Roman" w:hAnsi="Times New Roman" w:cs="Times New Roman"/>
          <w:sz w:val="24"/>
          <w:szCs w:val="24"/>
          <w:lang w:eastAsia="it-IT"/>
        </w:rPr>
        <w:t>o</w:t>
      </w:r>
      <w:r w:rsidRPr="002F1C4A">
        <w:rPr>
          <w:rFonts w:ascii="Times New Roman" w:eastAsia="Times New Roman" w:hAnsi="Times New Roman" w:cs="Times New Roman"/>
          <w:sz w:val="24"/>
          <w:szCs w:val="24"/>
          <w:lang w:eastAsia="it-IT"/>
        </w:rPr>
        <w:t xml:space="preserve"> </w:t>
      </w:r>
      <w:r w:rsidR="00122C22">
        <w:rPr>
          <w:rFonts w:ascii="Times New Roman" w:eastAsia="Times New Roman" w:hAnsi="Times New Roman" w:cs="Times New Roman"/>
          <w:sz w:val="24"/>
          <w:szCs w:val="24"/>
          <w:lang w:eastAsia="it-IT"/>
        </w:rPr>
        <w:t>de</w:t>
      </w:r>
      <w:r w:rsidRPr="002F1C4A">
        <w:rPr>
          <w:rFonts w:ascii="Times New Roman" w:eastAsia="Times New Roman" w:hAnsi="Times New Roman" w:cs="Times New Roman"/>
          <w:sz w:val="24"/>
          <w:szCs w:val="24"/>
          <w:lang w:eastAsia="it-IT"/>
        </w:rPr>
        <w:t>l pareggio di bilancio di cui all’articolo 9 della legge 24 dicembre 2012, n. 243;</w:t>
      </w:r>
    </w:p>
    <w:p w14:paraId="5136B701" w14:textId="77777777" w:rsidR="00F316A9" w:rsidRPr="002F1C4A" w:rsidRDefault="00F316A9" w:rsidP="00F92A4D">
      <w:pPr>
        <w:pStyle w:val="Paragrafoelenco"/>
        <w:numPr>
          <w:ilvl w:val="1"/>
          <w:numId w:val="20"/>
        </w:numPr>
        <w:spacing w:after="120" w:line="276" w:lineRule="auto"/>
        <w:ind w:left="284" w:hanging="1"/>
        <w:jc w:val="both"/>
        <w:rPr>
          <w:rFonts w:ascii="Times New Roman" w:eastAsia="Times New Roman" w:hAnsi="Times New Roman" w:cs="Times New Roman"/>
          <w:sz w:val="24"/>
          <w:szCs w:val="24"/>
          <w:lang w:eastAsia="it-IT"/>
        </w:rPr>
      </w:pPr>
      <w:r w:rsidRPr="002F1C4A">
        <w:rPr>
          <w:rFonts w:ascii="Times New Roman" w:hAnsi="Times New Roman" w:cs="Times New Roman"/>
          <w:sz w:val="24"/>
          <w:szCs w:val="24"/>
        </w:rPr>
        <w:t>nell'anno precedente a quello di riferimento, rispetto dei parametri del debito commerciale residuo e dell’indicatore di ritardo annuale dei pagamenti di cui all’articolo 1, commi 859 e 869 della legge 30 dicembre 2018, n. 145;</w:t>
      </w:r>
    </w:p>
    <w:p w14:paraId="3B1782B2" w14:textId="77777777" w:rsidR="00F316A9" w:rsidRPr="002F1C4A" w:rsidRDefault="00F316A9" w:rsidP="00F92A4D">
      <w:pPr>
        <w:pStyle w:val="Paragrafoelenco"/>
        <w:numPr>
          <w:ilvl w:val="1"/>
          <w:numId w:val="20"/>
        </w:numPr>
        <w:spacing w:after="120" w:line="276" w:lineRule="auto"/>
        <w:ind w:left="284" w:hanging="1"/>
        <w:jc w:val="both"/>
        <w:rPr>
          <w:rFonts w:ascii="Times New Roman" w:eastAsia="Times New Roman" w:hAnsi="Times New Roman" w:cs="Times New Roman"/>
          <w:sz w:val="24"/>
          <w:szCs w:val="24"/>
          <w:lang w:eastAsia="it-IT"/>
        </w:rPr>
      </w:pPr>
      <w:r w:rsidRPr="002F1C4A">
        <w:rPr>
          <w:rFonts w:ascii="Times New Roman" w:hAnsi="Times New Roman" w:cs="Times New Roman"/>
          <w:sz w:val="24"/>
          <w:szCs w:val="24"/>
        </w:rPr>
        <w:t xml:space="preserve">incidenza del salario accessorio ed incentivante rispetto al totale della spesa del personale di cui al punto 4.2 del piano degli indicatori e dei risultati di bilancio adottato ai sensi dell’articolo 228, comma 5, del decreto legislativo 18 agosto 2000, n. 267, dell’ultimo rendiconto approvato, non superiore all’otto per cento; </w:t>
      </w:r>
    </w:p>
    <w:p w14:paraId="0FFDBEA2" w14:textId="77777777" w:rsidR="00F316A9" w:rsidRPr="002F1C4A" w:rsidRDefault="00F316A9" w:rsidP="00F92A4D">
      <w:pPr>
        <w:pStyle w:val="Paragrafoelenco"/>
        <w:numPr>
          <w:ilvl w:val="1"/>
          <w:numId w:val="20"/>
        </w:numPr>
        <w:spacing w:after="120" w:line="276" w:lineRule="auto"/>
        <w:ind w:left="284" w:hanging="1"/>
        <w:jc w:val="both"/>
        <w:rPr>
          <w:rFonts w:ascii="Times New Roman" w:eastAsia="Times New Roman" w:hAnsi="Times New Roman" w:cs="Times New Roman"/>
          <w:sz w:val="24"/>
          <w:szCs w:val="24"/>
          <w:lang w:eastAsia="it-IT"/>
        </w:rPr>
      </w:pPr>
      <w:r w:rsidRPr="002F1C4A">
        <w:rPr>
          <w:rFonts w:ascii="Times New Roman" w:hAnsi="Times New Roman" w:cs="Times New Roman"/>
          <w:sz w:val="24"/>
          <w:szCs w:val="24"/>
        </w:rPr>
        <w:t>approvazione, da parte del consiglio comunale, del rendiconto dell'anno precedente a quello di riferimento nei termini previsti dalla normativa vigente.</w:t>
      </w:r>
    </w:p>
    <w:p w14:paraId="148709C5" w14:textId="579C482B" w:rsidR="00F316A9" w:rsidRPr="0079542D" w:rsidRDefault="00501E4A" w:rsidP="00F92A4D">
      <w:pPr>
        <w:spacing w:after="120" w:line="276" w:lineRule="auto"/>
        <w:jc w:val="both"/>
        <w:rPr>
          <w:rFonts w:ascii="Times New Roman" w:eastAsia="Times New Roman" w:hAnsi="Times New Roman" w:cs="Times New Roman"/>
          <w:sz w:val="24"/>
          <w:szCs w:val="24"/>
          <w:lang w:eastAsia="it-IT"/>
        </w:rPr>
      </w:pPr>
      <w:r w:rsidRPr="0079542D">
        <w:rPr>
          <w:rFonts w:ascii="Times New Roman" w:eastAsia="Times New Roman" w:hAnsi="Times New Roman" w:cs="Times New Roman"/>
          <w:sz w:val="24"/>
          <w:szCs w:val="24"/>
          <w:lang w:eastAsia="it-IT"/>
        </w:rPr>
        <w:t>5</w:t>
      </w:r>
      <w:r w:rsidR="00F316A9" w:rsidRPr="0079542D">
        <w:rPr>
          <w:rFonts w:ascii="Times New Roman" w:eastAsia="Times New Roman" w:hAnsi="Times New Roman" w:cs="Times New Roman"/>
          <w:sz w:val="24"/>
          <w:szCs w:val="24"/>
          <w:lang w:eastAsia="it-IT"/>
        </w:rPr>
        <w:t>. Per le medesime finalità di cui al comma 4, per gli anni dal 2023 al 2026, gli enti locali prevedono nei propri regolamenti e previa definizione dei criteri in sede di contrattazione decentrata, la possibilità di erogare, relativamente ai progetti del PNRR, l'incentivo di cui agli all'art. 113 del decreto legislativo 18 aprile 2016, n. 50, anche al personale di qualifica dirigenziale coinvolto nei predetti progetti, in deroga al limite di cui all'articolo 23, comma 2</w:t>
      </w:r>
      <w:r w:rsidR="00122C22" w:rsidRPr="0079542D">
        <w:rPr>
          <w:rFonts w:ascii="Times New Roman" w:eastAsia="Times New Roman" w:hAnsi="Times New Roman" w:cs="Times New Roman"/>
          <w:sz w:val="24"/>
          <w:szCs w:val="24"/>
          <w:lang w:eastAsia="it-IT"/>
        </w:rPr>
        <w:t>,</w:t>
      </w:r>
      <w:r w:rsidR="00F316A9" w:rsidRPr="0079542D">
        <w:rPr>
          <w:rFonts w:ascii="Times New Roman" w:eastAsia="Times New Roman" w:hAnsi="Times New Roman" w:cs="Times New Roman"/>
          <w:sz w:val="24"/>
          <w:szCs w:val="24"/>
          <w:lang w:eastAsia="it-IT"/>
        </w:rPr>
        <w:t xml:space="preserve"> del decreto legislativo 25 maggio 2017 n.75.</w:t>
      </w:r>
    </w:p>
    <w:p w14:paraId="10987D96" w14:textId="5E1862E9" w:rsidR="008104B4" w:rsidRPr="0079542D" w:rsidRDefault="008104B4" w:rsidP="00F92A4D">
      <w:pPr>
        <w:spacing w:after="120" w:line="276" w:lineRule="auto"/>
        <w:jc w:val="both"/>
        <w:rPr>
          <w:rFonts w:ascii="Times New Roman" w:hAnsi="Times New Roman" w:cs="Times New Roman"/>
          <w:sz w:val="24"/>
          <w:szCs w:val="24"/>
        </w:rPr>
      </w:pPr>
      <w:r w:rsidRPr="0079542D">
        <w:rPr>
          <w:rFonts w:ascii="Times New Roman" w:hAnsi="Times New Roman" w:cs="Times New Roman"/>
          <w:b/>
          <w:bCs/>
          <w:sz w:val="24"/>
          <w:szCs w:val="24"/>
        </w:rPr>
        <w:t xml:space="preserve">6. </w:t>
      </w:r>
      <w:r w:rsidRPr="0079542D">
        <w:rPr>
          <w:rFonts w:ascii="Times New Roman" w:hAnsi="Times New Roman" w:cs="Times New Roman"/>
          <w:sz w:val="24"/>
          <w:szCs w:val="24"/>
        </w:rPr>
        <w:t xml:space="preserve">Le disposizioni di cui all’articolo 161, comma 4, del decreto legislativo 18 agosto 2000, n. 267, e all’articolo 5, comma 1, lettera c), del decreto legislativo 26 novembre 2010, n. 216, non si applicano ai pagamenti delle risorse finanziarie del </w:t>
      </w:r>
      <w:r w:rsidR="007924C7" w:rsidRPr="0079542D">
        <w:rPr>
          <w:rFonts w:ascii="Times New Roman" w:hAnsi="Times New Roman" w:cs="Times New Roman"/>
          <w:sz w:val="24"/>
          <w:szCs w:val="24"/>
        </w:rPr>
        <w:t>Piano nazionale di ripresa e resilienza</w:t>
      </w:r>
      <w:r w:rsidRPr="0079542D">
        <w:rPr>
          <w:rFonts w:ascii="Times New Roman" w:hAnsi="Times New Roman" w:cs="Times New Roman"/>
          <w:sz w:val="24"/>
          <w:szCs w:val="24"/>
        </w:rPr>
        <w:t xml:space="preserve">, di cui al regolamento (UE) 2021/241 del Parlamento europeo e del Consiglio del 12 febbraio 2021, e del Piano nazionale </w:t>
      </w:r>
      <w:r w:rsidRPr="0079542D">
        <w:rPr>
          <w:rFonts w:ascii="Times New Roman" w:hAnsi="Times New Roman" w:cs="Times New Roman"/>
          <w:sz w:val="24"/>
          <w:szCs w:val="24"/>
        </w:rPr>
        <w:lastRenderedPageBreak/>
        <w:t>per gli investimenti complementari di cui al decreto-legge 6 maggio 2021, n. 59, convertito, con modificazioni, dalla legge 1° luglio 2021, n. 101.</w:t>
      </w:r>
    </w:p>
    <w:p w14:paraId="1B8E97E5" w14:textId="405D4571" w:rsidR="00F316A9" w:rsidRPr="0079542D" w:rsidRDefault="008104B4" w:rsidP="00F92A4D">
      <w:pPr>
        <w:spacing w:after="120" w:line="276" w:lineRule="auto"/>
        <w:jc w:val="both"/>
        <w:rPr>
          <w:rFonts w:ascii="Times New Roman" w:hAnsi="Times New Roman" w:cs="Times New Roman"/>
          <w:sz w:val="24"/>
          <w:szCs w:val="24"/>
        </w:rPr>
      </w:pPr>
      <w:r w:rsidRPr="0079542D">
        <w:rPr>
          <w:rFonts w:ascii="Times New Roman" w:hAnsi="Times New Roman" w:cs="Times New Roman"/>
          <w:b/>
          <w:bCs/>
          <w:sz w:val="24"/>
          <w:szCs w:val="24"/>
        </w:rPr>
        <w:t>7</w:t>
      </w:r>
      <w:r w:rsidR="00F316A9" w:rsidRPr="0079542D">
        <w:rPr>
          <w:rFonts w:ascii="Times New Roman" w:hAnsi="Times New Roman" w:cs="Times New Roman"/>
          <w:sz w:val="24"/>
          <w:szCs w:val="24"/>
        </w:rPr>
        <w:t>. All’articolo 3, comma 4-ter, del decreto-legge 30 aprile 2022, n. 36, convertito con modificazioni dalla legge 29 giugno 2022, n. 79, dopo la parola “riferita” inserire la seguente: “anche”.</w:t>
      </w:r>
    </w:p>
    <w:p w14:paraId="63E74123" w14:textId="5B0CE90A" w:rsidR="0045077A" w:rsidRPr="00F16500" w:rsidRDefault="00F316A9" w:rsidP="00F92A4D">
      <w:pPr>
        <w:spacing w:after="120" w:line="276" w:lineRule="auto"/>
        <w:jc w:val="both"/>
        <w:rPr>
          <w:rFonts w:ascii="Times New Roman" w:hAnsi="Times New Roman" w:cs="Times New Roman"/>
          <w:sz w:val="24"/>
          <w:szCs w:val="24"/>
        </w:rPr>
      </w:pPr>
      <w:r w:rsidRPr="0079542D">
        <w:rPr>
          <w:rFonts w:ascii="Times New Roman" w:hAnsi="Times New Roman" w:cs="Times New Roman"/>
          <w:b/>
          <w:bCs/>
          <w:sz w:val="24"/>
          <w:szCs w:val="24"/>
        </w:rPr>
        <w:t xml:space="preserve">8. </w:t>
      </w:r>
      <w:r w:rsidR="008F6373" w:rsidRPr="0079542D">
        <w:rPr>
          <w:rFonts w:ascii="Times New Roman" w:hAnsi="Times New Roman" w:cs="Times New Roman"/>
          <w:sz w:val="24"/>
          <w:szCs w:val="24"/>
        </w:rPr>
        <w:t>Al fine di garantire l’a</w:t>
      </w:r>
      <w:r w:rsidR="0045077A" w:rsidRPr="0079542D">
        <w:rPr>
          <w:rFonts w:ascii="Times New Roman" w:hAnsi="Times New Roman" w:cs="Times New Roman"/>
          <w:sz w:val="24"/>
          <w:szCs w:val="24"/>
        </w:rPr>
        <w:t>ttuazione delle riforme e la realizzazione degli investimenti di cui alla</w:t>
      </w:r>
      <w:r w:rsidR="0045077A">
        <w:rPr>
          <w:rFonts w:ascii="Times New Roman" w:hAnsi="Times New Roman" w:cs="Times New Roman"/>
          <w:sz w:val="24"/>
          <w:szCs w:val="24"/>
        </w:rPr>
        <w:t xml:space="preserve"> Missione 1, Componente 3</w:t>
      </w:r>
      <w:r w:rsidR="003E1556">
        <w:rPr>
          <w:rFonts w:ascii="Times New Roman" w:hAnsi="Times New Roman" w:cs="Times New Roman"/>
          <w:sz w:val="24"/>
          <w:szCs w:val="24"/>
        </w:rPr>
        <w:t xml:space="preserve"> “Turismo e Cultura”</w:t>
      </w:r>
      <w:r w:rsidR="0045077A">
        <w:rPr>
          <w:rFonts w:ascii="Times New Roman" w:hAnsi="Times New Roman" w:cs="Times New Roman"/>
          <w:sz w:val="24"/>
          <w:szCs w:val="24"/>
        </w:rPr>
        <w:t xml:space="preserve"> del PNRR, di titolarità del Ministero del turismo, l’</w:t>
      </w:r>
      <w:r w:rsidR="008F6373" w:rsidRPr="000623F4">
        <w:rPr>
          <w:rFonts w:ascii="Times New Roman" w:hAnsi="Times New Roman" w:cs="Times New Roman"/>
          <w:sz w:val="24"/>
          <w:szCs w:val="24"/>
          <w:shd w:val="clear" w:color="auto" w:fill="FFFFFF"/>
        </w:rPr>
        <w:t xml:space="preserve">Unità di missione di cui all’articolo 8, comma 1, del decreto-legge 31 maggio 2021, n. 77, convertito, con modificazioni, dalla legge 29 luglio 2021, n. 108, </w:t>
      </w:r>
      <w:r w:rsidR="0045077A">
        <w:rPr>
          <w:rFonts w:ascii="Times New Roman" w:hAnsi="Times New Roman" w:cs="Times New Roman"/>
          <w:sz w:val="24"/>
          <w:szCs w:val="24"/>
          <w:shd w:val="clear" w:color="auto" w:fill="FFFFFF"/>
        </w:rPr>
        <w:t xml:space="preserve">di detto Ministero </w:t>
      </w:r>
      <w:r w:rsidR="008F6373" w:rsidRPr="000623F4">
        <w:rPr>
          <w:rFonts w:ascii="Times New Roman" w:hAnsi="Times New Roman" w:cs="Times New Roman"/>
          <w:sz w:val="24"/>
          <w:szCs w:val="24"/>
          <w:shd w:val="clear" w:color="auto" w:fill="FFFFFF"/>
        </w:rPr>
        <w:t>è costituita in direzione generale, ferme restando le competenze degli uffici dirigenziali di livello non generale della medesima</w:t>
      </w:r>
      <w:r w:rsidR="005A73F8">
        <w:rPr>
          <w:rFonts w:ascii="Times New Roman" w:hAnsi="Times New Roman" w:cs="Times New Roman"/>
          <w:sz w:val="24"/>
          <w:szCs w:val="24"/>
          <w:shd w:val="clear" w:color="auto" w:fill="FFFFFF"/>
        </w:rPr>
        <w:t xml:space="preserve">, </w:t>
      </w:r>
      <w:r w:rsidR="005A73F8">
        <w:rPr>
          <w:rFonts w:ascii="Times New Roman" w:hAnsi="Times New Roman" w:cs="Times New Roman"/>
          <w:b/>
          <w:bCs/>
          <w:sz w:val="24"/>
          <w:szCs w:val="24"/>
          <w:shd w:val="clear" w:color="auto" w:fill="FFFFFF"/>
        </w:rPr>
        <w:t>nonché quanto previsto</w:t>
      </w:r>
      <w:r w:rsidR="005A73F8" w:rsidRPr="005A73F8">
        <w:rPr>
          <w:rFonts w:ascii="Times New Roman" w:hAnsi="Times New Roman" w:cs="Times New Roman"/>
          <w:sz w:val="24"/>
          <w:szCs w:val="24"/>
        </w:rPr>
        <w:t xml:space="preserve"> dall’articolo 1, comma 15, del citato decreto-legge 9 giugno 2021, n. 80, convertito con modificazioni dalla legge 6 agosto 2021, n. 113</w:t>
      </w:r>
      <w:r w:rsidR="008F6373" w:rsidRPr="000623F4">
        <w:rPr>
          <w:rFonts w:ascii="Times New Roman" w:hAnsi="Times New Roman" w:cs="Times New Roman"/>
          <w:sz w:val="24"/>
          <w:szCs w:val="24"/>
          <w:shd w:val="clear" w:color="auto" w:fill="FFFFFF"/>
        </w:rPr>
        <w:t xml:space="preserve">. </w:t>
      </w:r>
      <w:r w:rsidR="0045077A">
        <w:rPr>
          <w:rFonts w:ascii="Times New Roman" w:hAnsi="Times New Roman" w:cs="Times New Roman"/>
          <w:sz w:val="24"/>
          <w:szCs w:val="24"/>
          <w:shd w:val="clear" w:color="auto" w:fill="FFFFFF"/>
        </w:rPr>
        <w:t xml:space="preserve">Conseguentemente, la dotazione organica del Ministero del turismo è incrementata di una posizione dirigenziale di livello generale e di due posizioni di livello dirigenziale non generale. </w:t>
      </w:r>
    </w:p>
    <w:p w14:paraId="1C413BD5" w14:textId="4DE4387C" w:rsidR="0045077A" w:rsidRPr="00315547" w:rsidRDefault="0045077A" w:rsidP="00F92A4D">
      <w:pPr>
        <w:spacing w:after="120" w:line="276" w:lineRule="auto"/>
        <w:jc w:val="both"/>
        <w:rPr>
          <w:rFonts w:ascii="Times New Roman" w:hAnsi="Times New Roman" w:cs="Times New Roman"/>
          <w:sz w:val="24"/>
          <w:szCs w:val="24"/>
        </w:rPr>
      </w:pPr>
      <w:r w:rsidRPr="0045077A">
        <w:rPr>
          <w:rFonts w:ascii="Times New Roman" w:hAnsi="Times New Roman" w:cs="Times New Roman"/>
          <w:b/>
          <w:bCs/>
          <w:sz w:val="24"/>
          <w:szCs w:val="24"/>
        </w:rPr>
        <w:t>9</w:t>
      </w:r>
      <w:r w:rsidRPr="00F16500">
        <w:rPr>
          <w:rFonts w:ascii="Times New Roman" w:hAnsi="Times New Roman" w:cs="Times New Roman"/>
          <w:sz w:val="24"/>
          <w:szCs w:val="24"/>
        </w:rPr>
        <w:t>. All’art</w:t>
      </w:r>
      <w:r>
        <w:rPr>
          <w:rFonts w:ascii="Times New Roman" w:hAnsi="Times New Roman" w:cs="Times New Roman"/>
          <w:sz w:val="24"/>
          <w:szCs w:val="24"/>
        </w:rPr>
        <w:t>icolo</w:t>
      </w:r>
      <w:r w:rsidRPr="00F16500">
        <w:rPr>
          <w:rFonts w:ascii="Times New Roman" w:hAnsi="Times New Roman" w:cs="Times New Roman"/>
          <w:sz w:val="24"/>
          <w:szCs w:val="24"/>
        </w:rPr>
        <w:t xml:space="preserve"> 54-</w:t>
      </w:r>
      <w:r w:rsidRPr="00F16500">
        <w:rPr>
          <w:rFonts w:ascii="Times New Roman" w:hAnsi="Times New Roman" w:cs="Times New Roman"/>
          <w:i/>
          <w:iCs/>
          <w:sz w:val="24"/>
          <w:szCs w:val="24"/>
        </w:rPr>
        <w:t xml:space="preserve">quater </w:t>
      </w:r>
      <w:r w:rsidRPr="00F16500">
        <w:rPr>
          <w:rFonts w:ascii="Times New Roman" w:hAnsi="Times New Roman" w:cs="Times New Roman"/>
          <w:sz w:val="24"/>
          <w:szCs w:val="24"/>
        </w:rPr>
        <w:t xml:space="preserve">del decreto legislativo 30 luglio 1999, n. 300, le parole “è pari a 4” </w:t>
      </w:r>
      <w:r>
        <w:rPr>
          <w:rFonts w:ascii="Times New Roman" w:hAnsi="Times New Roman" w:cs="Times New Roman"/>
          <w:sz w:val="24"/>
          <w:szCs w:val="24"/>
        </w:rPr>
        <w:t xml:space="preserve">sono sostituite </w:t>
      </w:r>
      <w:r w:rsidRPr="00F16500">
        <w:rPr>
          <w:rFonts w:ascii="Times New Roman" w:hAnsi="Times New Roman" w:cs="Times New Roman"/>
          <w:sz w:val="24"/>
          <w:szCs w:val="24"/>
        </w:rPr>
        <w:t xml:space="preserve">con le </w:t>
      </w:r>
      <w:r>
        <w:rPr>
          <w:rFonts w:ascii="Times New Roman" w:hAnsi="Times New Roman" w:cs="Times New Roman"/>
          <w:sz w:val="24"/>
          <w:szCs w:val="24"/>
        </w:rPr>
        <w:t>seguenti:</w:t>
      </w:r>
      <w:r w:rsidRPr="00F16500">
        <w:rPr>
          <w:rFonts w:ascii="Times New Roman" w:hAnsi="Times New Roman" w:cs="Times New Roman"/>
          <w:sz w:val="24"/>
          <w:szCs w:val="24"/>
        </w:rPr>
        <w:t xml:space="preserve"> “</w:t>
      </w:r>
      <w:r w:rsidRPr="0045077A">
        <w:rPr>
          <w:rFonts w:ascii="Times New Roman" w:hAnsi="Times New Roman" w:cs="Times New Roman"/>
          <w:i/>
          <w:iCs/>
          <w:sz w:val="24"/>
          <w:szCs w:val="24"/>
        </w:rPr>
        <w:t>è pari a 5</w:t>
      </w:r>
      <w:r w:rsidRPr="00315547">
        <w:rPr>
          <w:rFonts w:ascii="Times New Roman" w:hAnsi="Times New Roman" w:cs="Times New Roman"/>
          <w:sz w:val="24"/>
          <w:szCs w:val="24"/>
        </w:rPr>
        <w:t>”.</w:t>
      </w:r>
    </w:p>
    <w:p w14:paraId="79A5794F" w14:textId="41B0B839" w:rsidR="0045077A" w:rsidRPr="00315547" w:rsidRDefault="0045077A" w:rsidP="00F92A4D">
      <w:pPr>
        <w:spacing w:after="120" w:line="276" w:lineRule="auto"/>
        <w:jc w:val="both"/>
        <w:rPr>
          <w:rFonts w:ascii="Times New Roman" w:hAnsi="Times New Roman" w:cs="Times New Roman"/>
          <w:sz w:val="24"/>
          <w:szCs w:val="24"/>
        </w:rPr>
      </w:pPr>
      <w:r w:rsidRPr="0045077A">
        <w:rPr>
          <w:rFonts w:ascii="Times New Roman" w:hAnsi="Times New Roman" w:cs="Times New Roman"/>
          <w:b/>
          <w:bCs/>
          <w:sz w:val="24"/>
          <w:szCs w:val="24"/>
        </w:rPr>
        <w:t>1</w:t>
      </w:r>
      <w:r>
        <w:rPr>
          <w:rFonts w:ascii="Times New Roman" w:hAnsi="Times New Roman" w:cs="Times New Roman"/>
          <w:b/>
          <w:bCs/>
          <w:sz w:val="24"/>
          <w:szCs w:val="24"/>
        </w:rPr>
        <w:t>0</w:t>
      </w:r>
      <w:r w:rsidRPr="0045077A">
        <w:rPr>
          <w:rFonts w:ascii="Times New Roman" w:hAnsi="Times New Roman" w:cs="Times New Roman"/>
          <w:b/>
          <w:bCs/>
          <w:sz w:val="24"/>
          <w:szCs w:val="24"/>
        </w:rPr>
        <w:t>.</w:t>
      </w:r>
      <w:r w:rsidRPr="00315547">
        <w:rPr>
          <w:rFonts w:ascii="Times New Roman" w:hAnsi="Times New Roman" w:cs="Times New Roman"/>
          <w:sz w:val="24"/>
          <w:szCs w:val="24"/>
        </w:rPr>
        <w:t xml:space="preserve"> All’art</w:t>
      </w:r>
      <w:r>
        <w:rPr>
          <w:rFonts w:ascii="Times New Roman" w:hAnsi="Times New Roman" w:cs="Times New Roman"/>
          <w:sz w:val="24"/>
          <w:szCs w:val="24"/>
        </w:rPr>
        <w:t>icolo</w:t>
      </w:r>
      <w:r w:rsidRPr="00315547">
        <w:rPr>
          <w:rFonts w:ascii="Times New Roman" w:hAnsi="Times New Roman" w:cs="Times New Roman"/>
          <w:sz w:val="24"/>
          <w:szCs w:val="24"/>
        </w:rPr>
        <w:t xml:space="preserve"> 7</w:t>
      </w:r>
      <w:r>
        <w:rPr>
          <w:rFonts w:ascii="Times New Roman" w:hAnsi="Times New Roman" w:cs="Times New Roman"/>
          <w:sz w:val="24"/>
          <w:szCs w:val="24"/>
        </w:rPr>
        <w:t>, comma 3,</w:t>
      </w:r>
      <w:r w:rsidRPr="00315547">
        <w:rPr>
          <w:rFonts w:ascii="Times New Roman" w:hAnsi="Times New Roman" w:cs="Times New Roman"/>
          <w:sz w:val="24"/>
          <w:szCs w:val="24"/>
        </w:rPr>
        <w:t xml:space="preserve"> del </w:t>
      </w:r>
      <w:bookmarkStart w:id="40" w:name="_Hlk125637892"/>
      <w:r w:rsidRPr="00315547">
        <w:rPr>
          <w:rFonts w:ascii="Times New Roman" w:hAnsi="Times New Roman" w:cs="Times New Roman"/>
          <w:sz w:val="24"/>
          <w:szCs w:val="24"/>
        </w:rPr>
        <w:t>decreto-legge 1° marzo 2021, n. 22, convertito, con modificazioni, dalla legge 22 aprile 2021, n. 55,</w:t>
      </w:r>
      <w:bookmarkEnd w:id="40"/>
      <w:r w:rsidRPr="00315547">
        <w:rPr>
          <w:rFonts w:ascii="Times New Roman" w:hAnsi="Times New Roman" w:cs="Times New Roman"/>
          <w:sz w:val="24"/>
          <w:szCs w:val="24"/>
        </w:rPr>
        <w:t xml:space="preserve"> le parole “</w:t>
      </w:r>
      <w:r w:rsidRPr="0045077A">
        <w:rPr>
          <w:rFonts w:ascii="Times New Roman" w:hAnsi="Times New Roman" w:cs="Times New Roman"/>
          <w:i/>
          <w:iCs/>
          <w:sz w:val="24"/>
          <w:szCs w:val="24"/>
        </w:rPr>
        <w:t>in numero di 17</w:t>
      </w:r>
      <w:r w:rsidRPr="00315547">
        <w:rPr>
          <w:rFonts w:ascii="Times New Roman" w:hAnsi="Times New Roman" w:cs="Times New Roman"/>
          <w:sz w:val="24"/>
          <w:szCs w:val="24"/>
        </w:rPr>
        <w:t>” sono sostituite con le seguenti</w:t>
      </w:r>
      <w:r>
        <w:rPr>
          <w:rFonts w:ascii="Times New Roman" w:hAnsi="Times New Roman" w:cs="Times New Roman"/>
          <w:sz w:val="24"/>
          <w:szCs w:val="24"/>
        </w:rPr>
        <w:t>:</w:t>
      </w:r>
      <w:r w:rsidRPr="00315547">
        <w:rPr>
          <w:rFonts w:ascii="Times New Roman" w:hAnsi="Times New Roman" w:cs="Times New Roman"/>
          <w:sz w:val="24"/>
          <w:szCs w:val="24"/>
        </w:rPr>
        <w:t xml:space="preserve"> “</w:t>
      </w:r>
      <w:r w:rsidRPr="0045077A">
        <w:rPr>
          <w:rFonts w:ascii="Times New Roman" w:hAnsi="Times New Roman" w:cs="Times New Roman"/>
          <w:i/>
          <w:iCs/>
          <w:sz w:val="24"/>
          <w:szCs w:val="24"/>
        </w:rPr>
        <w:t>in numero di 19</w:t>
      </w:r>
      <w:r w:rsidRPr="00315547">
        <w:rPr>
          <w:rFonts w:ascii="Times New Roman" w:hAnsi="Times New Roman" w:cs="Times New Roman"/>
          <w:sz w:val="24"/>
          <w:szCs w:val="24"/>
        </w:rPr>
        <w:t>”;</w:t>
      </w:r>
    </w:p>
    <w:p w14:paraId="4F43946B" w14:textId="657BF85E" w:rsidR="0045077A" w:rsidRDefault="0045077A" w:rsidP="00F92A4D">
      <w:pPr>
        <w:spacing w:after="120" w:line="276" w:lineRule="auto"/>
        <w:jc w:val="both"/>
        <w:rPr>
          <w:rFonts w:ascii="Times New Roman" w:hAnsi="Times New Roman" w:cs="Times New Roman"/>
          <w:sz w:val="24"/>
          <w:szCs w:val="24"/>
        </w:rPr>
      </w:pPr>
      <w:r>
        <w:rPr>
          <w:rFonts w:ascii="Times New Roman" w:hAnsi="Times New Roman" w:cs="Times New Roman"/>
          <w:b/>
          <w:bCs/>
          <w:sz w:val="24"/>
          <w:szCs w:val="24"/>
          <w:shd w:val="clear" w:color="auto" w:fill="FFFFFF"/>
        </w:rPr>
        <w:t xml:space="preserve">11. </w:t>
      </w:r>
      <w:r>
        <w:rPr>
          <w:rFonts w:ascii="Times New Roman" w:hAnsi="Times New Roman" w:cs="Times New Roman"/>
          <w:sz w:val="24"/>
          <w:szCs w:val="24"/>
          <w:shd w:val="clear" w:color="auto" w:fill="FFFFFF"/>
        </w:rPr>
        <w:t xml:space="preserve">Agli oneri derivanti dai commi 8, 9 e 10, pari </w:t>
      </w:r>
      <w:r w:rsidRPr="00F6046D">
        <w:rPr>
          <w:rFonts w:ascii="Times New Roman" w:hAnsi="Times New Roman" w:cs="Times New Roman"/>
          <w:sz w:val="24"/>
          <w:szCs w:val="24"/>
        </w:rPr>
        <w:t xml:space="preserve">a euro </w:t>
      </w:r>
      <w:r w:rsidR="005A73F8">
        <w:rPr>
          <w:rFonts w:ascii="Times New Roman" w:eastAsia="Times New Roman" w:hAnsi="Times New Roman" w:cs="Times New Roman"/>
          <w:color w:val="000000"/>
          <w:sz w:val="24"/>
          <w:szCs w:val="24"/>
          <w:shd w:val="clear" w:color="auto" w:fill="FFFFFF" w:themeFill="background1"/>
        </w:rPr>
        <w:t>1</w:t>
      </w:r>
      <w:r w:rsidRPr="00F6046D">
        <w:rPr>
          <w:rFonts w:ascii="Times New Roman" w:eastAsia="Times New Roman" w:hAnsi="Times New Roman" w:cs="Times New Roman"/>
          <w:color w:val="000000"/>
          <w:sz w:val="24"/>
          <w:szCs w:val="24"/>
          <w:shd w:val="clear" w:color="auto" w:fill="FFFFFF" w:themeFill="background1"/>
        </w:rPr>
        <w:t>.7</w:t>
      </w:r>
      <w:r w:rsidR="005A73F8">
        <w:rPr>
          <w:rFonts w:ascii="Times New Roman" w:eastAsia="Times New Roman" w:hAnsi="Times New Roman" w:cs="Times New Roman"/>
          <w:color w:val="000000"/>
          <w:sz w:val="24"/>
          <w:szCs w:val="24"/>
          <w:shd w:val="clear" w:color="auto" w:fill="FFFFFF" w:themeFill="background1"/>
        </w:rPr>
        <w:t>08</w:t>
      </w:r>
      <w:r w:rsidRPr="00F6046D">
        <w:rPr>
          <w:rFonts w:ascii="Times New Roman" w:eastAsia="Times New Roman" w:hAnsi="Times New Roman" w:cs="Times New Roman"/>
          <w:color w:val="000000"/>
          <w:sz w:val="24"/>
          <w:szCs w:val="24"/>
          <w:shd w:val="clear" w:color="auto" w:fill="FFFFFF" w:themeFill="background1"/>
        </w:rPr>
        <w:t>.</w:t>
      </w:r>
      <w:r w:rsidR="005A73F8">
        <w:rPr>
          <w:rFonts w:ascii="Times New Roman" w:eastAsia="Times New Roman" w:hAnsi="Times New Roman" w:cs="Times New Roman"/>
          <w:color w:val="000000"/>
          <w:sz w:val="24"/>
          <w:szCs w:val="24"/>
          <w:shd w:val="clear" w:color="auto" w:fill="FFFFFF" w:themeFill="background1"/>
        </w:rPr>
        <w:t>937</w:t>
      </w:r>
      <w:r w:rsidRPr="00F6046D">
        <w:rPr>
          <w:rFonts w:ascii="Times New Roman" w:eastAsia="Times New Roman" w:hAnsi="Times New Roman" w:cs="Times New Roman"/>
          <w:color w:val="000000"/>
          <w:sz w:val="24"/>
          <w:szCs w:val="24"/>
          <w:shd w:val="clear" w:color="auto" w:fill="FFFFFF" w:themeFill="background1"/>
        </w:rPr>
        <w:t>,</w:t>
      </w:r>
      <w:r w:rsidR="005A73F8">
        <w:rPr>
          <w:rFonts w:ascii="Times New Roman" w:eastAsia="Times New Roman" w:hAnsi="Times New Roman" w:cs="Times New Roman"/>
          <w:color w:val="000000"/>
          <w:sz w:val="24"/>
          <w:szCs w:val="24"/>
          <w:shd w:val="clear" w:color="auto" w:fill="FFFFFF" w:themeFill="background1"/>
        </w:rPr>
        <w:t>41</w:t>
      </w:r>
      <w:r w:rsidRPr="00F6046D">
        <w:rPr>
          <w:rFonts w:ascii="Times New Roman" w:eastAsia="Times New Roman" w:hAnsi="Times New Roman" w:cs="Times New Roman"/>
          <w:color w:val="000000"/>
          <w:sz w:val="24"/>
          <w:szCs w:val="24"/>
          <w:shd w:val="clear" w:color="auto" w:fill="FFFFFF" w:themeFill="background1"/>
        </w:rPr>
        <w:t xml:space="preserve"> </w:t>
      </w:r>
      <w:r w:rsidRPr="00F6046D">
        <w:rPr>
          <w:rFonts w:ascii="Times New Roman" w:hAnsi="Times New Roman" w:cs="Times New Roman"/>
          <w:sz w:val="24"/>
          <w:szCs w:val="24"/>
          <w:shd w:val="clear" w:color="auto" w:fill="FFFFFF" w:themeFill="background1"/>
        </w:rPr>
        <w:t>per l’anno 2023 e a euro</w:t>
      </w:r>
      <w:r w:rsidRPr="00F6046D">
        <w:rPr>
          <w:rFonts w:ascii="Times New Roman" w:eastAsia="Times New Roman" w:hAnsi="Times New Roman" w:cs="Times New Roman"/>
          <w:color w:val="000000"/>
          <w:sz w:val="24"/>
          <w:szCs w:val="24"/>
          <w:shd w:val="clear" w:color="auto" w:fill="FFFFFF" w:themeFill="background1"/>
        </w:rPr>
        <w:t xml:space="preserve"> </w:t>
      </w:r>
      <w:r w:rsidR="005A73F8">
        <w:rPr>
          <w:rFonts w:ascii="Times New Roman" w:eastAsia="Times New Roman" w:hAnsi="Times New Roman" w:cs="Times New Roman"/>
          <w:color w:val="000000"/>
          <w:sz w:val="24"/>
          <w:szCs w:val="24"/>
          <w:shd w:val="clear" w:color="auto" w:fill="FFFFFF" w:themeFill="background1"/>
        </w:rPr>
        <w:t>2</w:t>
      </w:r>
      <w:r w:rsidRPr="00F6046D">
        <w:rPr>
          <w:rFonts w:ascii="Times New Roman" w:eastAsia="Times New Roman" w:hAnsi="Times New Roman" w:cs="Times New Roman"/>
          <w:color w:val="000000"/>
          <w:sz w:val="24"/>
          <w:szCs w:val="24"/>
          <w:shd w:val="clear" w:color="auto" w:fill="FFFFFF" w:themeFill="background1"/>
        </w:rPr>
        <w:t>.</w:t>
      </w:r>
      <w:r w:rsidR="005A73F8">
        <w:rPr>
          <w:rFonts w:ascii="Times New Roman" w:eastAsia="Times New Roman" w:hAnsi="Times New Roman" w:cs="Times New Roman"/>
          <w:color w:val="000000"/>
          <w:sz w:val="24"/>
          <w:szCs w:val="24"/>
          <w:shd w:val="clear" w:color="auto" w:fill="FFFFFF" w:themeFill="background1"/>
        </w:rPr>
        <w:t>050</w:t>
      </w:r>
      <w:r w:rsidRPr="00F6046D">
        <w:rPr>
          <w:rFonts w:ascii="Times New Roman" w:eastAsia="Times New Roman" w:hAnsi="Times New Roman" w:cs="Times New Roman"/>
          <w:color w:val="000000"/>
          <w:sz w:val="24"/>
          <w:szCs w:val="24"/>
          <w:shd w:val="clear" w:color="auto" w:fill="FFFFFF" w:themeFill="background1"/>
        </w:rPr>
        <w:t>.</w:t>
      </w:r>
      <w:r w:rsidR="005A73F8">
        <w:rPr>
          <w:rFonts w:ascii="Times New Roman" w:eastAsia="Times New Roman" w:hAnsi="Times New Roman" w:cs="Times New Roman"/>
          <w:color w:val="000000"/>
          <w:sz w:val="24"/>
          <w:szCs w:val="24"/>
          <w:shd w:val="clear" w:color="auto" w:fill="FFFFFF" w:themeFill="background1"/>
        </w:rPr>
        <w:t>724</w:t>
      </w:r>
      <w:r>
        <w:rPr>
          <w:rFonts w:ascii="Times New Roman" w:eastAsia="Times New Roman" w:hAnsi="Times New Roman" w:cs="Times New Roman"/>
          <w:color w:val="000000"/>
          <w:sz w:val="24"/>
          <w:szCs w:val="24"/>
          <w:shd w:val="clear" w:color="auto" w:fill="FFFFFF" w:themeFill="background1"/>
        </w:rPr>
        <w:t>,</w:t>
      </w:r>
      <w:r w:rsidR="005A73F8">
        <w:rPr>
          <w:rFonts w:ascii="Times New Roman" w:eastAsia="Times New Roman" w:hAnsi="Times New Roman" w:cs="Times New Roman"/>
          <w:color w:val="000000"/>
          <w:sz w:val="24"/>
          <w:szCs w:val="24"/>
          <w:shd w:val="clear" w:color="auto" w:fill="FFFFFF" w:themeFill="background1"/>
        </w:rPr>
        <w:t>89</w:t>
      </w:r>
      <w:r>
        <w:rPr>
          <w:rFonts w:ascii="Times New Roman" w:eastAsia="Times New Roman" w:hAnsi="Times New Roman" w:cs="Times New Roman"/>
          <w:color w:val="000000"/>
          <w:sz w:val="24"/>
          <w:szCs w:val="24"/>
          <w:shd w:val="clear" w:color="auto" w:fill="FFFFFF" w:themeFill="background1"/>
        </w:rPr>
        <w:t xml:space="preserve"> </w:t>
      </w:r>
      <w:r w:rsidRPr="00F16500">
        <w:rPr>
          <w:rFonts w:ascii="Times New Roman" w:hAnsi="Times New Roman" w:cs="Times New Roman"/>
          <w:sz w:val="24"/>
          <w:szCs w:val="24"/>
          <w:shd w:val="clear" w:color="auto" w:fill="FFFFFF" w:themeFill="background1"/>
        </w:rPr>
        <w:t>a decorrere dall’anno 2024, si provvede mediante corrispondente riduzione dello stanziamento di fondo speciale di parte corrente iscritto, ai fini del bilancio trie</w:t>
      </w:r>
      <w:r w:rsidRPr="00F16500">
        <w:rPr>
          <w:rFonts w:ascii="Times New Roman" w:hAnsi="Times New Roman" w:cs="Times New Roman"/>
          <w:sz w:val="24"/>
          <w:szCs w:val="24"/>
        </w:rPr>
        <w:t xml:space="preserve">nnale 2023-2025, nell’ambito del programma “Fondi di riserva e speciali” della missione “Fondi da ripartire” dello stato di previsione del Ministero dell’economia e delle finanze per l’anno 2023, allo scopo </w:t>
      </w:r>
      <w:r>
        <w:rPr>
          <w:rFonts w:ascii="Times New Roman" w:hAnsi="Times New Roman" w:cs="Times New Roman"/>
          <w:sz w:val="24"/>
          <w:szCs w:val="24"/>
        </w:rPr>
        <w:t xml:space="preserve">parzialmente </w:t>
      </w:r>
      <w:r w:rsidRPr="00F16500">
        <w:rPr>
          <w:rFonts w:ascii="Times New Roman" w:hAnsi="Times New Roman" w:cs="Times New Roman"/>
          <w:sz w:val="24"/>
          <w:szCs w:val="24"/>
        </w:rPr>
        <w:t>utilizzando l’accantonamento relativo al Ministero del turismo.</w:t>
      </w:r>
    </w:p>
    <w:p w14:paraId="4A656DEA" w14:textId="6EA1B8EA" w:rsidR="008F6373" w:rsidRPr="0045077A" w:rsidRDefault="008F6373" w:rsidP="00F92A4D">
      <w:pPr>
        <w:spacing w:after="120" w:line="276" w:lineRule="auto"/>
        <w:jc w:val="both"/>
        <w:rPr>
          <w:rFonts w:ascii="Times New Roman" w:hAnsi="Times New Roman" w:cs="Times New Roman"/>
          <w:sz w:val="24"/>
          <w:szCs w:val="24"/>
          <w:shd w:val="clear" w:color="auto" w:fill="FFFFFF"/>
        </w:rPr>
      </w:pPr>
    </w:p>
    <w:p w14:paraId="1CD85130" w14:textId="77777777" w:rsidR="00F316A9" w:rsidRPr="002F1C4A" w:rsidRDefault="00F316A9" w:rsidP="00F92A4D">
      <w:pPr>
        <w:pStyle w:val="Titolo3"/>
        <w:numPr>
          <w:ilvl w:val="0"/>
          <w:numId w:val="22"/>
        </w:numPr>
        <w:spacing w:beforeAutospacing="0" w:after="120" w:line="276" w:lineRule="auto"/>
        <w:rPr>
          <w:rFonts w:cs="Times New Roman"/>
        </w:rPr>
      </w:pPr>
      <w:r w:rsidRPr="002F1C4A">
        <w:rPr>
          <w:rFonts w:eastAsia="Times New Roman" w:cs="Times New Roman"/>
          <w:lang w:eastAsia="it-IT"/>
        </w:rPr>
        <w:t xml:space="preserve">                                                                                                                                                       </w:t>
      </w:r>
      <w:bookmarkStart w:id="41" w:name="_Toc126946820"/>
      <w:r w:rsidRPr="002F1C4A">
        <w:rPr>
          <w:rFonts w:cs="Times New Roman"/>
        </w:rPr>
        <w:t xml:space="preserve">(Misure urgenti per lo svolgimento delle attività connesse all’attuazione </w:t>
      </w:r>
      <w:r w:rsidRPr="002F1C4A">
        <w:rPr>
          <w:rStyle w:val="provvnumcomma"/>
          <w:rFonts w:cs="Times New Roman"/>
        </w:rPr>
        <w:t>del Piano nazionale di ripresa e resilienza – Supporto e assistenza tecnica</w:t>
      </w:r>
      <w:r w:rsidRPr="002F1C4A">
        <w:rPr>
          <w:rFonts w:cs="Times New Roman"/>
        </w:rPr>
        <w:t xml:space="preserve"> per i presidi territoriali)</w:t>
      </w:r>
      <w:bookmarkEnd w:id="41"/>
    </w:p>
    <w:p w14:paraId="31AF6758" w14:textId="77777777" w:rsidR="00F316A9" w:rsidRPr="002F1C4A" w:rsidRDefault="00F316A9" w:rsidP="00F92A4D">
      <w:pPr>
        <w:spacing w:after="120" w:line="276" w:lineRule="auto"/>
        <w:jc w:val="both"/>
        <w:rPr>
          <w:rFonts w:ascii="Times New Roman" w:eastAsia="Times New Roman" w:hAnsi="Times New Roman" w:cs="Times New Roman"/>
          <w:sz w:val="24"/>
          <w:szCs w:val="24"/>
          <w:lang w:eastAsia="it-IT"/>
        </w:rPr>
      </w:pPr>
    </w:p>
    <w:p w14:paraId="311C6AB2" w14:textId="60B671EA" w:rsidR="00F316A9" w:rsidRPr="002F1C4A" w:rsidRDefault="00F316A9" w:rsidP="00F92A4D">
      <w:pPr>
        <w:spacing w:after="120" w:line="276" w:lineRule="auto"/>
        <w:jc w:val="both"/>
        <w:rPr>
          <w:rFonts w:ascii="Times New Roman" w:eastAsia="Times New Roman" w:hAnsi="Times New Roman" w:cs="Times New Roman"/>
          <w:sz w:val="24"/>
          <w:szCs w:val="24"/>
          <w:lang w:eastAsia="it-IT"/>
        </w:rPr>
      </w:pPr>
      <w:r w:rsidRPr="002F1C4A">
        <w:rPr>
          <w:rFonts w:ascii="Times New Roman" w:eastAsia="Times New Roman" w:hAnsi="Times New Roman" w:cs="Times New Roman"/>
          <w:sz w:val="24"/>
          <w:szCs w:val="24"/>
          <w:lang w:eastAsia="it-IT"/>
        </w:rPr>
        <w:t xml:space="preserve">1. Al fine di assicurare il necessario supporto e assistenza tecnica agli enti locali destinatari delle risorse per gli interventi previsti dal </w:t>
      </w:r>
      <w:r w:rsidR="007924C7">
        <w:rPr>
          <w:rFonts w:ascii="Times New Roman" w:eastAsia="Times New Roman" w:hAnsi="Times New Roman" w:cs="Times New Roman"/>
          <w:sz w:val="24"/>
          <w:szCs w:val="24"/>
          <w:lang w:eastAsia="it-IT"/>
        </w:rPr>
        <w:t>Piano nazionale di ripresa e resilienza</w:t>
      </w:r>
      <w:r w:rsidRPr="002F1C4A">
        <w:rPr>
          <w:rFonts w:ascii="Times New Roman" w:eastAsia="Times New Roman" w:hAnsi="Times New Roman" w:cs="Times New Roman"/>
          <w:sz w:val="24"/>
          <w:szCs w:val="24"/>
          <w:lang w:eastAsia="it-IT"/>
        </w:rPr>
        <w:t xml:space="preserve"> (PNRR), le Prefetture-Uffici territoriali del Governo, per le esigenze  dei  presidi territoriali di cui all’articolo 12, comma 1-</w:t>
      </w:r>
      <w:r w:rsidRPr="002F1C4A">
        <w:rPr>
          <w:rFonts w:ascii="Times New Roman" w:eastAsia="Times New Roman" w:hAnsi="Times New Roman" w:cs="Times New Roman"/>
          <w:i/>
          <w:sz w:val="24"/>
          <w:szCs w:val="24"/>
          <w:lang w:eastAsia="it-IT"/>
        </w:rPr>
        <w:t>septies</w:t>
      </w:r>
      <w:r w:rsidR="00122C22">
        <w:rPr>
          <w:rFonts w:ascii="Times New Roman" w:eastAsia="Times New Roman" w:hAnsi="Times New Roman" w:cs="Times New Roman"/>
          <w:i/>
          <w:sz w:val="24"/>
          <w:szCs w:val="24"/>
          <w:lang w:eastAsia="it-IT"/>
        </w:rPr>
        <w:t>,</w:t>
      </w:r>
      <w:r w:rsidRPr="002F1C4A">
        <w:rPr>
          <w:rFonts w:ascii="Times New Roman" w:eastAsia="Times New Roman" w:hAnsi="Times New Roman" w:cs="Times New Roman"/>
          <w:sz w:val="24"/>
          <w:szCs w:val="24"/>
          <w:lang w:eastAsia="it-IT"/>
        </w:rPr>
        <w:t xml:space="preserve"> del decreto-legge 16 giugno 2022, n. 68, convertito con modificazioni dalla </w:t>
      </w:r>
      <w:r w:rsidR="00122C22">
        <w:rPr>
          <w:rFonts w:ascii="Times New Roman" w:eastAsia="Times New Roman" w:hAnsi="Times New Roman" w:cs="Times New Roman"/>
          <w:sz w:val="24"/>
          <w:szCs w:val="24"/>
          <w:lang w:eastAsia="it-IT"/>
        </w:rPr>
        <w:t>l</w:t>
      </w:r>
      <w:r w:rsidRPr="002F1C4A">
        <w:rPr>
          <w:rFonts w:ascii="Times New Roman" w:eastAsia="Times New Roman" w:hAnsi="Times New Roman" w:cs="Times New Roman"/>
          <w:sz w:val="24"/>
          <w:szCs w:val="24"/>
          <w:lang w:eastAsia="it-IT"/>
        </w:rPr>
        <w:t>egge 5 agosto 2022, n. 108, possono avvalersi di assistenza  specialistica per superare le attuali criticità nell’espletamento degli adempimenti necessari a garantire una efficace e tempestiva attuazione degli interventi previsti da PNRR. A tal fine, le Prefetture-Uffici territoriali del Governo si avvalgono di Società a prevalente partecipazione pubblica</w:t>
      </w:r>
      <w:r w:rsidR="00501E4A">
        <w:rPr>
          <w:rFonts w:ascii="Times New Roman" w:eastAsia="Times New Roman" w:hAnsi="Times New Roman" w:cs="Times New Roman"/>
          <w:sz w:val="24"/>
          <w:szCs w:val="24"/>
          <w:lang w:eastAsia="it-IT"/>
        </w:rPr>
        <w:t xml:space="preserve"> </w:t>
      </w:r>
      <w:r w:rsidRPr="002F1C4A">
        <w:rPr>
          <w:rFonts w:ascii="Times New Roman" w:eastAsia="Times New Roman" w:hAnsi="Times New Roman" w:cs="Times New Roman"/>
          <w:sz w:val="24"/>
          <w:szCs w:val="24"/>
          <w:lang w:eastAsia="it-IT"/>
        </w:rPr>
        <w:t xml:space="preserve">ovvero </w:t>
      </w:r>
      <w:r w:rsidR="00501E4A">
        <w:rPr>
          <w:rFonts w:ascii="Times New Roman" w:eastAsia="Times New Roman" w:hAnsi="Times New Roman" w:cs="Times New Roman"/>
          <w:sz w:val="24"/>
          <w:szCs w:val="24"/>
          <w:lang w:eastAsia="it-IT"/>
        </w:rPr>
        <w:t>de</w:t>
      </w:r>
      <w:r w:rsidRPr="002F1C4A">
        <w:rPr>
          <w:rFonts w:ascii="Times New Roman" w:eastAsia="Times New Roman" w:hAnsi="Times New Roman" w:cs="Times New Roman"/>
          <w:sz w:val="24"/>
          <w:szCs w:val="24"/>
          <w:lang w:eastAsia="it-IT"/>
        </w:rPr>
        <w:t>gli accordi quadro e servizi di supporto tecnico messi a disposizione della Società CONSIP S.p.A.</w:t>
      </w:r>
    </w:p>
    <w:p w14:paraId="2A35EC55" w14:textId="77777777" w:rsidR="00F316A9" w:rsidRPr="002F1C4A" w:rsidRDefault="00F316A9" w:rsidP="00F92A4D">
      <w:pPr>
        <w:spacing w:after="120" w:line="276" w:lineRule="auto"/>
        <w:jc w:val="both"/>
        <w:rPr>
          <w:rFonts w:ascii="Times New Roman" w:eastAsia="Times New Roman" w:hAnsi="Times New Roman" w:cs="Times New Roman"/>
          <w:sz w:val="24"/>
          <w:szCs w:val="24"/>
          <w:lang w:eastAsia="it-IT"/>
        </w:rPr>
      </w:pPr>
      <w:r w:rsidRPr="002F1C4A">
        <w:rPr>
          <w:rFonts w:ascii="Times New Roman" w:eastAsia="Times New Roman" w:hAnsi="Times New Roman" w:cs="Times New Roman"/>
          <w:sz w:val="24"/>
          <w:szCs w:val="24"/>
          <w:lang w:eastAsia="it-IT"/>
        </w:rPr>
        <w:t xml:space="preserve">2. Per le finalità di cui al comma 1 è autorizzata la spesa nel limite complessivo di 20 milioni di euro per ciascuno degli anni dal 2023 al 2026. </w:t>
      </w:r>
    </w:p>
    <w:p w14:paraId="71B83F29" w14:textId="77777777" w:rsidR="00F316A9" w:rsidRPr="002F1C4A" w:rsidRDefault="00F316A9" w:rsidP="00F92A4D">
      <w:pPr>
        <w:spacing w:after="120" w:line="276" w:lineRule="auto"/>
        <w:jc w:val="both"/>
        <w:rPr>
          <w:rFonts w:ascii="Times New Roman" w:eastAsia="Times New Roman" w:hAnsi="Times New Roman" w:cs="Times New Roman"/>
          <w:sz w:val="24"/>
          <w:szCs w:val="24"/>
          <w:lang w:eastAsia="it-IT"/>
        </w:rPr>
      </w:pPr>
      <w:r w:rsidRPr="002F1C4A">
        <w:rPr>
          <w:rFonts w:ascii="Times New Roman" w:eastAsia="Times New Roman" w:hAnsi="Times New Roman" w:cs="Times New Roman"/>
          <w:sz w:val="24"/>
          <w:szCs w:val="24"/>
          <w:lang w:eastAsia="it-IT"/>
        </w:rPr>
        <w:lastRenderedPageBreak/>
        <w:t>3. Agli oneri di cui al comma 2 si provvede ………</w:t>
      </w:r>
      <w:proofErr w:type="gramStart"/>
      <w:r w:rsidRPr="002F1C4A">
        <w:rPr>
          <w:rFonts w:ascii="Times New Roman" w:eastAsia="Times New Roman" w:hAnsi="Times New Roman" w:cs="Times New Roman"/>
          <w:sz w:val="24"/>
          <w:szCs w:val="24"/>
          <w:lang w:eastAsia="it-IT"/>
        </w:rPr>
        <w:t>…….</w:t>
      </w:r>
      <w:proofErr w:type="gramEnd"/>
      <w:r w:rsidRPr="002F1C4A">
        <w:rPr>
          <w:rFonts w:ascii="Times New Roman" w:eastAsia="Times New Roman" w:hAnsi="Times New Roman" w:cs="Times New Roman"/>
          <w:sz w:val="24"/>
          <w:szCs w:val="24"/>
          <w:lang w:eastAsia="it-IT"/>
        </w:rPr>
        <w:t>(NORMA DI COPERTURA)</w:t>
      </w:r>
    </w:p>
    <w:bookmarkEnd w:id="37"/>
    <w:p w14:paraId="41064C80" w14:textId="77777777" w:rsidR="00F316A9" w:rsidRPr="002F1C4A" w:rsidRDefault="00F316A9" w:rsidP="00F92A4D">
      <w:pPr>
        <w:spacing w:after="120" w:line="276" w:lineRule="auto"/>
        <w:rPr>
          <w:rFonts w:ascii="Times New Roman" w:hAnsi="Times New Roman" w:cs="Times New Roman"/>
          <w:sz w:val="24"/>
          <w:szCs w:val="24"/>
        </w:rPr>
      </w:pPr>
    </w:p>
    <w:p w14:paraId="29B19175" w14:textId="77777777" w:rsidR="00F316A9" w:rsidRPr="002F1C4A" w:rsidRDefault="00F316A9" w:rsidP="00F92A4D">
      <w:pPr>
        <w:pStyle w:val="Titolo3"/>
        <w:numPr>
          <w:ilvl w:val="0"/>
          <w:numId w:val="22"/>
        </w:numPr>
        <w:spacing w:beforeAutospacing="0" w:after="120" w:line="276" w:lineRule="auto"/>
        <w:rPr>
          <w:rFonts w:cs="Times New Roman"/>
        </w:rPr>
      </w:pPr>
      <w:r w:rsidRPr="002F1C4A">
        <w:rPr>
          <w:rFonts w:cs="Times New Roman"/>
        </w:rPr>
        <w:t xml:space="preserve">                                                                                                                                                         </w:t>
      </w:r>
      <w:bookmarkStart w:id="42" w:name="_Toc126946821"/>
      <w:r w:rsidRPr="002F1C4A">
        <w:rPr>
          <w:rFonts w:cs="Times New Roman"/>
        </w:rPr>
        <w:t>(Comitato centrale sulla sicurezza tecnica della transizione energetica e per la gestione dei rischi connessi ai cambiamenti climatici)</w:t>
      </w:r>
      <w:bookmarkEnd w:id="42"/>
    </w:p>
    <w:p w14:paraId="1C260FDF" w14:textId="77777777" w:rsidR="00F316A9" w:rsidRPr="002F1C4A" w:rsidRDefault="00F316A9" w:rsidP="00F92A4D">
      <w:pPr>
        <w:spacing w:after="120" w:line="276" w:lineRule="auto"/>
        <w:jc w:val="center"/>
        <w:rPr>
          <w:rFonts w:ascii="Times New Roman" w:hAnsi="Times New Roman" w:cs="Times New Roman"/>
          <w:iCs/>
          <w:sz w:val="24"/>
          <w:szCs w:val="24"/>
        </w:rPr>
      </w:pPr>
      <w:r w:rsidRPr="002F1C4A">
        <w:rPr>
          <w:rFonts w:ascii="Times New Roman" w:hAnsi="Times New Roman" w:cs="Times New Roman"/>
          <w:iCs/>
          <w:sz w:val="24"/>
          <w:szCs w:val="24"/>
        </w:rPr>
        <w:t xml:space="preserve"> </w:t>
      </w:r>
    </w:p>
    <w:p w14:paraId="7B3B93BB" w14:textId="77777777" w:rsidR="00F316A9" w:rsidRPr="002F1C4A" w:rsidRDefault="00F316A9" w:rsidP="00F92A4D">
      <w:pPr>
        <w:pStyle w:val="Paragrafoelenco"/>
        <w:spacing w:after="120" w:line="276" w:lineRule="auto"/>
        <w:ind w:left="0"/>
        <w:contextualSpacing w:val="0"/>
        <w:jc w:val="both"/>
        <w:rPr>
          <w:rFonts w:ascii="Times New Roman" w:eastAsia="Times New Roman" w:hAnsi="Times New Roman" w:cs="Times New Roman"/>
          <w:sz w:val="24"/>
          <w:szCs w:val="24"/>
          <w:lang w:eastAsia="it-IT"/>
        </w:rPr>
      </w:pPr>
      <w:r w:rsidRPr="002F1C4A">
        <w:rPr>
          <w:rFonts w:ascii="Times New Roman" w:eastAsia="Times New Roman" w:hAnsi="Times New Roman" w:cs="Times New Roman"/>
          <w:sz w:val="24"/>
          <w:szCs w:val="24"/>
          <w:lang w:eastAsia="it-IT"/>
        </w:rPr>
        <w:t xml:space="preserve">1. Il </w:t>
      </w:r>
      <w:r w:rsidRPr="002F1C4A">
        <w:rPr>
          <w:rFonts w:ascii="Times New Roman" w:hAnsi="Times New Roman" w:cs="Times New Roman"/>
          <w:sz w:val="24"/>
          <w:szCs w:val="24"/>
        </w:rPr>
        <w:t>Ministero dell'interno svolge compiti in materia di sicurezza tecnica energetica e per la gestione dei rischi connessi ai cambiamenti climatici, per assicurare gli obiettivi di salvaguardia della vita umana, di incolumità delle persone e di sicurezza dei beni e dell'ambiente e, anche al fine di favorire ed accelerare lo svolgimento delle attività relative alla realizzazione delle misure previste dal Piano nazionale di ripresa e resilienza, è istituito presso il Ministero dell’interno – Dipartimento dei vigili del fuoco, del soccorso pubblico e della difesa civile, il Comitato centrale sulla sicurezza tecnica della transizione energetica e per la gestione dei rischi connessi ai cambiamenti climatici, quale organo tecnico consultivo e propositivo in merito alle questioni di sicurezza tecnica riguardanti i sistemi e gli impianti alimentati da idrogeno, comprese le celle a combustibile, da gas naturale liquefatto e di accumulo elettrochimico dell’energia, i sistemi di produzione di energia elettrica innovativi e le soluzioni adottate per il contrasto al rischio legato ai cambiamenti climatici e al risparmio energetico</w:t>
      </w:r>
      <w:r w:rsidRPr="002F1C4A">
        <w:rPr>
          <w:rFonts w:ascii="Times New Roman" w:eastAsia="Times New Roman" w:hAnsi="Times New Roman" w:cs="Times New Roman"/>
          <w:sz w:val="24"/>
          <w:szCs w:val="24"/>
          <w:lang w:eastAsia="it-IT"/>
        </w:rPr>
        <w:t>.</w:t>
      </w:r>
    </w:p>
    <w:p w14:paraId="379F7634" w14:textId="77777777" w:rsidR="00F316A9" w:rsidRPr="002F1C4A" w:rsidRDefault="00F316A9" w:rsidP="00F92A4D">
      <w:pPr>
        <w:pStyle w:val="Paragrafoelenco"/>
        <w:spacing w:after="120" w:line="276" w:lineRule="auto"/>
        <w:ind w:left="0"/>
        <w:contextualSpacing w:val="0"/>
        <w:jc w:val="both"/>
        <w:rPr>
          <w:rFonts w:ascii="Times New Roman" w:eastAsia="Times New Roman" w:hAnsi="Times New Roman" w:cs="Times New Roman"/>
          <w:sz w:val="24"/>
          <w:szCs w:val="24"/>
          <w:lang w:eastAsia="it-IT"/>
        </w:rPr>
      </w:pPr>
      <w:r w:rsidRPr="002F1C4A">
        <w:rPr>
          <w:rFonts w:ascii="Times New Roman" w:eastAsia="Times New Roman" w:hAnsi="Times New Roman" w:cs="Times New Roman"/>
          <w:sz w:val="24"/>
          <w:szCs w:val="24"/>
          <w:lang w:eastAsia="it-IT"/>
        </w:rPr>
        <w:t>2. Il Comitato di cui al comma 1 svolge i seguenti compiti:</w:t>
      </w:r>
    </w:p>
    <w:p w14:paraId="7B8679BC" w14:textId="77777777" w:rsidR="00F316A9" w:rsidRPr="002F1C4A" w:rsidRDefault="00F316A9" w:rsidP="00F92A4D">
      <w:pPr>
        <w:pStyle w:val="Paragrafoelenco"/>
        <w:numPr>
          <w:ilvl w:val="1"/>
          <w:numId w:val="19"/>
        </w:numPr>
        <w:spacing w:after="120" w:line="276" w:lineRule="auto"/>
        <w:ind w:left="284" w:firstLine="0"/>
        <w:contextualSpacing w:val="0"/>
        <w:jc w:val="both"/>
        <w:rPr>
          <w:rFonts w:ascii="Times New Roman" w:eastAsia="Times New Roman" w:hAnsi="Times New Roman" w:cs="Times New Roman"/>
          <w:sz w:val="24"/>
          <w:szCs w:val="24"/>
          <w:lang w:eastAsia="it-IT"/>
        </w:rPr>
      </w:pPr>
      <w:r w:rsidRPr="002F1C4A">
        <w:rPr>
          <w:rFonts w:ascii="Times New Roman" w:eastAsia="Times New Roman" w:hAnsi="Times New Roman" w:cs="Times New Roman"/>
          <w:sz w:val="24"/>
          <w:szCs w:val="24"/>
          <w:lang w:eastAsia="it-IT"/>
        </w:rPr>
        <w:t>individua i criteri e le linee guida per l'adozione dei pareri di conformità dei progetti di fattibilità alle norme e agli indirizzi di sicurezza tecnica, anche in considerazione dei rischi evolutivi, dei sistemi ed impianti di cui al comma 1;</w:t>
      </w:r>
    </w:p>
    <w:p w14:paraId="70F9211F" w14:textId="77777777" w:rsidR="00F316A9" w:rsidRPr="002F1C4A" w:rsidRDefault="00F316A9" w:rsidP="00F92A4D">
      <w:pPr>
        <w:pStyle w:val="Paragrafoelenco"/>
        <w:numPr>
          <w:ilvl w:val="1"/>
          <w:numId w:val="19"/>
        </w:numPr>
        <w:spacing w:after="120" w:line="276" w:lineRule="auto"/>
        <w:ind w:left="284" w:firstLine="0"/>
        <w:contextualSpacing w:val="0"/>
        <w:jc w:val="both"/>
        <w:rPr>
          <w:rFonts w:ascii="Times New Roman" w:eastAsia="Times New Roman" w:hAnsi="Times New Roman" w:cs="Times New Roman"/>
          <w:sz w:val="24"/>
          <w:szCs w:val="24"/>
          <w:lang w:eastAsia="it-IT"/>
        </w:rPr>
      </w:pPr>
      <w:r w:rsidRPr="002F1C4A">
        <w:rPr>
          <w:rFonts w:ascii="Times New Roman" w:eastAsia="Times New Roman" w:hAnsi="Times New Roman" w:cs="Times New Roman"/>
          <w:sz w:val="24"/>
          <w:szCs w:val="24"/>
          <w:lang w:eastAsia="it-IT"/>
        </w:rPr>
        <w:t>propone e coordina l'effettuazione di studi, ricerche, progetti e sperimentazioni nonché l'elaborazione di atti di normazione tecnica nella specifica materia, anche in cooperazione con altre amministrazioni, istituti, enti e aziende, anche di rilievo internazionale.</w:t>
      </w:r>
    </w:p>
    <w:p w14:paraId="20789DF8" w14:textId="77777777" w:rsidR="00F316A9" w:rsidRPr="002F1C4A" w:rsidRDefault="00F316A9" w:rsidP="00F92A4D">
      <w:pPr>
        <w:pStyle w:val="Paragrafoelenco"/>
        <w:spacing w:after="120" w:line="276" w:lineRule="auto"/>
        <w:ind w:left="0"/>
        <w:contextualSpacing w:val="0"/>
        <w:jc w:val="both"/>
        <w:rPr>
          <w:rFonts w:ascii="Times New Roman" w:eastAsia="Times New Roman" w:hAnsi="Times New Roman" w:cs="Times New Roman"/>
          <w:sz w:val="24"/>
          <w:szCs w:val="24"/>
          <w:lang w:eastAsia="it-IT"/>
        </w:rPr>
      </w:pPr>
      <w:r w:rsidRPr="002F1C4A">
        <w:rPr>
          <w:rFonts w:ascii="Times New Roman" w:eastAsia="Times New Roman" w:hAnsi="Times New Roman" w:cs="Times New Roman"/>
          <w:sz w:val="24"/>
          <w:szCs w:val="24"/>
          <w:lang w:eastAsia="it-IT"/>
        </w:rPr>
        <w:t xml:space="preserve">3. Il Comitato è presieduto dal Capo del Corpo nazionale dei vigili del fuoco ed è composto, oltre che da rappresentanti dello stesso Ministero dell'interno, dalle seguenti amministrazioni ed organismi: Ministero dell’ambiente e della sicurezza energetica, Ministero delle infrastrutture e dei trasporti, Ministero delle imprese e del made in </w:t>
      </w:r>
      <w:proofErr w:type="spellStart"/>
      <w:r w:rsidRPr="002F1C4A">
        <w:rPr>
          <w:rFonts w:ascii="Times New Roman" w:eastAsia="Times New Roman" w:hAnsi="Times New Roman" w:cs="Times New Roman"/>
          <w:sz w:val="24"/>
          <w:szCs w:val="24"/>
          <w:lang w:eastAsia="it-IT"/>
        </w:rPr>
        <w:t>Italy</w:t>
      </w:r>
      <w:proofErr w:type="spellEnd"/>
      <w:r w:rsidRPr="002F1C4A">
        <w:rPr>
          <w:rFonts w:ascii="Times New Roman" w:eastAsia="Times New Roman" w:hAnsi="Times New Roman" w:cs="Times New Roman"/>
          <w:sz w:val="24"/>
          <w:szCs w:val="24"/>
          <w:lang w:eastAsia="it-IT"/>
        </w:rPr>
        <w:t>, Ministero del lavoro e delle politiche sociali, Ministero dell’università e della ricerca, ENEA, ISPRA e CNR. In relazione alle tematiche trattate, al Comitato possono essere invitati a partecipare anche rappresentanti degli ordini e collegi professionali, delle associazioni di categoria e di ogni altro organismo, ente ed istituzione interessato.</w:t>
      </w:r>
    </w:p>
    <w:p w14:paraId="4E5108BC" w14:textId="77777777" w:rsidR="00F316A9" w:rsidRPr="002F1C4A" w:rsidRDefault="00F316A9" w:rsidP="00F92A4D">
      <w:pPr>
        <w:pStyle w:val="Paragrafoelenco"/>
        <w:spacing w:after="120" w:line="276" w:lineRule="auto"/>
        <w:ind w:left="0"/>
        <w:contextualSpacing w:val="0"/>
        <w:jc w:val="both"/>
        <w:rPr>
          <w:rFonts w:ascii="Times New Roman" w:eastAsia="Times New Roman" w:hAnsi="Times New Roman" w:cs="Times New Roman"/>
          <w:sz w:val="24"/>
          <w:szCs w:val="24"/>
          <w:lang w:eastAsia="it-IT"/>
        </w:rPr>
      </w:pPr>
      <w:r w:rsidRPr="002F1C4A">
        <w:rPr>
          <w:rFonts w:ascii="Times New Roman" w:eastAsia="Times New Roman" w:hAnsi="Times New Roman" w:cs="Times New Roman"/>
          <w:sz w:val="24"/>
          <w:szCs w:val="24"/>
          <w:lang w:eastAsia="it-IT"/>
        </w:rPr>
        <w:t>4. La segreteria del Comitato di cui al comma 1 è assicurata dalla Direzione centrale per la prevenzione e la sicurezza tecnica del Dipartimento dei vigili del fuoco, del soccorso pubblico e della difesa civile.</w:t>
      </w:r>
    </w:p>
    <w:p w14:paraId="15C905BE" w14:textId="77777777" w:rsidR="00F316A9" w:rsidRPr="002F1C4A" w:rsidRDefault="00F316A9" w:rsidP="00F92A4D">
      <w:pPr>
        <w:pStyle w:val="Paragrafoelenco"/>
        <w:spacing w:after="120" w:line="276" w:lineRule="auto"/>
        <w:ind w:left="0"/>
        <w:contextualSpacing w:val="0"/>
        <w:jc w:val="both"/>
        <w:rPr>
          <w:rFonts w:ascii="Times New Roman" w:eastAsia="Times New Roman" w:hAnsi="Times New Roman" w:cs="Times New Roman"/>
          <w:sz w:val="24"/>
          <w:szCs w:val="24"/>
          <w:lang w:eastAsia="it-IT"/>
        </w:rPr>
      </w:pPr>
      <w:r w:rsidRPr="002F1C4A">
        <w:rPr>
          <w:rFonts w:ascii="Times New Roman" w:eastAsia="Times New Roman" w:hAnsi="Times New Roman" w:cs="Times New Roman"/>
          <w:sz w:val="24"/>
          <w:szCs w:val="24"/>
          <w:lang w:eastAsia="it-IT"/>
        </w:rPr>
        <w:t>5. Il Comitato di cui al comma 1 può avvalersi del contributo dei Comitati tecnici regionali, istituiti presso le Direzioni regionali dei vigili del fuoco, di cui all'articolo 10 del decreto legislativo 26 giugno 2015, n. 105.</w:t>
      </w:r>
    </w:p>
    <w:p w14:paraId="5BEDFDA6" w14:textId="44B2EE96" w:rsidR="00F316A9" w:rsidRDefault="00F316A9" w:rsidP="00F92A4D">
      <w:pPr>
        <w:pStyle w:val="Paragrafoelenco"/>
        <w:spacing w:after="120" w:line="276" w:lineRule="auto"/>
        <w:ind w:left="0"/>
        <w:contextualSpacing w:val="0"/>
        <w:jc w:val="both"/>
        <w:rPr>
          <w:rFonts w:ascii="Times New Roman" w:eastAsia="Times New Roman" w:hAnsi="Times New Roman" w:cs="Times New Roman"/>
          <w:sz w:val="24"/>
          <w:szCs w:val="24"/>
          <w:lang w:eastAsia="it-IT"/>
        </w:rPr>
      </w:pPr>
      <w:r w:rsidRPr="002F1C4A">
        <w:rPr>
          <w:rFonts w:ascii="Times New Roman" w:eastAsia="Times New Roman" w:hAnsi="Times New Roman" w:cs="Times New Roman"/>
          <w:sz w:val="24"/>
          <w:szCs w:val="24"/>
          <w:lang w:eastAsia="it-IT"/>
        </w:rPr>
        <w:t>6. Per le attività svolte nell’ambito del Comitato non sono corrisposti gettoni, compensi, rimborsi spese o altri emolumenti comunque denominati, fatta eccezione per eventuali costi di missione, che restano a carico delle amministrazioni di appartenenza.</w:t>
      </w:r>
    </w:p>
    <w:p w14:paraId="1F77D127" w14:textId="77777777" w:rsidR="00277A3C" w:rsidRPr="002F1C4A" w:rsidRDefault="00277A3C" w:rsidP="00F92A4D">
      <w:pPr>
        <w:pStyle w:val="Paragrafoelenco"/>
        <w:spacing w:after="120" w:line="276" w:lineRule="auto"/>
        <w:ind w:left="0"/>
        <w:contextualSpacing w:val="0"/>
        <w:jc w:val="both"/>
        <w:rPr>
          <w:rFonts w:ascii="Times New Roman" w:eastAsia="Times New Roman" w:hAnsi="Times New Roman" w:cs="Times New Roman"/>
          <w:sz w:val="24"/>
          <w:szCs w:val="24"/>
          <w:lang w:eastAsia="it-IT"/>
        </w:rPr>
      </w:pPr>
    </w:p>
    <w:p w14:paraId="5B795CEB" w14:textId="5272223E" w:rsidR="00F316A9" w:rsidRPr="002F1C4A" w:rsidRDefault="00F316A9" w:rsidP="00F92A4D">
      <w:pPr>
        <w:pStyle w:val="Titolo3"/>
        <w:numPr>
          <w:ilvl w:val="0"/>
          <w:numId w:val="22"/>
        </w:numPr>
        <w:spacing w:beforeAutospacing="0" w:after="120" w:line="276" w:lineRule="auto"/>
        <w:rPr>
          <w:rFonts w:cs="Times New Roman"/>
          <w:i w:val="0"/>
          <w:iCs/>
        </w:rPr>
      </w:pPr>
      <w:r w:rsidRPr="002F1C4A">
        <w:rPr>
          <w:rFonts w:cs="Times New Roman"/>
        </w:rPr>
        <w:t xml:space="preserve">                                                                                                                                                    </w:t>
      </w:r>
      <w:bookmarkStart w:id="43" w:name="_Toc126946822"/>
      <w:r w:rsidRPr="002F1C4A">
        <w:rPr>
          <w:rFonts w:cs="Times New Roman"/>
          <w:iCs/>
        </w:rPr>
        <w:t xml:space="preserve">(Disposizioni in materia </w:t>
      </w:r>
      <w:r w:rsidR="00501E4A" w:rsidRPr="00501E4A">
        <w:rPr>
          <w:rFonts w:cs="Times New Roman"/>
          <w:iCs/>
        </w:rPr>
        <w:t>di e</w:t>
      </w:r>
      <w:r>
        <w:rPr>
          <w:rFonts w:cs="Times New Roman"/>
          <w:iCs/>
        </w:rPr>
        <w:t xml:space="preserve">fficientamento del </w:t>
      </w:r>
      <w:r w:rsidRPr="002F1C4A">
        <w:rPr>
          <w:rFonts w:cs="Times New Roman"/>
          <w:iCs/>
        </w:rPr>
        <w:t xml:space="preserve">comparto </w:t>
      </w:r>
      <w:r w:rsidR="00122C22">
        <w:rPr>
          <w:rFonts w:cs="Times New Roman"/>
          <w:iCs/>
        </w:rPr>
        <w:t>G</w:t>
      </w:r>
      <w:r w:rsidRPr="002F1C4A">
        <w:rPr>
          <w:rFonts w:cs="Times New Roman"/>
          <w:iCs/>
        </w:rPr>
        <w:t>iustizia</w:t>
      </w:r>
      <w:r w:rsidR="002B70D2">
        <w:rPr>
          <w:rFonts w:cs="Times New Roman"/>
          <w:iCs/>
        </w:rPr>
        <w:t xml:space="preserve"> – Missione 1, Componente 2, Asse 2</w:t>
      </w:r>
      <w:r w:rsidRPr="002F1C4A">
        <w:rPr>
          <w:rFonts w:cs="Times New Roman"/>
          <w:iCs/>
        </w:rPr>
        <w:t>)</w:t>
      </w:r>
      <w:bookmarkEnd w:id="43"/>
    </w:p>
    <w:p w14:paraId="59EE976F" w14:textId="77777777" w:rsidR="00F316A9" w:rsidRPr="002B70D2" w:rsidRDefault="00F316A9" w:rsidP="00F92A4D">
      <w:pPr>
        <w:spacing w:after="120" w:line="276" w:lineRule="auto"/>
        <w:rPr>
          <w:rFonts w:ascii="Times New Roman" w:hAnsi="Times New Roman" w:cs="Times New Roman"/>
          <w:b/>
          <w:bCs/>
          <w:strike/>
          <w:sz w:val="24"/>
          <w:szCs w:val="24"/>
        </w:rPr>
      </w:pPr>
    </w:p>
    <w:p w14:paraId="42148001" w14:textId="293B3460" w:rsidR="00F316A9" w:rsidRPr="002F1C4A" w:rsidRDefault="00501E4A" w:rsidP="00F92A4D">
      <w:pPr>
        <w:spacing w:after="120" w:line="276" w:lineRule="auto"/>
        <w:jc w:val="both"/>
        <w:rPr>
          <w:rFonts w:ascii="Times New Roman" w:hAnsi="Times New Roman" w:cs="Times New Roman"/>
          <w:sz w:val="24"/>
          <w:szCs w:val="24"/>
        </w:rPr>
      </w:pPr>
      <w:r w:rsidRPr="002B70D2">
        <w:rPr>
          <w:rFonts w:ascii="Times New Roman" w:hAnsi="Times New Roman" w:cs="Times New Roman"/>
          <w:b/>
          <w:bCs/>
          <w:sz w:val="24"/>
          <w:szCs w:val="24"/>
        </w:rPr>
        <w:t>1</w:t>
      </w:r>
      <w:r w:rsidR="00F316A9" w:rsidRPr="002B70D2">
        <w:rPr>
          <w:rFonts w:ascii="Times New Roman" w:hAnsi="Times New Roman" w:cs="Times New Roman"/>
          <w:b/>
          <w:bCs/>
          <w:sz w:val="24"/>
          <w:szCs w:val="24"/>
        </w:rPr>
        <w:t xml:space="preserve">. </w:t>
      </w:r>
      <w:r w:rsidR="002B70D2" w:rsidRPr="002B70D2">
        <w:rPr>
          <w:rFonts w:ascii="Times New Roman" w:hAnsi="Times New Roman" w:cs="Times New Roman"/>
          <w:b/>
          <w:bCs/>
          <w:sz w:val="24"/>
          <w:szCs w:val="24"/>
        </w:rPr>
        <w:t>Al fine di assicurare il raggiungimento degli obiettivi di cui alla Missione 1, Componente 2, Asse 2 “Giustizia” del PNRR</w:t>
      </w:r>
      <w:r w:rsidR="002B70D2">
        <w:rPr>
          <w:rFonts w:ascii="Times New Roman" w:hAnsi="Times New Roman" w:cs="Times New Roman"/>
          <w:sz w:val="24"/>
          <w:szCs w:val="24"/>
        </w:rPr>
        <w:t xml:space="preserve">, in </w:t>
      </w:r>
      <w:r w:rsidR="00F316A9" w:rsidRPr="002F1C4A">
        <w:rPr>
          <w:rFonts w:ascii="Times New Roman" w:hAnsi="Times New Roman" w:cs="Times New Roman"/>
          <w:sz w:val="24"/>
          <w:szCs w:val="24"/>
        </w:rPr>
        <w:t>deroga alle disposizioni di cui all’articolo 8, comma 3-</w:t>
      </w:r>
      <w:r w:rsidR="00F316A9" w:rsidRPr="002F1C4A">
        <w:rPr>
          <w:rFonts w:ascii="Times New Roman" w:hAnsi="Times New Roman" w:cs="Times New Roman"/>
          <w:i/>
          <w:iCs/>
          <w:sz w:val="24"/>
          <w:szCs w:val="24"/>
        </w:rPr>
        <w:t>bis</w:t>
      </w:r>
      <w:r w:rsidR="00F316A9" w:rsidRPr="002F1C4A">
        <w:rPr>
          <w:rFonts w:ascii="Times New Roman" w:hAnsi="Times New Roman" w:cs="Times New Roman"/>
          <w:sz w:val="24"/>
          <w:szCs w:val="24"/>
        </w:rPr>
        <w:t xml:space="preserve">, del decreto legislativo 5 aprile 2006, n. 160, in relazione ai concorsi per magistrato ordinario banditi con decreti ministeriali del 1° dicembre 2021 e del 18 ottobre 2022, il Ministro della giustizia può chiedere al Consiglio superiore della magistratura di assegnare ai concorrenti dichiarati idonei, secondo l’ordine della graduatoria, un numero di ulteriori posti non superiore al doppio del decimo di quelli messi a concorso. </w:t>
      </w:r>
    </w:p>
    <w:p w14:paraId="277F84A0" w14:textId="5FAE982D" w:rsidR="00F316A9" w:rsidRPr="002F1C4A" w:rsidRDefault="00501E4A" w:rsidP="00F92A4D">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2</w:t>
      </w:r>
      <w:r w:rsidR="00F316A9" w:rsidRPr="002F1C4A">
        <w:rPr>
          <w:rFonts w:ascii="Times New Roman" w:hAnsi="Times New Roman" w:cs="Times New Roman"/>
          <w:sz w:val="24"/>
          <w:szCs w:val="24"/>
        </w:rPr>
        <w:t xml:space="preserve">. </w:t>
      </w:r>
      <w:r w:rsidR="002B70D2">
        <w:rPr>
          <w:rFonts w:ascii="Times New Roman" w:hAnsi="Times New Roman" w:cs="Times New Roman"/>
          <w:b/>
          <w:bCs/>
          <w:sz w:val="24"/>
          <w:szCs w:val="24"/>
        </w:rPr>
        <w:t xml:space="preserve">Per le medesime finalità di cui al comma 1, </w:t>
      </w:r>
      <w:r w:rsidR="002B70D2">
        <w:rPr>
          <w:rFonts w:ascii="Times New Roman" w:hAnsi="Times New Roman" w:cs="Times New Roman"/>
          <w:sz w:val="24"/>
          <w:szCs w:val="24"/>
        </w:rPr>
        <w:t>i</w:t>
      </w:r>
      <w:r w:rsidR="00F316A9" w:rsidRPr="002F1C4A">
        <w:rPr>
          <w:rFonts w:ascii="Times New Roman" w:hAnsi="Times New Roman" w:cs="Times New Roman"/>
          <w:sz w:val="24"/>
          <w:szCs w:val="24"/>
        </w:rPr>
        <w:t>n deroga alle disposizioni di cui all’articolo 35, comma 5-</w:t>
      </w:r>
      <w:r w:rsidR="00F316A9" w:rsidRPr="002F1C4A">
        <w:rPr>
          <w:rFonts w:ascii="Times New Roman" w:hAnsi="Times New Roman" w:cs="Times New Roman"/>
          <w:i/>
          <w:iCs/>
          <w:sz w:val="24"/>
          <w:szCs w:val="24"/>
        </w:rPr>
        <w:t>ter</w:t>
      </w:r>
      <w:r w:rsidR="00F316A9" w:rsidRPr="002F1C4A">
        <w:rPr>
          <w:rFonts w:ascii="Times New Roman" w:hAnsi="Times New Roman" w:cs="Times New Roman"/>
          <w:sz w:val="24"/>
          <w:szCs w:val="24"/>
        </w:rPr>
        <w:t xml:space="preserve">, del decreto legislativo 30 marzo 2001, n. 165, le graduatorie dei concorsi per le assunzioni di personale dell’amministrazione giudiziaria con la qualifica di direttore e cancelliere esperto, già inserite nei piani </w:t>
      </w:r>
      <w:proofErr w:type="spellStart"/>
      <w:r w:rsidR="00F316A9" w:rsidRPr="002F1C4A">
        <w:rPr>
          <w:rFonts w:ascii="Times New Roman" w:hAnsi="Times New Roman" w:cs="Times New Roman"/>
          <w:sz w:val="24"/>
          <w:szCs w:val="24"/>
        </w:rPr>
        <w:t>assunzionali</w:t>
      </w:r>
      <w:proofErr w:type="spellEnd"/>
      <w:r w:rsidR="00F316A9" w:rsidRPr="002F1C4A">
        <w:rPr>
          <w:rFonts w:ascii="Times New Roman" w:hAnsi="Times New Roman" w:cs="Times New Roman"/>
          <w:sz w:val="24"/>
          <w:szCs w:val="24"/>
        </w:rPr>
        <w:t xml:space="preserve"> per il triennio 2022-2024 del Ministero della giustizia, Dipartimento dell’organizzazione giudiziaria, del personale e dei servizi, possono essere utilizzate fino al 31 dicembre 2023.</w:t>
      </w:r>
    </w:p>
    <w:p w14:paraId="620FB4EE" w14:textId="779E8CCC" w:rsidR="00F316A9" w:rsidRPr="002F1C4A" w:rsidRDefault="00501E4A" w:rsidP="00F92A4D">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3</w:t>
      </w:r>
      <w:r w:rsidR="00F316A9" w:rsidRPr="002F1C4A">
        <w:rPr>
          <w:rFonts w:ascii="Times New Roman" w:hAnsi="Times New Roman" w:cs="Times New Roman"/>
          <w:sz w:val="24"/>
          <w:szCs w:val="24"/>
        </w:rPr>
        <w:t xml:space="preserve">. </w:t>
      </w:r>
      <w:r w:rsidR="00F316A9" w:rsidRPr="002F1C4A">
        <w:rPr>
          <w:rFonts w:ascii="Times New Roman" w:eastAsia="Times New Roman" w:hAnsi="Times New Roman" w:cs="Times New Roman"/>
          <w:sz w:val="24"/>
          <w:szCs w:val="24"/>
        </w:rPr>
        <w:t>All’articolo 11, comma 1, del decreto-legge 9 giugno 2021, n. 80, convertito, con modificazioni, dalla legge 6 agosto 2021, n. 113, le parole «, in due scaglioni,» sono sostituite dalle seguenti: «per l’assunzione</w:t>
      </w:r>
      <w:r w:rsidR="00F316A9" w:rsidRPr="002F1C4A">
        <w:rPr>
          <w:rFonts w:ascii="Times New Roman" w:hAnsi="Times New Roman" w:cs="Times New Roman"/>
          <w:sz w:val="24"/>
          <w:szCs w:val="24"/>
        </w:rPr>
        <w:t>».</w:t>
      </w:r>
    </w:p>
    <w:p w14:paraId="0F9D0141" w14:textId="726D2839" w:rsidR="00F316A9" w:rsidRDefault="00501E4A" w:rsidP="00F92A4D">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4</w:t>
      </w:r>
      <w:r w:rsidR="00F316A9" w:rsidRPr="002F1C4A">
        <w:rPr>
          <w:rFonts w:ascii="Times New Roman" w:hAnsi="Times New Roman" w:cs="Times New Roman"/>
          <w:sz w:val="24"/>
          <w:szCs w:val="24"/>
        </w:rPr>
        <w:t xml:space="preserve">. Per l’attuazione delle disposizioni di cui al comma </w:t>
      </w:r>
      <w:r>
        <w:rPr>
          <w:rFonts w:ascii="Times New Roman" w:hAnsi="Times New Roman" w:cs="Times New Roman"/>
          <w:sz w:val="24"/>
          <w:szCs w:val="24"/>
        </w:rPr>
        <w:t>1</w:t>
      </w:r>
      <w:r w:rsidR="00F316A9" w:rsidRPr="002F1C4A">
        <w:rPr>
          <w:rFonts w:ascii="Times New Roman" w:hAnsi="Times New Roman" w:cs="Times New Roman"/>
          <w:sz w:val="24"/>
          <w:szCs w:val="24"/>
        </w:rPr>
        <w:t>, l’autorizzazione di spesa di cui all’articolo 1, comma 382, della legge 29 dicembre 2022, n. 197, è incrementata di euro 836.169 per l’anno 2025 e di euro 164.783 per l’anno 2027. Ai relativi oneri si provvede mediante corrispondente riduzione dello stanziamento del fondo speciale di parte corrente iscritto, ai fini del bilancio triennale 2023-2025, nell'ambito del programma «Fondi di riserva e speciali» della missione «Fondi da ripartire» dello stato di previsione del Ministero dell'economia e delle finanze per l'anno 2023, allo scopo parzialmente utilizzando l'accantonamento relativo al Ministero della giustizia.</w:t>
      </w:r>
    </w:p>
    <w:p w14:paraId="57D2C901" w14:textId="34A610E6" w:rsidR="00F316A9" w:rsidRPr="002F1C4A" w:rsidRDefault="00F316A9" w:rsidP="00F92A4D">
      <w:pPr>
        <w:pStyle w:val="Titolo3"/>
        <w:numPr>
          <w:ilvl w:val="0"/>
          <w:numId w:val="22"/>
        </w:numPr>
        <w:spacing w:beforeAutospacing="0" w:after="120" w:line="276" w:lineRule="auto"/>
        <w:rPr>
          <w:rFonts w:cs="Times New Roman"/>
        </w:rPr>
      </w:pPr>
      <w:bookmarkStart w:id="44" w:name="_Hlk126344695"/>
      <w:r w:rsidRPr="002F1C4A">
        <w:rPr>
          <w:rFonts w:cs="Times New Roman"/>
        </w:rPr>
        <w:t xml:space="preserve">                                                                                                                                                      </w:t>
      </w:r>
      <w:bookmarkStart w:id="45" w:name="_Toc126946823"/>
      <w:r w:rsidRPr="002F1C4A">
        <w:rPr>
          <w:rFonts w:cs="Times New Roman"/>
        </w:rPr>
        <w:t>(</w:t>
      </w:r>
      <w:r w:rsidR="00B93015" w:rsidRPr="00DB1854">
        <w:rPr>
          <w:rFonts w:cs="Times New Roman"/>
        </w:rPr>
        <w:t xml:space="preserve">Attuazione delle misure PNRR di titolarità del Ministero delle imprese e del made in </w:t>
      </w:r>
      <w:proofErr w:type="spellStart"/>
      <w:r w:rsidR="00B93015" w:rsidRPr="00DB1854">
        <w:rPr>
          <w:rFonts w:cs="Times New Roman"/>
        </w:rPr>
        <w:t>Italy</w:t>
      </w:r>
      <w:proofErr w:type="spellEnd"/>
      <w:r w:rsidRPr="002F1C4A">
        <w:rPr>
          <w:rFonts w:cs="Times New Roman"/>
        </w:rPr>
        <w:t>)</w:t>
      </w:r>
      <w:bookmarkEnd w:id="45"/>
    </w:p>
    <w:p w14:paraId="4C76232C" w14:textId="77777777" w:rsidR="00F316A9" w:rsidRPr="002F1C4A" w:rsidRDefault="00F316A9" w:rsidP="00F92A4D">
      <w:pPr>
        <w:spacing w:after="120" w:line="276" w:lineRule="auto"/>
        <w:rPr>
          <w:rFonts w:ascii="Times New Roman" w:hAnsi="Times New Roman" w:cs="Times New Roman"/>
          <w:sz w:val="24"/>
          <w:szCs w:val="24"/>
        </w:rPr>
      </w:pPr>
    </w:p>
    <w:p w14:paraId="6B3039D4"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1. </w:t>
      </w:r>
      <w:bookmarkStart w:id="46" w:name="_Hlk126367078"/>
      <w:r w:rsidRPr="002F1C4A">
        <w:rPr>
          <w:rFonts w:ascii="Times New Roman" w:hAnsi="Times New Roman" w:cs="Times New Roman"/>
          <w:sz w:val="24"/>
          <w:szCs w:val="24"/>
        </w:rPr>
        <w:t xml:space="preserve">Per l'attuazione, monitoraggio e controllo delle misure di competenza del Ministero delle Imprese e del Made in </w:t>
      </w:r>
      <w:proofErr w:type="spellStart"/>
      <w:r w:rsidRPr="002F1C4A">
        <w:rPr>
          <w:rFonts w:ascii="Times New Roman" w:hAnsi="Times New Roman" w:cs="Times New Roman"/>
          <w:sz w:val="24"/>
          <w:szCs w:val="24"/>
        </w:rPr>
        <w:t>Italy</w:t>
      </w:r>
      <w:proofErr w:type="spellEnd"/>
      <w:r w:rsidRPr="002F1C4A">
        <w:rPr>
          <w:rFonts w:ascii="Times New Roman" w:hAnsi="Times New Roman" w:cs="Times New Roman"/>
          <w:sz w:val="24"/>
          <w:szCs w:val="24"/>
        </w:rPr>
        <w:t xml:space="preserve"> è istituito nello stato di previsione della spesa del medesimo Ministero il «Fondo per l'attuazione degli interventi del PNRR di competenza del Ministero delle Imprese e del Made in </w:t>
      </w:r>
      <w:proofErr w:type="spellStart"/>
      <w:r w:rsidRPr="002F1C4A">
        <w:rPr>
          <w:rFonts w:ascii="Times New Roman" w:hAnsi="Times New Roman" w:cs="Times New Roman"/>
          <w:sz w:val="24"/>
          <w:szCs w:val="24"/>
        </w:rPr>
        <w:t>Italy</w:t>
      </w:r>
      <w:proofErr w:type="spellEnd"/>
      <w:r w:rsidRPr="002F1C4A">
        <w:rPr>
          <w:rFonts w:ascii="Times New Roman" w:hAnsi="Times New Roman" w:cs="Times New Roman"/>
          <w:sz w:val="24"/>
          <w:szCs w:val="24"/>
        </w:rPr>
        <w:t xml:space="preserve">, previsti dall'articolo 9 del decreto-legge 31 maggio 2021, n.  77, convertito, con modificazioni, dalla legge 29 luglio 2021, n. 108».  </w:t>
      </w:r>
      <w:bookmarkEnd w:id="46"/>
    </w:p>
    <w:p w14:paraId="34277AF8"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2. </w:t>
      </w:r>
      <w:bookmarkStart w:id="47" w:name="_Hlk126367201"/>
      <w:r w:rsidRPr="002F1C4A">
        <w:rPr>
          <w:rFonts w:ascii="Times New Roman" w:hAnsi="Times New Roman" w:cs="Times New Roman"/>
          <w:sz w:val="24"/>
          <w:szCs w:val="24"/>
        </w:rPr>
        <w:t xml:space="preserve">Agli oneri di cui al comma 1, pari a 500 mila euro per ciascuno degli anni dal 2023 al 2025, si provvede mediante corrispondente riduzione dello stanziamento di fondo speciale di parte corrente iscritto, ai fini del bilancio triennale 2023-2025, nell’ambito del programma “Fondi di riserva e speciali” della missione “Fondi da ripartire” dello stato di previsione del Ministero dell’economia e </w:t>
      </w:r>
      <w:r w:rsidRPr="002F1C4A">
        <w:rPr>
          <w:rFonts w:ascii="Times New Roman" w:hAnsi="Times New Roman" w:cs="Times New Roman"/>
          <w:sz w:val="24"/>
          <w:szCs w:val="24"/>
        </w:rPr>
        <w:lastRenderedPageBreak/>
        <w:t xml:space="preserve">delle finanze per l’anno 2023, allo scopo utilizzando l’accantonamento relativo al Ministero delle imprese e del Made in </w:t>
      </w:r>
      <w:proofErr w:type="spellStart"/>
      <w:r w:rsidRPr="002F1C4A">
        <w:rPr>
          <w:rFonts w:ascii="Times New Roman" w:hAnsi="Times New Roman" w:cs="Times New Roman"/>
          <w:sz w:val="24"/>
          <w:szCs w:val="24"/>
        </w:rPr>
        <w:t>Italy</w:t>
      </w:r>
      <w:bookmarkEnd w:id="47"/>
      <w:proofErr w:type="spellEnd"/>
      <w:r w:rsidRPr="002F1C4A">
        <w:rPr>
          <w:rFonts w:ascii="Times New Roman" w:hAnsi="Times New Roman" w:cs="Times New Roman"/>
          <w:sz w:val="24"/>
          <w:szCs w:val="24"/>
        </w:rPr>
        <w:t>.</w:t>
      </w:r>
    </w:p>
    <w:bookmarkEnd w:id="44"/>
    <w:p w14:paraId="2B95F440" w14:textId="77777777" w:rsidR="00F316A9" w:rsidRPr="002F1C4A" w:rsidRDefault="00F316A9" w:rsidP="00F92A4D">
      <w:pPr>
        <w:pStyle w:val="Titolo3"/>
        <w:numPr>
          <w:ilvl w:val="0"/>
          <w:numId w:val="22"/>
        </w:numPr>
        <w:spacing w:beforeAutospacing="0" w:after="120" w:line="276" w:lineRule="auto"/>
        <w:rPr>
          <w:rFonts w:cs="Times New Roman"/>
        </w:rPr>
      </w:pPr>
      <w:r w:rsidRPr="002F1C4A">
        <w:rPr>
          <w:rFonts w:cs="Times New Roman"/>
        </w:rPr>
        <w:t xml:space="preserve">                                                                                                                                                   </w:t>
      </w:r>
      <w:bookmarkStart w:id="48" w:name="_Toc126946824"/>
      <w:r w:rsidRPr="002F1C4A">
        <w:rPr>
          <w:rFonts w:cs="Times New Roman"/>
        </w:rPr>
        <w:t xml:space="preserve">(Utilizzo del Portale unico del reclutamento </w:t>
      </w:r>
      <w:proofErr w:type="spellStart"/>
      <w:r w:rsidRPr="002F1C4A">
        <w:rPr>
          <w:rFonts w:cs="Times New Roman"/>
        </w:rPr>
        <w:t>inPA</w:t>
      </w:r>
      <w:proofErr w:type="spellEnd"/>
      <w:r w:rsidRPr="002F1C4A">
        <w:rPr>
          <w:rFonts w:cs="Times New Roman"/>
        </w:rPr>
        <w:t>)</w:t>
      </w:r>
      <w:bookmarkEnd w:id="48"/>
    </w:p>
    <w:p w14:paraId="32C804D5" w14:textId="0B00E5B8"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1. All’articolo 35-ter, comma 2, del d.lgs. 30 marzo 2001, n. 165, dopo il terzo periodo è inserito il seguente: «</w:t>
      </w:r>
      <w:r w:rsidRPr="002F1C4A">
        <w:rPr>
          <w:rFonts w:ascii="Times New Roman" w:hAnsi="Times New Roman" w:cs="Times New Roman"/>
          <w:i/>
          <w:iCs/>
          <w:sz w:val="24"/>
          <w:szCs w:val="24"/>
        </w:rPr>
        <w:t>Con riferimento al trattamento dei dati personali, resta ferma l’esclusiva responsabilità delle singole amministrazioni e delle autorità amministrative indipendenti per ogni attività connessa alla pubblicazione sul Portale di bandi di concorso, avvisi di mobilità e avvisi di selezione di professionisti ed esperti e alle relative procedure, ivi comprese le comunicazioni ai candidati e la pubblicazione delle graduatorie.</w:t>
      </w:r>
      <w:r w:rsidRPr="002F1C4A">
        <w:rPr>
          <w:rFonts w:ascii="Times New Roman" w:hAnsi="Times New Roman" w:cs="Times New Roman"/>
          <w:sz w:val="24"/>
          <w:szCs w:val="24"/>
        </w:rPr>
        <w:t>»</w:t>
      </w:r>
      <w:r w:rsidR="00501E4A">
        <w:rPr>
          <w:rFonts w:ascii="Times New Roman" w:hAnsi="Times New Roman" w:cs="Times New Roman"/>
          <w:sz w:val="24"/>
          <w:szCs w:val="24"/>
        </w:rPr>
        <w:t>.</w:t>
      </w:r>
    </w:p>
    <w:p w14:paraId="0B9F4C11" w14:textId="3C79881B" w:rsidR="00F316A9" w:rsidRPr="00B7025C" w:rsidRDefault="00F316A9" w:rsidP="00F92A4D">
      <w:pPr>
        <w:spacing w:after="120" w:line="276" w:lineRule="auto"/>
        <w:jc w:val="both"/>
        <w:rPr>
          <w:rFonts w:ascii="Times New Roman" w:hAnsi="Times New Roman" w:cs="Times New Roman"/>
          <w:strike/>
          <w:sz w:val="24"/>
          <w:szCs w:val="24"/>
        </w:rPr>
      </w:pPr>
    </w:p>
    <w:p w14:paraId="208C1A9D" w14:textId="2D423B3C" w:rsidR="00F316A9" w:rsidRPr="0079542D" w:rsidRDefault="00F316A9" w:rsidP="00F92A4D">
      <w:pPr>
        <w:pStyle w:val="Titolo3"/>
        <w:numPr>
          <w:ilvl w:val="0"/>
          <w:numId w:val="22"/>
        </w:numPr>
        <w:spacing w:beforeAutospacing="0" w:after="120" w:line="276" w:lineRule="auto"/>
        <w:rPr>
          <w:rFonts w:cs="Times New Roman"/>
        </w:rPr>
      </w:pPr>
      <w:bookmarkStart w:id="49" w:name="_Hlk126326011"/>
      <w:r w:rsidRPr="002F1C4A">
        <w:rPr>
          <w:rFonts w:cs="Times New Roman"/>
        </w:rPr>
        <w:t xml:space="preserve">                                                                                                                                          </w:t>
      </w:r>
      <w:bookmarkStart w:id="50" w:name="_Toc126946825"/>
      <w:r w:rsidRPr="0079542D">
        <w:rPr>
          <w:rFonts w:cs="Times New Roman"/>
        </w:rPr>
        <w:t>(</w:t>
      </w:r>
      <w:proofErr w:type="gramStart"/>
      <w:r w:rsidRPr="0079542D">
        <w:rPr>
          <w:rFonts w:cs="Times New Roman"/>
        </w:rPr>
        <w:t>Disposizioni  per</w:t>
      </w:r>
      <w:proofErr w:type="gramEnd"/>
      <w:r w:rsidRPr="0079542D">
        <w:rPr>
          <w:rFonts w:cs="Times New Roman"/>
        </w:rPr>
        <w:t xml:space="preserve"> assicurare la funzionalità dell’Autorità garante della concorrenza e del mercato)</w:t>
      </w:r>
      <w:bookmarkEnd w:id="50"/>
    </w:p>
    <w:bookmarkEnd w:id="49"/>
    <w:p w14:paraId="39E5AC5D" w14:textId="290F0D5C" w:rsidR="00F316A9" w:rsidRPr="002F1C4A" w:rsidRDefault="00F316A9" w:rsidP="00F92A4D">
      <w:pPr>
        <w:spacing w:after="120" w:line="276" w:lineRule="auto"/>
        <w:jc w:val="both"/>
        <w:rPr>
          <w:rFonts w:ascii="Times New Roman" w:hAnsi="Times New Roman" w:cs="Times New Roman"/>
          <w:sz w:val="24"/>
          <w:szCs w:val="24"/>
        </w:rPr>
      </w:pPr>
      <w:r w:rsidRPr="0079542D">
        <w:rPr>
          <w:rFonts w:ascii="Times New Roman" w:hAnsi="Times New Roman" w:cs="Times New Roman"/>
          <w:sz w:val="24"/>
          <w:szCs w:val="24"/>
        </w:rPr>
        <w:t xml:space="preserve">1. Al fine di assicurare </w:t>
      </w:r>
      <w:r w:rsidR="00784603" w:rsidRPr="0079542D">
        <w:rPr>
          <w:rFonts w:ascii="Times New Roman" w:hAnsi="Times New Roman" w:cs="Times New Roman"/>
          <w:b/>
          <w:bCs/>
          <w:sz w:val="24"/>
          <w:szCs w:val="24"/>
        </w:rPr>
        <w:t xml:space="preserve">la realizzazione degli </w:t>
      </w:r>
      <w:r w:rsidR="00430A11" w:rsidRPr="0079542D">
        <w:rPr>
          <w:rFonts w:ascii="Times New Roman" w:hAnsi="Times New Roman" w:cs="Times New Roman"/>
          <w:b/>
          <w:bCs/>
          <w:sz w:val="24"/>
          <w:szCs w:val="24"/>
        </w:rPr>
        <w:t xml:space="preserve">obiettivi </w:t>
      </w:r>
      <w:r w:rsidR="00784603" w:rsidRPr="0079542D">
        <w:rPr>
          <w:rFonts w:ascii="Times New Roman" w:hAnsi="Times New Roman" w:cs="Times New Roman"/>
          <w:b/>
          <w:bCs/>
          <w:sz w:val="24"/>
          <w:szCs w:val="24"/>
        </w:rPr>
        <w:t>previsti d</w:t>
      </w:r>
      <w:r w:rsidR="00430A11" w:rsidRPr="0079542D">
        <w:rPr>
          <w:rFonts w:ascii="Times New Roman" w:hAnsi="Times New Roman" w:cs="Times New Roman"/>
          <w:b/>
          <w:bCs/>
          <w:sz w:val="24"/>
          <w:szCs w:val="24"/>
        </w:rPr>
        <w:t>alla Missione</w:t>
      </w:r>
      <w:r w:rsidR="00784603" w:rsidRPr="0079542D">
        <w:rPr>
          <w:rFonts w:ascii="Times New Roman" w:hAnsi="Times New Roman" w:cs="Times New Roman"/>
          <w:b/>
          <w:bCs/>
          <w:sz w:val="24"/>
          <w:szCs w:val="24"/>
        </w:rPr>
        <w:t xml:space="preserve"> M1C2-6, Riforma 2: “Leggi annuali sulla concorrenza”, del P</w:t>
      </w:r>
      <w:r w:rsidR="007924C7" w:rsidRPr="0079542D">
        <w:rPr>
          <w:rFonts w:ascii="Times New Roman" w:hAnsi="Times New Roman" w:cs="Times New Roman"/>
          <w:b/>
          <w:bCs/>
          <w:sz w:val="24"/>
          <w:szCs w:val="24"/>
        </w:rPr>
        <w:t>iano nazionale di ripresa e resilienza</w:t>
      </w:r>
      <w:r w:rsidR="00784603" w:rsidRPr="0079542D">
        <w:rPr>
          <w:rFonts w:ascii="Times New Roman" w:hAnsi="Times New Roman" w:cs="Times New Roman"/>
          <w:b/>
          <w:bCs/>
          <w:sz w:val="24"/>
          <w:szCs w:val="24"/>
        </w:rPr>
        <w:t xml:space="preserve">, mediante </w:t>
      </w:r>
      <w:r w:rsidRPr="0079542D">
        <w:rPr>
          <w:rFonts w:ascii="Times New Roman" w:hAnsi="Times New Roman" w:cs="Times New Roman"/>
          <w:sz w:val="24"/>
          <w:szCs w:val="24"/>
        </w:rPr>
        <w:t>l’efficace</w:t>
      </w:r>
      <w:r w:rsidRPr="002F1C4A">
        <w:rPr>
          <w:rFonts w:ascii="Times New Roman" w:hAnsi="Times New Roman" w:cs="Times New Roman"/>
          <w:sz w:val="24"/>
          <w:szCs w:val="24"/>
        </w:rPr>
        <w:t xml:space="preserve"> esercizio da parte dell’Autorità garante della concorrenza e del mercato dei poteri di promozione della concorrenza previsti dalla legge 10 ottobre 1990, n. 287 alla luce delle nuove disposizioni in materia di concessioni e servizi pubblici locali di cui alla legge 5 agosto 2022, n. 118, la pianta or</w:t>
      </w:r>
      <w:r w:rsidRPr="00784603">
        <w:rPr>
          <w:rFonts w:ascii="Times New Roman" w:hAnsi="Times New Roman" w:cs="Times New Roman"/>
          <w:sz w:val="24"/>
          <w:szCs w:val="24"/>
        </w:rPr>
        <w:t>ganica dell’Autorità è aumentata in misura di 5 unità del ruolo dei funzionari della carriera direttiva.</w:t>
      </w:r>
      <w:r w:rsidRPr="002F1C4A">
        <w:rPr>
          <w:rFonts w:ascii="Times New Roman" w:hAnsi="Times New Roman" w:cs="Times New Roman"/>
          <w:sz w:val="24"/>
          <w:szCs w:val="24"/>
        </w:rPr>
        <w:t xml:space="preserve"> Ai relativi oneri, nel limite di euro 612.181,96 per l'anno 2023, di euro 644.299,20 per l'anno 2024, di euro  676.514,16 per l'anno 2025, di euro  710.339,86 per l'anno 2026, di euro  745.856,86 per l'anno 2027, di euro  783.149,70 per l'anno 2028, di euro 22.307,19  per l'anno 2029,  di euro  863.422,54  per l’anno 2030, di euro 906.593,67 per l’anno 2031 e di euro 951.923,36 a decorrere dall’anno 2032, si provvede mediante corrispondente incremento del gettito del contributo di cui all’articolo 10, commi 7-ter e 7-quater della legge 10 ottobre 1990, n. 287, tale da garantire la copertura integrale dell’onere per le assunzioni. </w:t>
      </w:r>
    </w:p>
    <w:p w14:paraId="3B122F85" w14:textId="77777777" w:rsidR="00F316A9" w:rsidRPr="002F1C4A" w:rsidRDefault="00F316A9" w:rsidP="00F92A4D">
      <w:pPr>
        <w:spacing w:after="120" w:line="276" w:lineRule="auto"/>
        <w:jc w:val="both"/>
        <w:rPr>
          <w:rFonts w:ascii="Times New Roman" w:hAnsi="Times New Roman" w:cs="Times New Roman"/>
          <w:sz w:val="24"/>
          <w:szCs w:val="24"/>
        </w:rPr>
      </w:pPr>
    </w:p>
    <w:p w14:paraId="43B5E2F3" w14:textId="77777777" w:rsidR="00F316A9" w:rsidRPr="002F1C4A" w:rsidRDefault="00F316A9" w:rsidP="00F92A4D">
      <w:pPr>
        <w:pStyle w:val="Titolo1"/>
        <w:spacing w:before="0" w:after="120" w:line="276" w:lineRule="auto"/>
        <w:rPr>
          <w:rFonts w:cs="Times New Roman"/>
          <w:szCs w:val="24"/>
        </w:rPr>
      </w:pPr>
      <w:bookmarkStart w:id="51" w:name="_Toc124431732"/>
      <w:bookmarkStart w:id="52" w:name="_Toc126946826"/>
      <w:r w:rsidRPr="002F1C4A">
        <w:rPr>
          <w:rFonts w:cs="Times New Roman"/>
          <w:szCs w:val="24"/>
        </w:rPr>
        <w:t>Titolo II</w:t>
      </w:r>
      <w:bookmarkEnd w:id="51"/>
      <w:r w:rsidRPr="002F1C4A">
        <w:rPr>
          <w:rFonts w:cs="Times New Roman"/>
          <w:szCs w:val="24"/>
        </w:rPr>
        <w:t xml:space="preserve"> </w:t>
      </w:r>
      <w:bookmarkStart w:id="53" w:name="_Toc124431733"/>
      <w:r w:rsidRPr="002F1C4A">
        <w:rPr>
          <w:rFonts w:cs="Times New Roman"/>
          <w:szCs w:val="24"/>
        </w:rPr>
        <w:t xml:space="preserve">                                                                                                                                                Disposizioni di accelerazione e snellimento delle procedure</w:t>
      </w:r>
      <w:bookmarkEnd w:id="52"/>
      <w:bookmarkEnd w:id="53"/>
    </w:p>
    <w:p w14:paraId="33D051C1" w14:textId="77777777" w:rsidR="00F316A9" w:rsidRPr="002F1C4A" w:rsidRDefault="00F316A9" w:rsidP="00F92A4D">
      <w:pPr>
        <w:spacing w:after="120" w:line="276" w:lineRule="auto"/>
        <w:rPr>
          <w:rFonts w:ascii="Times New Roman" w:hAnsi="Times New Roman" w:cs="Times New Roman"/>
          <w:sz w:val="24"/>
          <w:szCs w:val="24"/>
        </w:rPr>
      </w:pPr>
    </w:p>
    <w:p w14:paraId="59DD2BE8" w14:textId="77777777" w:rsidR="00F316A9" w:rsidRPr="002F1C4A" w:rsidRDefault="00F316A9" w:rsidP="00F92A4D">
      <w:pPr>
        <w:pStyle w:val="Titolo2"/>
        <w:spacing w:after="120" w:line="276" w:lineRule="auto"/>
        <w:rPr>
          <w:rFonts w:cs="Times New Roman"/>
          <w:szCs w:val="24"/>
        </w:rPr>
      </w:pPr>
      <w:bookmarkStart w:id="54" w:name="_Toc124431734"/>
      <w:bookmarkStart w:id="55" w:name="_Toc126946827"/>
      <w:r w:rsidRPr="002F1C4A">
        <w:rPr>
          <w:rFonts w:cs="Times New Roman"/>
          <w:szCs w:val="24"/>
        </w:rPr>
        <w:t>Capo I</w:t>
      </w:r>
      <w:bookmarkEnd w:id="54"/>
      <w:bookmarkEnd w:id="55"/>
    </w:p>
    <w:p w14:paraId="14EA5879" w14:textId="77777777" w:rsidR="00F316A9" w:rsidRPr="002F1C4A" w:rsidRDefault="00F316A9" w:rsidP="00F92A4D">
      <w:pPr>
        <w:spacing w:after="120" w:line="276" w:lineRule="auto"/>
        <w:rPr>
          <w:rFonts w:ascii="Times New Roman" w:hAnsi="Times New Roman" w:cs="Times New Roman"/>
          <w:sz w:val="24"/>
          <w:szCs w:val="24"/>
        </w:rPr>
      </w:pPr>
    </w:p>
    <w:p w14:paraId="7D50D0BA" w14:textId="77777777" w:rsidR="00F316A9" w:rsidRPr="002F1C4A" w:rsidRDefault="00F316A9" w:rsidP="00F92A4D">
      <w:pPr>
        <w:pStyle w:val="Titolo3"/>
        <w:numPr>
          <w:ilvl w:val="0"/>
          <w:numId w:val="22"/>
        </w:numPr>
        <w:spacing w:beforeAutospacing="0" w:after="120" w:line="276" w:lineRule="auto"/>
        <w:rPr>
          <w:rFonts w:cs="Times New Roman"/>
        </w:rPr>
      </w:pPr>
      <w:bookmarkStart w:id="56" w:name="_Toc124431736"/>
      <w:bookmarkStart w:id="57" w:name="_Hlk124269315"/>
      <w:r w:rsidRPr="002F1C4A">
        <w:rPr>
          <w:rFonts w:cs="Times New Roman"/>
        </w:rPr>
        <w:t xml:space="preserve">                                                                                                                                                  </w:t>
      </w:r>
      <w:bookmarkStart w:id="58" w:name="_Toc126946828"/>
      <w:r w:rsidRPr="002F1C4A">
        <w:rPr>
          <w:rFonts w:cs="Times New Roman"/>
        </w:rPr>
        <w:t>(Ulteriori misure di semplificazione in materia di affidamento dei contratti pubblici PNRR e</w:t>
      </w:r>
      <w:bookmarkStart w:id="59" w:name="_Toc124431737"/>
      <w:bookmarkEnd w:id="56"/>
      <w:r w:rsidRPr="002F1C4A">
        <w:rPr>
          <w:rFonts w:cs="Times New Roman"/>
        </w:rPr>
        <w:t xml:space="preserve"> PNC e in materia di procedimenti amministrativi)</w:t>
      </w:r>
      <w:bookmarkEnd w:id="58"/>
      <w:bookmarkEnd w:id="59"/>
    </w:p>
    <w:p w14:paraId="16947A16" w14:textId="77777777" w:rsidR="00CF6370" w:rsidRPr="0079542D" w:rsidRDefault="00F316A9" w:rsidP="00F92A4D">
      <w:pPr>
        <w:spacing w:after="120" w:line="276" w:lineRule="auto"/>
        <w:jc w:val="both"/>
        <w:rPr>
          <w:rFonts w:ascii="Times New Roman" w:hAnsi="Times New Roman" w:cs="Times New Roman"/>
          <w:sz w:val="24"/>
          <w:szCs w:val="24"/>
        </w:rPr>
      </w:pPr>
      <w:r w:rsidRPr="00B7025C">
        <w:rPr>
          <w:rFonts w:ascii="Times New Roman" w:hAnsi="Times New Roman" w:cs="Times New Roman"/>
          <w:sz w:val="24"/>
          <w:szCs w:val="24"/>
        </w:rPr>
        <w:t xml:space="preserve">1. Al decreto-legge 31 maggio 2021, n. 77, convertito, con modificazioni, dalla legge 29 luglio 2021, </w:t>
      </w:r>
      <w:r w:rsidRPr="0079542D">
        <w:rPr>
          <w:rFonts w:ascii="Times New Roman" w:hAnsi="Times New Roman" w:cs="Times New Roman"/>
          <w:sz w:val="24"/>
          <w:szCs w:val="24"/>
        </w:rPr>
        <w:t>n. 108, sono apportate le seguenti modificazioni.</w:t>
      </w:r>
      <w:bookmarkStart w:id="60" w:name="_GoBack"/>
      <w:bookmarkEnd w:id="60"/>
    </w:p>
    <w:p w14:paraId="2BC1DDD1" w14:textId="4BBBE8EE" w:rsidR="00CF6370" w:rsidRPr="0079542D" w:rsidRDefault="00CF6370" w:rsidP="00F92A4D">
      <w:pPr>
        <w:spacing w:after="120" w:line="276" w:lineRule="auto"/>
        <w:ind w:left="284"/>
        <w:jc w:val="both"/>
        <w:rPr>
          <w:rFonts w:ascii="Times New Roman" w:hAnsi="Times New Roman" w:cs="Times New Roman"/>
          <w:sz w:val="24"/>
          <w:szCs w:val="24"/>
        </w:rPr>
      </w:pPr>
      <w:r w:rsidRPr="0079542D">
        <w:rPr>
          <w:rFonts w:ascii="Times New Roman" w:hAnsi="Times New Roman" w:cs="Times New Roman"/>
          <w:sz w:val="24"/>
          <w:szCs w:val="24"/>
        </w:rPr>
        <w:lastRenderedPageBreak/>
        <w:t>a) all’articolo 9, dopo il comma 3 è aggiunto il seguente: “</w:t>
      </w:r>
      <w:r w:rsidRPr="0079542D">
        <w:rPr>
          <w:rFonts w:ascii="Times New Roman" w:hAnsi="Times New Roman" w:cs="Times New Roman"/>
          <w:i/>
          <w:iCs/>
          <w:sz w:val="24"/>
          <w:szCs w:val="24"/>
        </w:rPr>
        <w:t xml:space="preserve">3-bis. </w:t>
      </w:r>
      <w:r w:rsidRPr="0079542D">
        <w:rPr>
          <w:i/>
          <w:iCs/>
        </w:rPr>
        <w:t xml:space="preserve"> </w:t>
      </w:r>
      <w:r w:rsidRPr="0079542D">
        <w:rPr>
          <w:rFonts w:ascii="Times New Roman" w:hAnsi="Times New Roman" w:cs="Times New Roman"/>
          <w:i/>
          <w:iCs/>
          <w:sz w:val="24"/>
          <w:szCs w:val="24"/>
        </w:rPr>
        <w:t>I controlli di cui al comma 3 sono espletati anche nei casi di cui all’articolo 50, comma 3, ovvero nei casi di esecuzione anticipata di cui all’articolo 32, commi 8 e 13, del decreto legislativo 18 aprile 2016, n. 50.”;</w:t>
      </w:r>
      <w:r w:rsidRPr="0079542D">
        <w:rPr>
          <w:rFonts w:ascii="Times New Roman" w:hAnsi="Times New Roman" w:cs="Times New Roman"/>
          <w:sz w:val="24"/>
          <w:szCs w:val="24"/>
        </w:rPr>
        <w:t xml:space="preserve"> </w:t>
      </w:r>
    </w:p>
    <w:p w14:paraId="2F540D6D" w14:textId="6398707F" w:rsidR="004B5A55" w:rsidRPr="0079542D" w:rsidRDefault="00CF6370" w:rsidP="00F92A4D">
      <w:pPr>
        <w:spacing w:after="120" w:line="276" w:lineRule="auto"/>
        <w:ind w:left="284"/>
        <w:jc w:val="both"/>
        <w:rPr>
          <w:rFonts w:ascii="Times New Roman" w:hAnsi="Times New Roman" w:cs="Times New Roman"/>
          <w:i/>
          <w:iCs/>
          <w:strike/>
          <w:sz w:val="24"/>
          <w:szCs w:val="24"/>
        </w:rPr>
      </w:pPr>
      <w:r w:rsidRPr="0079542D">
        <w:rPr>
          <w:rFonts w:ascii="Times New Roman" w:hAnsi="Times New Roman" w:cs="Times New Roman"/>
          <w:sz w:val="24"/>
          <w:szCs w:val="24"/>
        </w:rPr>
        <w:t xml:space="preserve">b) all’articolo 10, dopo il comma 6 – </w:t>
      </w:r>
      <w:r w:rsidRPr="0079542D">
        <w:rPr>
          <w:rFonts w:ascii="Times New Roman" w:hAnsi="Times New Roman" w:cs="Times New Roman"/>
          <w:i/>
          <w:iCs/>
          <w:sz w:val="24"/>
          <w:szCs w:val="24"/>
        </w:rPr>
        <w:t xml:space="preserve">quater </w:t>
      </w:r>
      <w:r w:rsidRPr="0079542D">
        <w:rPr>
          <w:rFonts w:ascii="Times New Roman" w:hAnsi="Times New Roman" w:cs="Times New Roman"/>
          <w:sz w:val="24"/>
          <w:szCs w:val="24"/>
        </w:rPr>
        <w:t>è aggiunto il seguente: “</w:t>
      </w:r>
      <w:r w:rsidRPr="0079542D">
        <w:rPr>
          <w:rFonts w:ascii="Times New Roman" w:hAnsi="Times New Roman" w:cs="Times New Roman"/>
          <w:i/>
          <w:iCs/>
          <w:sz w:val="24"/>
          <w:szCs w:val="24"/>
        </w:rPr>
        <w:t xml:space="preserve">6 – quinquies. </w:t>
      </w:r>
      <w:r w:rsidR="004B5A55" w:rsidRPr="0079542D">
        <w:rPr>
          <w:rFonts w:ascii="Times New Roman" w:hAnsi="Times New Roman" w:cs="Times New Roman"/>
          <w:i/>
          <w:iCs/>
          <w:sz w:val="24"/>
          <w:szCs w:val="24"/>
        </w:rPr>
        <w:t>Gli atti normativi o provvedimenti attuativi dei piani o dei programmi di cui al comma 1 e sottoposti al parere di cui all'articolo 2, comma 3, del decreto legislativo 28 agosto 1997, n. 281, sono adottati qualora il parere non sia reso entro il termine previsto dal citato articolo 2, comma 3. Le disposizioni del presente comma non si applicano agli schemi di atto normativo o amministrativo in ordine ai quali, alla data di entrata in vigore del presente decreto, l'Amministrazione competente</w:t>
      </w:r>
      <w:r w:rsidR="008104B4" w:rsidRPr="0079542D">
        <w:rPr>
          <w:rFonts w:ascii="Times New Roman" w:hAnsi="Times New Roman" w:cs="Times New Roman"/>
          <w:i/>
          <w:iCs/>
          <w:sz w:val="24"/>
          <w:szCs w:val="24"/>
        </w:rPr>
        <w:t xml:space="preserve"> ha</w:t>
      </w:r>
      <w:r w:rsidR="004B5A55" w:rsidRPr="0079542D">
        <w:rPr>
          <w:rFonts w:ascii="Times New Roman" w:hAnsi="Times New Roman" w:cs="Times New Roman"/>
          <w:i/>
          <w:iCs/>
          <w:sz w:val="24"/>
          <w:szCs w:val="24"/>
        </w:rPr>
        <w:t xml:space="preserve"> già chiesto l'iscrizione all'ordine del giorno della Conferenza Stato-Regioni</w:t>
      </w:r>
      <w:r w:rsidR="008104B4" w:rsidRPr="0079542D">
        <w:rPr>
          <w:rFonts w:ascii="Times New Roman" w:hAnsi="Times New Roman" w:cs="Times New Roman"/>
          <w:i/>
          <w:iCs/>
          <w:sz w:val="24"/>
          <w:szCs w:val="24"/>
        </w:rPr>
        <w:t xml:space="preserve"> </w:t>
      </w:r>
      <w:r w:rsidR="004B5A55" w:rsidRPr="0079542D">
        <w:rPr>
          <w:rFonts w:ascii="Times New Roman" w:hAnsi="Times New Roman" w:cs="Times New Roman"/>
          <w:i/>
          <w:iCs/>
          <w:sz w:val="24"/>
          <w:szCs w:val="24"/>
        </w:rPr>
        <w:t>o della Conferenza unificata.</w:t>
      </w:r>
      <w:r w:rsidR="004B5A55" w:rsidRPr="0079542D">
        <w:rPr>
          <w:rFonts w:ascii="Times New Roman" w:hAnsi="Times New Roman" w:cs="Times New Roman"/>
          <w:sz w:val="24"/>
          <w:szCs w:val="24"/>
        </w:rPr>
        <w:t>”.</w:t>
      </w:r>
    </w:p>
    <w:p w14:paraId="79008E52" w14:textId="47E476FB" w:rsidR="00CF6370" w:rsidRPr="0079542D" w:rsidRDefault="00CF6370" w:rsidP="00F92A4D">
      <w:pPr>
        <w:pStyle w:val="Paragrafoelenco"/>
        <w:spacing w:after="120" w:line="276" w:lineRule="auto"/>
        <w:ind w:left="284"/>
        <w:contextualSpacing w:val="0"/>
        <w:jc w:val="both"/>
        <w:rPr>
          <w:rFonts w:ascii="Times New Roman" w:hAnsi="Times New Roman" w:cs="Times New Roman"/>
          <w:sz w:val="24"/>
          <w:szCs w:val="24"/>
        </w:rPr>
      </w:pPr>
      <w:r w:rsidRPr="0079542D">
        <w:rPr>
          <w:rFonts w:ascii="Times New Roman" w:hAnsi="Times New Roman" w:cs="Times New Roman"/>
          <w:sz w:val="24"/>
          <w:szCs w:val="24"/>
        </w:rPr>
        <w:t xml:space="preserve">c) dopo l’articolo 18-bis, è inserito il seguente: </w:t>
      </w:r>
    </w:p>
    <w:p w14:paraId="2560E0AB" w14:textId="77777777" w:rsidR="00CF6370" w:rsidRPr="008104B4" w:rsidRDefault="00CF6370" w:rsidP="00F92A4D">
      <w:pPr>
        <w:pStyle w:val="Paragrafoelenco"/>
        <w:spacing w:after="120" w:line="276" w:lineRule="auto"/>
        <w:ind w:left="567"/>
        <w:contextualSpacing w:val="0"/>
        <w:jc w:val="center"/>
        <w:rPr>
          <w:rFonts w:ascii="Times New Roman" w:hAnsi="Times New Roman" w:cs="Times New Roman"/>
          <w:i/>
          <w:iCs/>
          <w:sz w:val="24"/>
          <w:szCs w:val="24"/>
        </w:rPr>
      </w:pPr>
      <w:r w:rsidRPr="002F1C4A">
        <w:rPr>
          <w:rFonts w:ascii="Times New Roman" w:hAnsi="Times New Roman" w:cs="Times New Roman"/>
          <w:sz w:val="24"/>
          <w:szCs w:val="24"/>
        </w:rPr>
        <w:t>“</w:t>
      </w:r>
      <w:r w:rsidRPr="008104B4">
        <w:rPr>
          <w:rFonts w:ascii="Times New Roman" w:hAnsi="Times New Roman" w:cs="Times New Roman"/>
          <w:i/>
          <w:iCs/>
          <w:sz w:val="24"/>
          <w:szCs w:val="24"/>
        </w:rPr>
        <w:t>Art. 18-ter</w:t>
      </w:r>
    </w:p>
    <w:p w14:paraId="1097C3C9" w14:textId="77777777" w:rsidR="00CF6370" w:rsidRPr="008104B4" w:rsidRDefault="00CF6370" w:rsidP="00F92A4D">
      <w:pPr>
        <w:pStyle w:val="Paragrafoelenco"/>
        <w:spacing w:after="120" w:line="276" w:lineRule="auto"/>
        <w:ind w:left="567"/>
        <w:contextualSpacing w:val="0"/>
        <w:jc w:val="center"/>
        <w:rPr>
          <w:rFonts w:ascii="Times New Roman" w:hAnsi="Times New Roman" w:cs="Times New Roman"/>
          <w:i/>
          <w:iCs/>
          <w:sz w:val="24"/>
          <w:szCs w:val="24"/>
        </w:rPr>
      </w:pPr>
      <w:r w:rsidRPr="008104B4">
        <w:rPr>
          <w:rFonts w:ascii="Times New Roman" w:hAnsi="Times New Roman" w:cs="Times New Roman"/>
          <w:i/>
          <w:iCs/>
          <w:sz w:val="24"/>
          <w:szCs w:val="24"/>
        </w:rPr>
        <w:t>(Ulteriori disposizioni di semplificazione in materia di VIA in casi eccezionali)</w:t>
      </w:r>
    </w:p>
    <w:p w14:paraId="293EAA52" w14:textId="16C895A1" w:rsidR="00CF6370" w:rsidRPr="002F1C4A" w:rsidRDefault="00122C22" w:rsidP="00F92A4D">
      <w:pPr>
        <w:pStyle w:val="Paragrafoelenco"/>
        <w:spacing w:after="120" w:line="276" w:lineRule="auto"/>
        <w:ind w:left="567"/>
        <w:contextualSpacing w:val="0"/>
        <w:jc w:val="both"/>
        <w:rPr>
          <w:rFonts w:ascii="Times New Roman" w:hAnsi="Times New Roman" w:cs="Times New Roman"/>
          <w:sz w:val="24"/>
          <w:szCs w:val="24"/>
        </w:rPr>
      </w:pPr>
      <w:r>
        <w:rPr>
          <w:rFonts w:ascii="Times New Roman" w:hAnsi="Times New Roman" w:cs="Times New Roman"/>
          <w:i/>
          <w:iCs/>
          <w:sz w:val="24"/>
          <w:szCs w:val="24"/>
        </w:rPr>
        <w:t xml:space="preserve">1. </w:t>
      </w:r>
      <w:r w:rsidR="00CF6370" w:rsidRPr="008104B4">
        <w:rPr>
          <w:rFonts w:ascii="Times New Roman" w:hAnsi="Times New Roman" w:cs="Times New Roman"/>
          <w:i/>
          <w:iCs/>
          <w:sz w:val="24"/>
          <w:szCs w:val="24"/>
        </w:rPr>
        <w:t>Nei casi eccezionali in cui è necessario procedere con urgenza alla realizzazione di interventi di competenza statale previsti dal Piano nazionale di ripresa e resilienza e dal Piano nazionale per gli investimenti complementari, il Ministro competente per la realizzazione dell’intervento può proporre al Ministro dell’ambiente e della sicurezza energetica l’avvio della procedura di esenzione del relativo progetto dalle disposizioni di cui al titolo III della parte seconda del decreto legislativo 3 aprile 2006, n. 152 secondo quanto previsto all'articolo 6, comma 11, del medesimo decreto.</w:t>
      </w:r>
      <w:r w:rsidR="00CF6370" w:rsidRPr="002F1C4A">
        <w:rPr>
          <w:rFonts w:ascii="Times New Roman" w:hAnsi="Times New Roman" w:cs="Times New Roman"/>
          <w:sz w:val="24"/>
          <w:szCs w:val="24"/>
        </w:rPr>
        <w:t>”;</w:t>
      </w:r>
    </w:p>
    <w:p w14:paraId="08AC5329" w14:textId="286D88E4" w:rsidR="00F316A9" w:rsidRPr="00B7025C" w:rsidRDefault="008104B4" w:rsidP="00F92A4D">
      <w:pPr>
        <w:spacing w:after="120" w:line="276" w:lineRule="auto"/>
        <w:ind w:left="284"/>
        <w:jc w:val="both"/>
        <w:rPr>
          <w:rFonts w:ascii="Times New Roman" w:hAnsi="Times New Roman" w:cs="Times New Roman"/>
          <w:sz w:val="24"/>
          <w:szCs w:val="24"/>
        </w:rPr>
      </w:pPr>
      <w:r w:rsidRPr="008104B4">
        <w:rPr>
          <w:rFonts w:ascii="Times New Roman" w:hAnsi="Times New Roman" w:cs="Times New Roman"/>
          <w:b/>
          <w:bCs/>
          <w:sz w:val="24"/>
          <w:szCs w:val="24"/>
        </w:rPr>
        <w:t>d</w:t>
      </w:r>
      <w:r w:rsidR="00F316A9" w:rsidRPr="008104B4">
        <w:rPr>
          <w:rFonts w:ascii="Times New Roman" w:hAnsi="Times New Roman" w:cs="Times New Roman"/>
          <w:b/>
          <w:bCs/>
          <w:sz w:val="24"/>
          <w:szCs w:val="24"/>
        </w:rPr>
        <w:t>)</w:t>
      </w:r>
      <w:r w:rsidR="00F316A9" w:rsidRPr="00B7025C">
        <w:rPr>
          <w:rFonts w:ascii="Times New Roman" w:hAnsi="Times New Roman" w:cs="Times New Roman"/>
          <w:sz w:val="24"/>
          <w:szCs w:val="24"/>
        </w:rPr>
        <w:t xml:space="preserve"> all’articolo 48:</w:t>
      </w:r>
    </w:p>
    <w:p w14:paraId="55FEF388" w14:textId="6A20999E" w:rsidR="00F316A9" w:rsidRPr="00B7025C" w:rsidRDefault="00F316A9" w:rsidP="00F92A4D">
      <w:pPr>
        <w:spacing w:after="120" w:line="276" w:lineRule="auto"/>
        <w:ind w:left="567"/>
        <w:jc w:val="both"/>
        <w:rPr>
          <w:rFonts w:ascii="Times New Roman" w:hAnsi="Times New Roman" w:cs="Times New Roman"/>
          <w:sz w:val="24"/>
          <w:szCs w:val="24"/>
        </w:rPr>
      </w:pPr>
      <w:r w:rsidRPr="00B7025C">
        <w:rPr>
          <w:rFonts w:ascii="Times New Roman" w:hAnsi="Times New Roman" w:cs="Times New Roman"/>
          <w:sz w:val="24"/>
          <w:szCs w:val="24"/>
        </w:rPr>
        <w:t>1) al comma 1, primo periodo, dopo le parole “</w:t>
      </w:r>
      <w:r w:rsidRPr="00B7025C">
        <w:rPr>
          <w:rFonts w:ascii="Times New Roman" w:hAnsi="Times New Roman" w:cs="Times New Roman"/>
          <w:i/>
          <w:iCs/>
          <w:sz w:val="24"/>
          <w:szCs w:val="24"/>
        </w:rPr>
        <w:t>dai fondi strutturali dell'Unione europea</w:t>
      </w:r>
      <w:r w:rsidRPr="00B7025C">
        <w:rPr>
          <w:rFonts w:ascii="Times New Roman" w:hAnsi="Times New Roman" w:cs="Times New Roman"/>
          <w:sz w:val="24"/>
          <w:szCs w:val="24"/>
        </w:rPr>
        <w:t>” sono inserite le seguenti: “</w:t>
      </w:r>
      <w:bookmarkStart w:id="61" w:name="_Hlk126746916"/>
      <w:r w:rsidRPr="00B7025C">
        <w:rPr>
          <w:rFonts w:ascii="Times New Roman" w:hAnsi="Times New Roman" w:cs="Times New Roman"/>
          <w:i/>
          <w:iCs/>
          <w:sz w:val="24"/>
          <w:szCs w:val="24"/>
        </w:rPr>
        <w:t>e delle infrastrutture di supporto ad ess</w:t>
      </w:r>
      <w:r w:rsidR="00BF3DE6">
        <w:rPr>
          <w:rFonts w:ascii="Times New Roman" w:hAnsi="Times New Roman" w:cs="Times New Roman"/>
          <w:i/>
          <w:iCs/>
          <w:sz w:val="24"/>
          <w:szCs w:val="24"/>
        </w:rPr>
        <w:t>i</w:t>
      </w:r>
      <w:r w:rsidRPr="00B7025C">
        <w:rPr>
          <w:rFonts w:ascii="Times New Roman" w:hAnsi="Times New Roman" w:cs="Times New Roman"/>
          <w:i/>
          <w:iCs/>
          <w:sz w:val="24"/>
          <w:szCs w:val="24"/>
        </w:rPr>
        <w:t xml:space="preserve"> connesse, anche se non finanziate con dette risorse</w:t>
      </w:r>
      <w:r w:rsidRPr="00B7025C">
        <w:rPr>
          <w:rFonts w:ascii="Times New Roman" w:hAnsi="Times New Roman" w:cs="Times New Roman"/>
          <w:sz w:val="24"/>
          <w:szCs w:val="24"/>
        </w:rPr>
        <w:t>”</w:t>
      </w:r>
      <w:bookmarkEnd w:id="61"/>
      <w:r w:rsidRPr="00B7025C">
        <w:rPr>
          <w:rFonts w:ascii="Times New Roman" w:hAnsi="Times New Roman" w:cs="Times New Roman"/>
          <w:sz w:val="24"/>
          <w:szCs w:val="24"/>
        </w:rPr>
        <w:t xml:space="preserve">; </w:t>
      </w:r>
    </w:p>
    <w:p w14:paraId="30D1859E" w14:textId="77777777" w:rsidR="00F316A9" w:rsidRPr="00B7025C" w:rsidRDefault="00F316A9" w:rsidP="00F92A4D">
      <w:pPr>
        <w:spacing w:after="120" w:line="276" w:lineRule="auto"/>
        <w:ind w:left="567"/>
        <w:jc w:val="both"/>
        <w:rPr>
          <w:rFonts w:ascii="Times New Roman" w:hAnsi="Times New Roman" w:cs="Times New Roman"/>
          <w:sz w:val="24"/>
          <w:szCs w:val="24"/>
        </w:rPr>
      </w:pPr>
      <w:r w:rsidRPr="00B7025C">
        <w:rPr>
          <w:rFonts w:ascii="Times New Roman" w:hAnsi="Times New Roman" w:cs="Times New Roman"/>
          <w:sz w:val="24"/>
          <w:szCs w:val="24"/>
        </w:rPr>
        <w:t xml:space="preserve">2) il comma 5 è sostituito dai seguenti: </w:t>
      </w:r>
    </w:p>
    <w:p w14:paraId="70FFD6BC" w14:textId="15A43F69" w:rsidR="00F316A9" w:rsidRPr="00B7025C" w:rsidRDefault="00F316A9" w:rsidP="00F92A4D">
      <w:pPr>
        <w:spacing w:after="120" w:line="276" w:lineRule="auto"/>
        <w:ind w:left="567"/>
        <w:jc w:val="both"/>
        <w:rPr>
          <w:rFonts w:ascii="Times New Roman" w:hAnsi="Times New Roman" w:cs="Times New Roman"/>
          <w:i/>
          <w:iCs/>
          <w:sz w:val="24"/>
          <w:szCs w:val="24"/>
        </w:rPr>
      </w:pPr>
      <w:r w:rsidRPr="00B7025C">
        <w:rPr>
          <w:rFonts w:ascii="Times New Roman" w:hAnsi="Times New Roman" w:cs="Times New Roman"/>
          <w:sz w:val="24"/>
          <w:szCs w:val="24"/>
        </w:rPr>
        <w:t>“</w:t>
      </w:r>
      <w:r w:rsidRPr="00B7025C">
        <w:rPr>
          <w:rFonts w:ascii="Times New Roman" w:hAnsi="Times New Roman" w:cs="Times New Roman"/>
          <w:i/>
          <w:iCs/>
          <w:sz w:val="24"/>
          <w:szCs w:val="24"/>
        </w:rPr>
        <w:t>5. Per le finalità di cui al comma 1, in deroga a quanto previsto dall'articolo 59, commi 1, 1-bis e 1-ter, del decreto legislativo n. 50 del 2016, è ammesso l'affidamento di progettazione ed esecuzione dei relativi lavori anche sulla base del progetto di fattibilità tecnica ed economica di cui all'articolo 23, comma 5, del decreto legislativo n. 50 del 2016, a condizione che detto progetto sia redatto secondo le modalità e le indicazioni di cui al comma 7, quarto periodo. In tali casi, la conferenza di servizi di cui all'articolo 27, comma 3, del citato decreto legislativo n. 50 del 2016 è svolta dalla stazione appaltante in forma semplificata ai sensi dell'articolo 14-bis della legge 7 agosto 1990, n. 241, e la determinazione conclusiva della stessa approva il progetto, determina la dichiarazione di pubblica utilità dell'opera ai sensi dell'articolo 12 del decreto del Presidente della Repubblica 8 giugno 2001, n. 327 e tiene luogo di tutti i</w:t>
      </w:r>
      <w:r w:rsidR="00122C22">
        <w:rPr>
          <w:rFonts w:ascii="Times New Roman" w:hAnsi="Times New Roman" w:cs="Times New Roman"/>
          <w:i/>
          <w:iCs/>
          <w:sz w:val="24"/>
          <w:szCs w:val="24"/>
        </w:rPr>
        <w:t xml:space="preserve"> </w:t>
      </w:r>
      <w:r w:rsidRPr="00B7025C">
        <w:rPr>
          <w:rFonts w:ascii="Times New Roman" w:hAnsi="Times New Roman" w:cs="Times New Roman"/>
          <w:i/>
          <w:iCs/>
          <w:sz w:val="24"/>
          <w:szCs w:val="24"/>
        </w:rPr>
        <w:t xml:space="preserve">pareri, nulla osta e autorizzazioni necessari anche ai fini della localizzazione dell'opera, della conformità urbanistica e paesaggistica dell'intervento, della risoluzione delle interferenze e delle relative opere mitigatrici e compensative. La convocazione della conferenza di servizi di cui al secondo periodo è effettuata senza il previo espletamento della procedura di cui </w:t>
      </w:r>
      <w:r w:rsidRPr="00B7025C">
        <w:rPr>
          <w:rFonts w:ascii="Times New Roman" w:hAnsi="Times New Roman" w:cs="Times New Roman"/>
          <w:i/>
          <w:iCs/>
          <w:sz w:val="24"/>
          <w:szCs w:val="24"/>
        </w:rPr>
        <w:lastRenderedPageBreak/>
        <w:t xml:space="preserve">all'articolo 2 del regolamento di cui al decreto del Presidente della Repubblica 18 aprile 1994, n. 383. </w:t>
      </w:r>
    </w:p>
    <w:p w14:paraId="21DDF06C" w14:textId="3EB6D6F7" w:rsidR="00F316A9" w:rsidRPr="00B7025C" w:rsidRDefault="00F316A9" w:rsidP="00F92A4D">
      <w:pPr>
        <w:spacing w:after="120" w:line="276" w:lineRule="auto"/>
        <w:ind w:left="567"/>
        <w:jc w:val="both"/>
        <w:rPr>
          <w:rFonts w:ascii="Times New Roman" w:hAnsi="Times New Roman" w:cs="Times New Roman"/>
          <w:i/>
          <w:iCs/>
          <w:sz w:val="24"/>
          <w:szCs w:val="24"/>
        </w:rPr>
      </w:pPr>
      <w:r w:rsidRPr="00B7025C">
        <w:rPr>
          <w:rFonts w:ascii="Times New Roman" w:hAnsi="Times New Roman" w:cs="Times New Roman"/>
          <w:i/>
          <w:iCs/>
          <w:sz w:val="24"/>
          <w:szCs w:val="24"/>
        </w:rPr>
        <w:t>5-bis. Ai fini di cui al comma 5, il progetto di fattibilità tecnica ed economica è trasmesso a cura della stazione appaltante all'autorità competente ai fini dell'espressione della valutazione di impatto ambientale di cui alla parte seconda del decreto legislativo 3 aprile 2006, n. 152, unitamente alla documentazione di cui all'articolo 22, comma 1, del medesimo decreto legislativo n. 152 del 2006, contestualmente alla richiesta di convocazione della conferenza di serviz</w:t>
      </w:r>
      <w:r w:rsidR="00501E4A">
        <w:rPr>
          <w:rFonts w:ascii="Times New Roman" w:hAnsi="Times New Roman" w:cs="Times New Roman"/>
          <w:i/>
          <w:iCs/>
          <w:sz w:val="24"/>
          <w:szCs w:val="24"/>
        </w:rPr>
        <w:t xml:space="preserve">i. </w:t>
      </w:r>
      <w:r w:rsidRPr="00B7025C">
        <w:rPr>
          <w:rFonts w:ascii="Times New Roman" w:hAnsi="Times New Roman" w:cs="Times New Roman"/>
          <w:i/>
          <w:iCs/>
          <w:sz w:val="24"/>
          <w:szCs w:val="24"/>
        </w:rPr>
        <w:t xml:space="preserve">Ai fini della presentazione dell’istanza di cui all’articolo 23 del decreto legislativo 3 aprile 2006, n. 152, non è richiesta la documentazione di cui alla lettera g-bis) del comma 1 del medesimo articolo 23. </w:t>
      </w:r>
    </w:p>
    <w:p w14:paraId="5A5D181B" w14:textId="592161D4" w:rsidR="00F316A9" w:rsidRPr="00B7025C" w:rsidRDefault="00F316A9" w:rsidP="00F92A4D">
      <w:pPr>
        <w:spacing w:after="120" w:line="276" w:lineRule="auto"/>
        <w:ind w:left="567"/>
        <w:jc w:val="both"/>
        <w:rPr>
          <w:rFonts w:ascii="Times New Roman" w:hAnsi="Times New Roman" w:cs="Times New Roman"/>
          <w:i/>
          <w:iCs/>
          <w:sz w:val="24"/>
          <w:szCs w:val="24"/>
        </w:rPr>
      </w:pPr>
      <w:r w:rsidRPr="00B7025C">
        <w:rPr>
          <w:rFonts w:ascii="Times New Roman" w:hAnsi="Times New Roman" w:cs="Times New Roman"/>
          <w:i/>
          <w:iCs/>
          <w:sz w:val="24"/>
          <w:szCs w:val="24"/>
        </w:rPr>
        <w:t xml:space="preserve">5-ter. Le risultanze della valutazione di assoggettabilità alla verifica preventiva dell’interesse archeologico di cui all’articolo 25, comma 3, del decreto legislativo n. 50 del 2016, qualora non emerga la sussistenza di un interesse archeologico, sono corredate dalle eventuali prescrizioni relative alle attività di assistenza archeologica in corso d’opera da svolgere ai sensi del medesimo articolo 25, sono acquisite nel corso della conferenza dei servizi di cui al comma 5. Nei casi in cui dalla valutazione di assoggettabilità alla verifica preventiva dell’interesse archeologico di cui all’articolo 25, comma 3, del decreto legislativo n. 50 del 2016 emerga l’esistenza di un interesse archeologico, il soprintendente fissa il termine di cui al comma 9 del medesimo articolo 25 tenuto conto del cronoprogramma dell’intervento e, comunque, non oltre la data prevista per l’avvio dei lavori. Le modalità di svolgimento del procedimento di cui all’articolo 25, commi 8, 9, 10, 11, 12 e 14, del citato decreto legislativo n.50 del 2016 sono disciplinate con apposito decreto del Presidente del Consiglio </w:t>
      </w:r>
      <w:r w:rsidR="004F4275">
        <w:rPr>
          <w:rFonts w:ascii="Times New Roman" w:hAnsi="Times New Roman" w:cs="Times New Roman"/>
          <w:i/>
          <w:iCs/>
          <w:sz w:val="24"/>
          <w:szCs w:val="24"/>
        </w:rPr>
        <w:t xml:space="preserve">Superiore </w:t>
      </w:r>
      <w:r w:rsidRPr="00B7025C">
        <w:rPr>
          <w:rFonts w:ascii="Times New Roman" w:hAnsi="Times New Roman" w:cs="Times New Roman"/>
          <w:i/>
          <w:iCs/>
          <w:sz w:val="24"/>
          <w:szCs w:val="24"/>
        </w:rPr>
        <w:t>dei Lavori Pubblici, fermo restando il procedimento disciplinato con il decreto del Presidente del Consiglio dei Ministri adottato ai sensi del citato articolo 25, comma 13.</w:t>
      </w:r>
    </w:p>
    <w:p w14:paraId="4072987A" w14:textId="7B3B1D78" w:rsidR="00F316A9" w:rsidRPr="00B7025C" w:rsidRDefault="00F316A9" w:rsidP="00F92A4D">
      <w:pPr>
        <w:spacing w:after="120" w:line="276" w:lineRule="auto"/>
        <w:ind w:left="567"/>
        <w:jc w:val="both"/>
        <w:rPr>
          <w:rFonts w:ascii="Times New Roman" w:hAnsi="Times New Roman" w:cs="Times New Roman"/>
          <w:sz w:val="24"/>
          <w:szCs w:val="24"/>
        </w:rPr>
      </w:pPr>
      <w:r w:rsidRPr="00B7025C">
        <w:rPr>
          <w:rFonts w:ascii="Times New Roman" w:hAnsi="Times New Roman" w:cs="Times New Roman"/>
          <w:i/>
          <w:iCs/>
          <w:sz w:val="24"/>
          <w:szCs w:val="24"/>
        </w:rPr>
        <w:t xml:space="preserve">5-quater.  Gli esiti della valutazione di impatto ambientale sono trasmessi e comunicati dall'autorità competente alle altre amministrazioni che partecipano alla conferenza di servizi di cui al comma 5 e la determinazione conclusiva della conferenza comprende il provvedimento di valutazione di impatto ambientale. Resta ferma l'applicazione, tenuto conto delle preminenti esigenze di </w:t>
      </w:r>
      <w:proofErr w:type="spellStart"/>
      <w:r w:rsidRPr="00B7025C">
        <w:rPr>
          <w:rFonts w:ascii="Times New Roman" w:hAnsi="Times New Roman" w:cs="Times New Roman"/>
          <w:i/>
          <w:iCs/>
          <w:sz w:val="24"/>
          <w:szCs w:val="24"/>
        </w:rPr>
        <w:t>appaltabilità</w:t>
      </w:r>
      <w:proofErr w:type="spellEnd"/>
      <w:r w:rsidRPr="00B7025C">
        <w:rPr>
          <w:rFonts w:ascii="Times New Roman" w:hAnsi="Times New Roman" w:cs="Times New Roman"/>
          <w:i/>
          <w:iCs/>
          <w:sz w:val="24"/>
          <w:szCs w:val="24"/>
        </w:rPr>
        <w:t xml:space="preserve"> dell'opera e della sua realizzazione entro i termini previsti dal PNRR ovvero, in relazione agli interventi finanziati con le risorse del PNC, dal decreto di cui al comma 7 dell'articolo 1 del decreto-legge 6 maggio 2021, n. 59, convertito, con modificazioni, dalla legge 1° luglio 2021, n. 101, delle disposizioni di cui all'articolo 14-quinquies della legge 7 agosto 1990, n. 241. Le determinazioni di dissenso, ivi incluse quelle espresse dalle amministrazioni preposte alla tutela ambientale, paesaggistico-territoriale, dei beni culturali, o alla tutela della salute dei cittadini, non possono limitarsi a esprimere contrarietà alla realizzazione delle opere, ma d</w:t>
      </w:r>
      <w:r w:rsidRPr="004F4275">
        <w:rPr>
          <w:rFonts w:ascii="Times New Roman" w:hAnsi="Times New Roman" w:cs="Times New Roman"/>
          <w:i/>
          <w:iCs/>
          <w:sz w:val="24"/>
          <w:szCs w:val="24"/>
        </w:rPr>
        <w:t>evono, tenuto conto delle circostanze del caso concreto, indicare le prescrizioni e le misure mitigatrici che rendono compatibile l’opera. Tali prescrizioni sono determinate confo</w:t>
      </w:r>
      <w:r w:rsidRPr="00B7025C">
        <w:rPr>
          <w:rFonts w:ascii="Times New Roman" w:hAnsi="Times New Roman" w:cs="Times New Roman"/>
          <w:i/>
          <w:iCs/>
          <w:sz w:val="24"/>
          <w:szCs w:val="24"/>
        </w:rPr>
        <w:t xml:space="preserve">rmemente ai principi di proporzionalità, efficacia e sostenibilità finanziaria dell’intervento risultante dal progetto presentato. La determinazione conclusiva della conferenza perfeziona, altresì, ad ogni fine urbanistico ed edilizio, l'intesa tra Stato e regione o provincia autonoma, in ordine alla localizzazione dell'opera, ha effetto di variante degli strumenti urbanistici vigenti e comprende i titoli abilitativi rilasciati per la realizzazione e l'esercizio del progetto, recandone l'indicazione esplicita. La variante urbanistica, conseguente </w:t>
      </w:r>
      <w:r w:rsidRPr="00B7025C">
        <w:rPr>
          <w:rFonts w:ascii="Times New Roman" w:hAnsi="Times New Roman" w:cs="Times New Roman"/>
          <w:i/>
          <w:iCs/>
          <w:sz w:val="24"/>
          <w:szCs w:val="24"/>
        </w:rPr>
        <w:lastRenderedPageBreak/>
        <w:t>alla determinazione conclusiva della conferenza, comporta l'assoggettamento dell'area a vincolo preordinato all'esproprio ai sensi dell'articolo 10 del decreto del Presidente della Repubblica 8 giugno 2001, n. 327, e le comunicazioni agli interessati di cui all'articolo 14, comma 5, della legge n. 241 del 1990 tengono luogo della fase partecipativa di cui all'articolo 11 del predetto decreto del Presidente della Repubblica n. 327 del 2001. Gli enti locali provvedono alle necessarie misure di salvaguardia delle aree interessate e delle relative fasce di rispetto e non possono autorizzare interventi edilizi incompatibili con la localizzazione dell'opera. Le disposizioni del presente comma si applicano anche ai procedimenti di localizzazione delle opere in relazione ai quali, alla data di entrata in vigore della presente disposizione, non sia stata ancora indetta la conferenza di servizi di cui all'articolo 3 del regolamento di cui al decreto del Presidente della Repubblica n. 383 del 1994</w:t>
      </w:r>
      <w:r w:rsidRPr="00B7025C">
        <w:rPr>
          <w:rFonts w:ascii="Times New Roman" w:hAnsi="Times New Roman" w:cs="Times New Roman"/>
          <w:sz w:val="24"/>
          <w:szCs w:val="24"/>
        </w:rPr>
        <w:t>.</w:t>
      </w:r>
    </w:p>
    <w:p w14:paraId="075063E7" w14:textId="77777777" w:rsidR="00F316A9" w:rsidRPr="00B7025C" w:rsidRDefault="00F316A9" w:rsidP="00F92A4D">
      <w:pPr>
        <w:spacing w:after="120" w:line="276" w:lineRule="auto"/>
        <w:ind w:left="567"/>
        <w:jc w:val="both"/>
        <w:rPr>
          <w:rFonts w:ascii="Times New Roman" w:hAnsi="Times New Roman" w:cs="Times New Roman"/>
          <w:sz w:val="24"/>
          <w:szCs w:val="24"/>
        </w:rPr>
      </w:pPr>
      <w:r w:rsidRPr="00B7025C">
        <w:rPr>
          <w:rFonts w:ascii="Times New Roman" w:hAnsi="Times New Roman" w:cs="Times New Roman"/>
          <w:sz w:val="24"/>
          <w:szCs w:val="24"/>
        </w:rPr>
        <w:t xml:space="preserve">5- </w:t>
      </w:r>
      <w:r w:rsidRPr="00B7025C">
        <w:rPr>
          <w:rFonts w:ascii="Times New Roman" w:hAnsi="Times New Roman" w:cs="Times New Roman"/>
          <w:i/>
          <w:iCs/>
          <w:sz w:val="24"/>
          <w:szCs w:val="24"/>
        </w:rPr>
        <w:t>quinquies.</w:t>
      </w:r>
      <w:r w:rsidRPr="00B7025C">
        <w:rPr>
          <w:rFonts w:ascii="Times New Roman" w:hAnsi="Times New Roman" w:cs="Times New Roman"/>
          <w:sz w:val="24"/>
          <w:szCs w:val="24"/>
        </w:rPr>
        <w:t xml:space="preserve"> </w:t>
      </w:r>
      <w:r w:rsidRPr="00B7025C">
        <w:rPr>
          <w:rFonts w:ascii="Times New Roman" w:hAnsi="Times New Roman" w:cs="Times New Roman"/>
          <w:i/>
          <w:iCs/>
          <w:sz w:val="24"/>
          <w:szCs w:val="24"/>
        </w:rPr>
        <w:t>In deroga all'articolo 27 del decreto legislativo n. 50 del 2016, la verifica del progetto da porre a base della procedura di affidamento condotta ai sensi dell'articolo 26, comma 6, del predetto decreto accerta, altresì, l'ottemperanza alle prescrizioni impartite in sede di conferenza di servizi e di valutazione di impatto ambientale, ed all'esito della stessa la stazione appaltante procede direttamente all'approvazione del progetto posto a base della procedura di affidamento nonché dei successivi livelli progettuali.</w:t>
      </w:r>
      <w:r w:rsidRPr="00B7025C">
        <w:rPr>
          <w:rFonts w:ascii="Times New Roman" w:hAnsi="Times New Roman" w:cs="Times New Roman"/>
          <w:sz w:val="24"/>
          <w:szCs w:val="24"/>
        </w:rPr>
        <w:t>”;</w:t>
      </w:r>
    </w:p>
    <w:p w14:paraId="321557C1" w14:textId="5278F7B3" w:rsidR="00F316A9" w:rsidRPr="00B7025C" w:rsidRDefault="008104B4" w:rsidP="00F92A4D">
      <w:pPr>
        <w:spacing w:after="120" w:line="276" w:lineRule="auto"/>
        <w:ind w:left="284"/>
        <w:jc w:val="both"/>
        <w:rPr>
          <w:rFonts w:ascii="Times New Roman" w:hAnsi="Times New Roman" w:cs="Times New Roman"/>
          <w:sz w:val="24"/>
          <w:szCs w:val="24"/>
        </w:rPr>
      </w:pPr>
      <w:r>
        <w:rPr>
          <w:rFonts w:ascii="Times New Roman" w:hAnsi="Times New Roman" w:cs="Times New Roman"/>
          <w:b/>
          <w:bCs/>
          <w:sz w:val="24"/>
          <w:szCs w:val="24"/>
        </w:rPr>
        <w:t>e)</w:t>
      </w:r>
      <w:r w:rsidR="00F316A9" w:rsidRPr="00B7025C">
        <w:rPr>
          <w:rFonts w:ascii="Times New Roman" w:hAnsi="Times New Roman" w:cs="Times New Roman"/>
          <w:sz w:val="24"/>
          <w:szCs w:val="24"/>
        </w:rPr>
        <w:t xml:space="preserve"> all’articolo 53</w:t>
      </w:r>
      <w:r>
        <w:rPr>
          <w:rFonts w:ascii="Times New Roman" w:hAnsi="Times New Roman" w:cs="Times New Roman"/>
          <w:sz w:val="24"/>
          <w:szCs w:val="24"/>
        </w:rPr>
        <w:t xml:space="preserve"> </w:t>
      </w:r>
      <w:r w:rsidR="00F316A9" w:rsidRPr="00B7025C">
        <w:rPr>
          <w:rFonts w:ascii="Times New Roman" w:hAnsi="Times New Roman" w:cs="Times New Roman"/>
          <w:sz w:val="24"/>
          <w:szCs w:val="24"/>
        </w:rPr>
        <w:t>-</w:t>
      </w:r>
      <w:r>
        <w:rPr>
          <w:rFonts w:ascii="Times New Roman" w:hAnsi="Times New Roman" w:cs="Times New Roman"/>
          <w:sz w:val="24"/>
          <w:szCs w:val="24"/>
        </w:rPr>
        <w:t xml:space="preserve"> </w:t>
      </w:r>
      <w:r w:rsidR="00F316A9" w:rsidRPr="00B7025C">
        <w:rPr>
          <w:rFonts w:ascii="Times New Roman" w:hAnsi="Times New Roman" w:cs="Times New Roman"/>
          <w:sz w:val="24"/>
          <w:szCs w:val="24"/>
        </w:rPr>
        <w:t>bis:</w:t>
      </w:r>
    </w:p>
    <w:p w14:paraId="77D461D9" w14:textId="77777777" w:rsidR="00F316A9" w:rsidRPr="004F4275" w:rsidRDefault="00F316A9" w:rsidP="00F92A4D">
      <w:pPr>
        <w:spacing w:after="120" w:line="276" w:lineRule="auto"/>
        <w:ind w:left="567"/>
        <w:jc w:val="both"/>
        <w:rPr>
          <w:rFonts w:ascii="Times New Roman" w:hAnsi="Times New Roman" w:cs="Times New Roman"/>
          <w:i/>
          <w:iCs/>
          <w:sz w:val="24"/>
          <w:szCs w:val="24"/>
        </w:rPr>
      </w:pPr>
      <w:r w:rsidRPr="004F4275">
        <w:rPr>
          <w:rFonts w:ascii="Times New Roman" w:hAnsi="Times New Roman" w:cs="Times New Roman"/>
          <w:sz w:val="24"/>
          <w:szCs w:val="24"/>
        </w:rPr>
        <w:t>1) il comma 1 è sostituito dal seguente: “</w:t>
      </w:r>
      <w:r w:rsidRPr="004F4275">
        <w:rPr>
          <w:rFonts w:ascii="Times New Roman" w:hAnsi="Times New Roman" w:cs="Times New Roman"/>
          <w:i/>
          <w:iCs/>
          <w:sz w:val="24"/>
          <w:szCs w:val="24"/>
        </w:rPr>
        <w:t>1.  Al fine di ridurre, in attuazione delle previsioni del PNRR, i tempi di realizzazione degli interventi relativi alle infrastrutture ferroviarie, nonché degli interventi relativi alla edilizia giudiziaria e penitenziaria e alle relative infrastrutture di supporto, ivi compresi gli interventi finanziati con risorse diverse da quelle previste dal PNRR e dal PNC e dai programmi cofinanziati dai fondi strutturali dell'Unione europea, si applicano le disposizioni di cui all’articolo 48, commi 5, 5-bis, 5-ter, 5-quater e 5-quinquies</w:t>
      </w:r>
      <w:r w:rsidRPr="004F4275">
        <w:rPr>
          <w:rFonts w:ascii="Times New Roman" w:hAnsi="Times New Roman" w:cs="Times New Roman"/>
          <w:sz w:val="24"/>
          <w:szCs w:val="24"/>
        </w:rPr>
        <w:t xml:space="preserve">.”; </w:t>
      </w:r>
    </w:p>
    <w:p w14:paraId="29BAC0C3" w14:textId="77777777" w:rsidR="00F316A9" w:rsidRPr="004F4275" w:rsidRDefault="00F316A9" w:rsidP="00F92A4D">
      <w:pPr>
        <w:spacing w:after="120" w:line="276" w:lineRule="auto"/>
        <w:ind w:left="567"/>
        <w:jc w:val="both"/>
        <w:rPr>
          <w:rFonts w:ascii="Times New Roman" w:hAnsi="Times New Roman" w:cs="Times New Roman"/>
          <w:sz w:val="24"/>
          <w:szCs w:val="24"/>
        </w:rPr>
      </w:pPr>
      <w:r w:rsidRPr="004F4275">
        <w:rPr>
          <w:rFonts w:ascii="Times New Roman" w:hAnsi="Times New Roman" w:cs="Times New Roman"/>
          <w:sz w:val="24"/>
          <w:szCs w:val="24"/>
        </w:rPr>
        <w:t xml:space="preserve">2) al comma 1- </w:t>
      </w:r>
      <w:r w:rsidRPr="004F4275">
        <w:rPr>
          <w:rFonts w:ascii="Times New Roman" w:hAnsi="Times New Roman" w:cs="Times New Roman"/>
          <w:i/>
          <w:iCs/>
          <w:sz w:val="24"/>
          <w:szCs w:val="24"/>
        </w:rPr>
        <w:t>bis</w:t>
      </w:r>
      <w:r w:rsidRPr="004F4275">
        <w:rPr>
          <w:rFonts w:ascii="Times New Roman" w:hAnsi="Times New Roman" w:cs="Times New Roman"/>
          <w:sz w:val="24"/>
          <w:szCs w:val="24"/>
        </w:rPr>
        <w:t>, le parole “</w:t>
      </w:r>
      <w:r w:rsidRPr="004F4275">
        <w:rPr>
          <w:rFonts w:ascii="Times New Roman" w:hAnsi="Times New Roman" w:cs="Times New Roman"/>
          <w:i/>
          <w:iCs/>
          <w:sz w:val="24"/>
          <w:szCs w:val="24"/>
        </w:rPr>
        <w:t>conferenza di servizi di cui al comma 1</w:t>
      </w:r>
      <w:r w:rsidRPr="004F4275">
        <w:rPr>
          <w:rFonts w:ascii="Times New Roman" w:hAnsi="Times New Roman" w:cs="Times New Roman"/>
          <w:sz w:val="24"/>
          <w:szCs w:val="24"/>
        </w:rPr>
        <w:t>” sono sostituite dalle seguenti: “</w:t>
      </w:r>
      <w:r w:rsidRPr="004F4275">
        <w:rPr>
          <w:rFonts w:ascii="Times New Roman" w:hAnsi="Times New Roman" w:cs="Times New Roman"/>
          <w:i/>
          <w:iCs/>
          <w:sz w:val="24"/>
          <w:szCs w:val="24"/>
        </w:rPr>
        <w:t>conferenza di servizi di cui all’articolo 48, comma 5</w:t>
      </w:r>
      <w:r w:rsidRPr="004F4275">
        <w:rPr>
          <w:rFonts w:ascii="Times New Roman" w:hAnsi="Times New Roman" w:cs="Times New Roman"/>
          <w:sz w:val="24"/>
          <w:szCs w:val="24"/>
        </w:rPr>
        <w:t>”;</w:t>
      </w:r>
    </w:p>
    <w:p w14:paraId="7C81C749" w14:textId="77777777" w:rsidR="00F316A9" w:rsidRPr="004F4275" w:rsidRDefault="00F316A9" w:rsidP="00F92A4D">
      <w:pPr>
        <w:spacing w:after="120" w:line="276" w:lineRule="auto"/>
        <w:ind w:left="567"/>
        <w:jc w:val="both"/>
        <w:rPr>
          <w:rFonts w:ascii="Times New Roman" w:hAnsi="Times New Roman" w:cs="Times New Roman"/>
          <w:sz w:val="24"/>
          <w:szCs w:val="24"/>
        </w:rPr>
      </w:pPr>
      <w:r w:rsidRPr="004F4275">
        <w:rPr>
          <w:rFonts w:ascii="Times New Roman" w:hAnsi="Times New Roman" w:cs="Times New Roman"/>
          <w:sz w:val="24"/>
          <w:szCs w:val="24"/>
        </w:rPr>
        <w:t xml:space="preserve">3) al comma 4, il secondo periodo è soppresso; </w:t>
      </w:r>
    </w:p>
    <w:p w14:paraId="19C7428B" w14:textId="77777777" w:rsidR="00F316A9" w:rsidRPr="004F4275" w:rsidRDefault="00F316A9" w:rsidP="00F92A4D">
      <w:pPr>
        <w:spacing w:after="120" w:line="276" w:lineRule="auto"/>
        <w:ind w:left="567"/>
        <w:jc w:val="both"/>
        <w:rPr>
          <w:rFonts w:ascii="Times New Roman" w:hAnsi="Times New Roman" w:cs="Times New Roman"/>
          <w:sz w:val="24"/>
          <w:szCs w:val="24"/>
        </w:rPr>
      </w:pPr>
      <w:r w:rsidRPr="004F4275">
        <w:rPr>
          <w:rFonts w:ascii="Times New Roman" w:hAnsi="Times New Roman" w:cs="Times New Roman"/>
          <w:sz w:val="24"/>
          <w:szCs w:val="24"/>
        </w:rPr>
        <w:t>4) il comma 5 è soppresso;</w:t>
      </w:r>
    </w:p>
    <w:p w14:paraId="0C508E43" w14:textId="1C74C685" w:rsidR="00F316A9" w:rsidRPr="004F4275" w:rsidRDefault="00F316A9" w:rsidP="00F92A4D">
      <w:pPr>
        <w:spacing w:after="120" w:line="276" w:lineRule="auto"/>
        <w:jc w:val="both"/>
        <w:rPr>
          <w:rFonts w:ascii="Times New Roman" w:hAnsi="Times New Roman" w:cs="Times New Roman"/>
          <w:sz w:val="24"/>
          <w:szCs w:val="24"/>
        </w:rPr>
      </w:pPr>
      <w:r w:rsidRPr="004F4275">
        <w:rPr>
          <w:rFonts w:ascii="Times New Roman" w:hAnsi="Times New Roman" w:cs="Times New Roman"/>
          <w:sz w:val="24"/>
          <w:szCs w:val="24"/>
        </w:rPr>
        <w:t xml:space="preserve">2. </w:t>
      </w:r>
      <w:bookmarkStart w:id="62" w:name="_Hlk125017137"/>
      <w:r w:rsidRPr="004F4275">
        <w:rPr>
          <w:rFonts w:ascii="Times New Roman" w:hAnsi="Times New Roman" w:cs="Times New Roman"/>
          <w:sz w:val="24"/>
          <w:szCs w:val="24"/>
        </w:rPr>
        <w:t xml:space="preserve">All’articolo 10, comma 6 – </w:t>
      </w:r>
      <w:r w:rsidRPr="004F4275">
        <w:rPr>
          <w:rFonts w:ascii="Times New Roman" w:hAnsi="Times New Roman" w:cs="Times New Roman"/>
          <w:i/>
          <w:iCs/>
          <w:sz w:val="24"/>
          <w:szCs w:val="24"/>
        </w:rPr>
        <w:t>quater</w:t>
      </w:r>
      <w:r w:rsidRPr="004F4275">
        <w:rPr>
          <w:rFonts w:ascii="Times New Roman" w:hAnsi="Times New Roman" w:cs="Times New Roman"/>
          <w:sz w:val="24"/>
          <w:szCs w:val="24"/>
        </w:rPr>
        <w:t>, del decreto-legge 31 maggio 2021, n. 77, convertito, con modificazioni, dalla legge 29 luglio 2021, n. 108,  le parole: “</w:t>
      </w:r>
      <w:r w:rsidRPr="004F4275">
        <w:rPr>
          <w:rFonts w:ascii="Times New Roman" w:hAnsi="Times New Roman" w:cs="Times New Roman"/>
          <w:i/>
          <w:iCs/>
          <w:sz w:val="24"/>
          <w:szCs w:val="24"/>
        </w:rPr>
        <w:t>la</w:t>
      </w:r>
      <w:r w:rsidRPr="004F4275">
        <w:rPr>
          <w:rFonts w:ascii="Times New Roman" w:hAnsi="Times New Roman" w:cs="Times New Roman"/>
          <w:i/>
          <w:iCs/>
          <w:spacing w:val="48"/>
          <w:sz w:val="24"/>
          <w:szCs w:val="24"/>
        </w:rPr>
        <w:t xml:space="preserve"> </w:t>
      </w:r>
      <w:r w:rsidRPr="004F4275">
        <w:rPr>
          <w:rFonts w:ascii="Times New Roman" w:hAnsi="Times New Roman" w:cs="Times New Roman"/>
          <w:i/>
          <w:iCs/>
          <w:sz w:val="24"/>
          <w:szCs w:val="24"/>
        </w:rPr>
        <w:t>stipulazione</w:t>
      </w:r>
      <w:r w:rsidRPr="004F4275">
        <w:rPr>
          <w:rFonts w:ascii="Times New Roman" w:hAnsi="Times New Roman" w:cs="Times New Roman"/>
          <w:i/>
          <w:iCs/>
          <w:spacing w:val="47"/>
          <w:sz w:val="24"/>
          <w:szCs w:val="24"/>
        </w:rPr>
        <w:t xml:space="preserve"> </w:t>
      </w:r>
      <w:r w:rsidRPr="004F4275">
        <w:rPr>
          <w:rFonts w:ascii="Times New Roman" w:hAnsi="Times New Roman" w:cs="Times New Roman"/>
          <w:i/>
          <w:iCs/>
          <w:sz w:val="24"/>
          <w:szCs w:val="24"/>
        </w:rPr>
        <w:t>di appositi</w:t>
      </w:r>
      <w:r w:rsidRPr="004F4275">
        <w:rPr>
          <w:rFonts w:ascii="Times New Roman" w:hAnsi="Times New Roman" w:cs="Times New Roman"/>
          <w:i/>
          <w:iCs/>
          <w:spacing w:val="48"/>
          <w:sz w:val="24"/>
          <w:szCs w:val="24"/>
        </w:rPr>
        <w:t xml:space="preserve"> </w:t>
      </w:r>
      <w:r w:rsidRPr="004F4275">
        <w:rPr>
          <w:rFonts w:ascii="Times New Roman" w:hAnsi="Times New Roman" w:cs="Times New Roman"/>
          <w:i/>
          <w:iCs/>
          <w:sz w:val="24"/>
          <w:szCs w:val="24"/>
        </w:rPr>
        <w:t>accordi quadro ai</w:t>
      </w:r>
      <w:r w:rsidRPr="004F4275">
        <w:rPr>
          <w:rFonts w:ascii="Times New Roman" w:hAnsi="Times New Roman" w:cs="Times New Roman"/>
          <w:i/>
          <w:iCs/>
          <w:spacing w:val="1"/>
          <w:sz w:val="24"/>
          <w:szCs w:val="24"/>
        </w:rPr>
        <w:t xml:space="preserve"> </w:t>
      </w:r>
      <w:r w:rsidRPr="004F4275">
        <w:rPr>
          <w:rFonts w:ascii="Times New Roman" w:hAnsi="Times New Roman" w:cs="Times New Roman"/>
          <w:i/>
          <w:iCs/>
          <w:sz w:val="24"/>
          <w:szCs w:val="24"/>
        </w:rPr>
        <w:t>sensi</w:t>
      </w:r>
      <w:r w:rsidRPr="004F4275">
        <w:rPr>
          <w:rFonts w:ascii="Times New Roman" w:hAnsi="Times New Roman" w:cs="Times New Roman"/>
          <w:i/>
          <w:iCs/>
          <w:spacing w:val="1"/>
          <w:sz w:val="24"/>
          <w:szCs w:val="24"/>
        </w:rPr>
        <w:t xml:space="preserve"> </w:t>
      </w:r>
      <w:r w:rsidRPr="004F4275">
        <w:rPr>
          <w:rFonts w:ascii="Times New Roman" w:hAnsi="Times New Roman" w:cs="Times New Roman"/>
          <w:i/>
          <w:iCs/>
          <w:sz w:val="24"/>
          <w:szCs w:val="24"/>
        </w:rPr>
        <w:t>dell' articolo</w:t>
      </w:r>
      <w:r w:rsidRPr="004F4275">
        <w:rPr>
          <w:rFonts w:ascii="Times New Roman" w:hAnsi="Times New Roman" w:cs="Times New Roman"/>
          <w:i/>
          <w:iCs/>
          <w:spacing w:val="1"/>
          <w:sz w:val="24"/>
          <w:szCs w:val="24"/>
        </w:rPr>
        <w:t xml:space="preserve"> </w:t>
      </w:r>
      <w:r w:rsidRPr="004F4275">
        <w:rPr>
          <w:rFonts w:ascii="Times New Roman" w:hAnsi="Times New Roman" w:cs="Times New Roman"/>
          <w:i/>
          <w:iCs/>
          <w:sz w:val="24"/>
          <w:szCs w:val="24"/>
        </w:rPr>
        <w:t>54</w:t>
      </w:r>
      <w:r w:rsidRPr="004F4275">
        <w:rPr>
          <w:rFonts w:ascii="Times New Roman" w:hAnsi="Times New Roman" w:cs="Times New Roman"/>
          <w:i/>
          <w:iCs/>
          <w:spacing w:val="1"/>
          <w:sz w:val="24"/>
          <w:szCs w:val="24"/>
        </w:rPr>
        <w:t xml:space="preserve"> </w:t>
      </w:r>
      <w:r w:rsidRPr="004F4275">
        <w:rPr>
          <w:rFonts w:ascii="Times New Roman" w:hAnsi="Times New Roman" w:cs="Times New Roman"/>
          <w:i/>
          <w:iCs/>
          <w:sz w:val="24"/>
          <w:szCs w:val="24"/>
        </w:rPr>
        <w:t>del</w:t>
      </w:r>
      <w:r w:rsidRPr="004F4275">
        <w:rPr>
          <w:rFonts w:ascii="Times New Roman" w:hAnsi="Times New Roman" w:cs="Times New Roman"/>
          <w:i/>
          <w:iCs/>
          <w:spacing w:val="1"/>
          <w:sz w:val="24"/>
          <w:szCs w:val="24"/>
        </w:rPr>
        <w:t xml:space="preserve"> </w:t>
      </w:r>
      <w:r w:rsidRPr="004F4275">
        <w:rPr>
          <w:rFonts w:ascii="Times New Roman" w:hAnsi="Times New Roman" w:cs="Times New Roman"/>
          <w:i/>
          <w:iCs/>
          <w:sz w:val="24"/>
          <w:szCs w:val="24"/>
        </w:rPr>
        <w:t>decreto</w:t>
      </w:r>
      <w:r w:rsidRPr="004F4275">
        <w:rPr>
          <w:rFonts w:ascii="Times New Roman" w:hAnsi="Times New Roman" w:cs="Times New Roman"/>
          <w:i/>
          <w:iCs/>
          <w:spacing w:val="1"/>
          <w:sz w:val="24"/>
          <w:szCs w:val="24"/>
        </w:rPr>
        <w:t xml:space="preserve"> </w:t>
      </w:r>
      <w:r w:rsidRPr="004F4275">
        <w:rPr>
          <w:rFonts w:ascii="Times New Roman" w:hAnsi="Times New Roman" w:cs="Times New Roman"/>
          <w:i/>
          <w:iCs/>
          <w:sz w:val="24"/>
          <w:szCs w:val="24"/>
        </w:rPr>
        <w:t>legislativ</w:t>
      </w:r>
      <w:r w:rsidR="00122C22">
        <w:rPr>
          <w:rFonts w:ascii="Times New Roman" w:hAnsi="Times New Roman" w:cs="Times New Roman"/>
          <w:i/>
          <w:iCs/>
          <w:sz w:val="24"/>
          <w:szCs w:val="24"/>
        </w:rPr>
        <w:t>o</w:t>
      </w:r>
      <w:r w:rsidRPr="004F4275">
        <w:rPr>
          <w:rFonts w:ascii="Times New Roman" w:hAnsi="Times New Roman" w:cs="Times New Roman"/>
          <w:i/>
          <w:iCs/>
          <w:sz w:val="24"/>
          <w:szCs w:val="24"/>
        </w:rPr>
        <w:t xml:space="preserve"> </w:t>
      </w:r>
      <w:r w:rsidRPr="004F4275">
        <w:rPr>
          <w:rFonts w:ascii="Times New Roman" w:hAnsi="Times New Roman" w:cs="Times New Roman"/>
          <w:i/>
          <w:iCs/>
          <w:spacing w:val="1"/>
          <w:sz w:val="24"/>
          <w:szCs w:val="24"/>
        </w:rPr>
        <w:t xml:space="preserve">18 </w:t>
      </w:r>
      <w:r w:rsidRPr="004F4275">
        <w:rPr>
          <w:rFonts w:ascii="Times New Roman" w:hAnsi="Times New Roman" w:cs="Times New Roman"/>
          <w:i/>
          <w:iCs/>
          <w:sz w:val="24"/>
          <w:szCs w:val="24"/>
        </w:rPr>
        <w:t>aprile</w:t>
      </w:r>
      <w:r w:rsidRPr="004F4275">
        <w:rPr>
          <w:rFonts w:ascii="Times New Roman" w:hAnsi="Times New Roman" w:cs="Times New Roman"/>
          <w:i/>
          <w:iCs/>
          <w:spacing w:val="47"/>
          <w:sz w:val="24"/>
          <w:szCs w:val="24"/>
        </w:rPr>
        <w:t xml:space="preserve"> </w:t>
      </w:r>
      <w:r w:rsidRPr="004F4275">
        <w:rPr>
          <w:rFonts w:ascii="Times New Roman" w:hAnsi="Times New Roman" w:cs="Times New Roman"/>
          <w:i/>
          <w:iCs/>
          <w:sz w:val="24"/>
          <w:szCs w:val="24"/>
        </w:rPr>
        <w:t>2016,</w:t>
      </w:r>
      <w:r w:rsidRPr="004F4275">
        <w:rPr>
          <w:rFonts w:ascii="Times New Roman" w:hAnsi="Times New Roman" w:cs="Times New Roman"/>
          <w:i/>
          <w:iCs/>
          <w:spacing w:val="48"/>
          <w:sz w:val="24"/>
          <w:szCs w:val="24"/>
        </w:rPr>
        <w:t xml:space="preserve"> </w:t>
      </w:r>
      <w:r w:rsidRPr="004F4275">
        <w:rPr>
          <w:rFonts w:ascii="Times New Roman" w:hAnsi="Times New Roman" w:cs="Times New Roman"/>
          <w:i/>
          <w:iCs/>
          <w:sz w:val="24"/>
          <w:szCs w:val="24"/>
        </w:rPr>
        <w:t>n.</w:t>
      </w:r>
      <w:r w:rsidRPr="004F4275">
        <w:rPr>
          <w:rFonts w:ascii="Times New Roman" w:hAnsi="Times New Roman" w:cs="Times New Roman"/>
          <w:i/>
          <w:iCs/>
          <w:spacing w:val="48"/>
          <w:sz w:val="24"/>
          <w:szCs w:val="24"/>
        </w:rPr>
        <w:t xml:space="preserve"> </w:t>
      </w:r>
      <w:r w:rsidRPr="004F4275">
        <w:rPr>
          <w:rFonts w:ascii="Times New Roman" w:hAnsi="Times New Roman" w:cs="Times New Roman"/>
          <w:i/>
          <w:iCs/>
          <w:sz w:val="24"/>
          <w:szCs w:val="24"/>
        </w:rPr>
        <w:t>50,</w:t>
      </w:r>
      <w:r w:rsidRPr="004F4275">
        <w:rPr>
          <w:rFonts w:ascii="Times New Roman" w:hAnsi="Times New Roman" w:cs="Times New Roman"/>
          <w:i/>
          <w:iCs/>
          <w:spacing w:val="47"/>
          <w:sz w:val="24"/>
          <w:szCs w:val="24"/>
        </w:rPr>
        <w:t xml:space="preserve"> </w:t>
      </w:r>
      <w:r w:rsidRPr="004F4275">
        <w:rPr>
          <w:rFonts w:ascii="Times New Roman" w:hAnsi="Times New Roman" w:cs="Times New Roman"/>
          <w:i/>
          <w:iCs/>
          <w:sz w:val="24"/>
          <w:szCs w:val="24"/>
        </w:rPr>
        <w:t>per</w:t>
      </w:r>
      <w:r w:rsidRPr="004F4275">
        <w:rPr>
          <w:rFonts w:ascii="Times New Roman" w:hAnsi="Times New Roman" w:cs="Times New Roman"/>
          <w:i/>
          <w:iCs/>
          <w:spacing w:val="48"/>
          <w:sz w:val="24"/>
          <w:szCs w:val="24"/>
        </w:rPr>
        <w:t xml:space="preserve"> </w:t>
      </w:r>
      <w:r w:rsidRPr="004F4275">
        <w:rPr>
          <w:rFonts w:ascii="Times New Roman" w:hAnsi="Times New Roman" w:cs="Times New Roman"/>
          <w:i/>
          <w:iCs/>
          <w:sz w:val="24"/>
          <w:szCs w:val="24"/>
        </w:rPr>
        <w:t>l' affidamento</w:t>
      </w:r>
      <w:r w:rsidRPr="004F4275">
        <w:rPr>
          <w:rFonts w:ascii="Times New Roman" w:hAnsi="Times New Roman" w:cs="Times New Roman"/>
          <w:i/>
          <w:iCs/>
          <w:spacing w:val="47"/>
          <w:sz w:val="24"/>
          <w:szCs w:val="24"/>
        </w:rPr>
        <w:t xml:space="preserve"> </w:t>
      </w:r>
      <w:r w:rsidRPr="004F4275">
        <w:rPr>
          <w:rFonts w:ascii="Times New Roman" w:hAnsi="Times New Roman" w:cs="Times New Roman"/>
          <w:i/>
          <w:iCs/>
          <w:sz w:val="24"/>
          <w:szCs w:val="24"/>
        </w:rPr>
        <w:t>dei servizi tecnici e dei lavori</w:t>
      </w:r>
      <w:r w:rsidRPr="004F4275">
        <w:rPr>
          <w:rFonts w:ascii="Times New Roman" w:hAnsi="Times New Roman" w:cs="Times New Roman"/>
          <w:sz w:val="24"/>
          <w:szCs w:val="24"/>
        </w:rPr>
        <w:t>” sono sostituite dalle seguenti: “</w:t>
      </w:r>
      <w:r w:rsidRPr="004F4275">
        <w:rPr>
          <w:rFonts w:ascii="Times New Roman" w:hAnsi="Times New Roman" w:cs="Times New Roman"/>
          <w:i/>
          <w:iCs/>
          <w:sz w:val="24"/>
          <w:szCs w:val="24"/>
        </w:rPr>
        <w:t>la</w:t>
      </w:r>
      <w:r w:rsidRPr="004F4275">
        <w:rPr>
          <w:rFonts w:ascii="Times New Roman" w:hAnsi="Times New Roman" w:cs="Times New Roman"/>
          <w:i/>
          <w:iCs/>
          <w:spacing w:val="48"/>
          <w:sz w:val="24"/>
          <w:szCs w:val="24"/>
        </w:rPr>
        <w:t xml:space="preserve"> </w:t>
      </w:r>
      <w:r w:rsidRPr="004F4275">
        <w:rPr>
          <w:rFonts w:ascii="Times New Roman" w:hAnsi="Times New Roman" w:cs="Times New Roman"/>
          <w:i/>
          <w:iCs/>
          <w:sz w:val="24"/>
          <w:szCs w:val="24"/>
        </w:rPr>
        <w:t>stipulazione</w:t>
      </w:r>
      <w:r w:rsidRPr="004F4275">
        <w:rPr>
          <w:rFonts w:ascii="Times New Roman" w:hAnsi="Times New Roman" w:cs="Times New Roman"/>
          <w:i/>
          <w:iCs/>
          <w:spacing w:val="47"/>
          <w:sz w:val="24"/>
          <w:szCs w:val="24"/>
        </w:rPr>
        <w:t xml:space="preserve"> </w:t>
      </w:r>
      <w:r w:rsidRPr="004F4275">
        <w:rPr>
          <w:rFonts w:ascii="Times New Roman" w:hAnsi="Times New Roman" w:cs="Times New Roman"/>
          <w:i/>
          <w:iCs/>
          <w:sz w:val="24"/>
          <w:szCs w:val="24"/>
        </w:rPr>
        <w:t>di appositi</w:t>
      </w:r>
      <w:r w:rsidRPr="004F4275">
        <w:rPr>
          <w:rFonts w:ascii="Times New Roman" w:hAnsi="Times New Roman" w:cs="Times New Roman"/>
          <w:i/>
          <w:iCs/>
          <w:spacing w:val="48"/>
          <w:sz w:val="24"/>
          <w:szCs w:val="24"/>
        </w:rPr>
        <w:t xml:space="preserve"> </w:t>
      </w:r>
      <w:r w:rsidRPr="004F4275">
        <w:rPr>
          <w:rFonts w:ascii="Times New Roman" w:hAnsi="Times New Roman" w:cs="Times New Roman"/>
          <w:i/>
          <w:iCs/>
          <w:sz w:val="24"/>
          <w:szCs w:val="24"/>
        </w:rPr>
        <w:t>accordi quadro, recanti l’indicazione dei termini e delle condizioni che disciplinano le prestazioni ai</w:t>
      </w:r>
      <w:r w:rsidRPr="004F4275">
        <w:rPr>
          <w:rFonts w:ascii="Times New Roman" w:hAnsi="Times New Roman" w:cs="Times New Roman"/>
          <w:i/>
          <w:iCs/>
          <w:spacing w:val="1"/>
          <w:sz w:val="24"/>
          <w:szCs w:val="24"/>
        </w:rPr>
        <w:t xml:space="preserve"> </w:t>
      </w:r>
      <w:r w:rsidRPr="004F4275">
        <w:rPr>
          <w:rFonts w:ascii="Times New Roman" w:hAnsi="Times New Roman" w:cs="Times New Roman"/>
          <w:i/>
          <w:iCs/>
          <w:sz w:val="24"/>
          <w:szCs w:val="24"/>
        </w:rPr>
        <w:t>sensi</w:t>
      </w:r>
      <w:r w:rsidRPr="004F4275">
        <w:rPr>
          <w:rFonts w:ascii="Times New Roman" w:hAnsi="Times New Roman" w:cs="Times New Roman"/>
          <w:i/>
          <w:iCs/>
          <w:spacing w:val="1"/>
          <w:sz w:val="24"/>
          <w:szCs w:val="24"/>
        </w:rPr>
        <w:t xml:space="preserve"> </w:t>
      </w:r>
      <w:r w:rsidRPr="004F4275">
        <w:rPr>
          <w:rFonts w:ascii="Times New Roman" w:hAnsi="Times New Roman" w:cs="Times New Roman"/>
          <w:i/>
          <w:iCs/>
          <w:sz w:val="24"/>
          <w:szCs w:val="24"/>
        </w:rPr>
        <w:t>dell' articolo</w:t>
      </w:r>
      <w:r w:rsidRPr="004F4275">
        <w:rPr>
          <w:rFonts w:ascii="Times New Roman" w:hAnsi="Times New Roman" w:cs="Times New Roman"/>
          <w:i/>
          <w:iCs/>
          <w:spacing w:val="1"/>
          <w:sz w:val="24"/>
          <w:szCs w:val="24"/>
        </w:rPr>
        <w:t xml:space="preserve"> </w:t>
      </w:r>
      <w:r w:rsidRPr="004F4275">
        <w:rPr>
          <w:rFonts w:ascii="Times New Roman" w:hAnsi="Times New Roman" w:cs="Times New Roman"/>
          <w:i/>
          <w:iCs/>
          <w:sz w:val="24"/>
          <w:szCs w:val="24"/>
        </w:rPr>
        <w:t>54</w:t>
      </w:r>
      <w:r w:rsidRPr="004F4275">
        <w:rPr>
          <w:rFonts w:ascii="Times New Roman" w:hAnsi="Times New Roman" w:cs="Times New Roman"/>
          <w:i/>
          <w:iCs/>
          <w:spacing w:val="1"/>
          <w:sz w:val="24"/>
          <w:szCs w:val="24"/>
        </w:rPr>
        <w:t xml:space="preserve"> </w:t>
      </w:r>
      <w:r w:rsidRPr="004F4275">
        <w:rPr>
          <w:rFonts w:ascii="Times New Roman" w:hAnsi="Times New Roman" w:cs="Times New Roman"/>
          <w:i/>
          <w:iCs/>
          <w:sz w:val="24"/>
          <w:szCs w:val="24"/>
        </w:rPr>
        <w:t>del</w:t>
      </w:r>
      <w:r w:rsidRPr="004F4275">
        <w:rPr>
          <w:rFonts w:ascii="Times New Roman" w:hAnsi="Times New Roman" w:cs="Times New Roman"/>
          <w:i/>
          <w:iCs/>
          <w:spacing w:val="1"/>
          <w:sz w:val="24"/>
          <w:szCs w:val="24"/>
        </w:rPr>
        <w:t xml:space="preserve"> </w:t>
      </w:r>
      <w:r w:rsidRPr="004F4275">
        <w:rPr>
          <w:rFonts w:ascii="Times New Roman" w:hAnsi="Times New Roman" w:cs="Times New Roman"/>
          <w:i/>
          <w:iCs/>
          <w:sz w:val="24"/>
          <w:szCs w:val="24"/>
        </w:rPr>
        <w:t>decreto</w:t>
      </w:r>
      <w:r w:rsidRPr="004F4275">
        <w:rPr>
          <w:rFonts w:ascii="Times New Roman" w:hAnsi="Times New Roman" w:cs="Times New Roman"/>
          <w:i/>
          <w:iCs/>
          <w:spacing w:val="1"/>
          <w:sz w:val="24"/>
          <w:szCs w:val="24"/>
        </w:rPr>
        <w:t xml:space="preserve"> </w:t>
      </w:r>
      <w:r w:rsidRPr="004F4275">
        <w:rPr>
          <w:rFonts w:ascii="Times New Roman" w:hAnsi="Times New Roman" w:cs="Times New Roman"/>
          <w:i/>
          <w:iCs/>
          <w:sz w:val="24"/>
          <w:szCs w:val="24"/>
        </w:rPr>
        <w:t xml:space="preserve">legislative </w:t>
      </w:r>
      <w:r w:rsidRPr="004F4275">
        <w:rPr>
          <w:rFonts w:ascii="Times New Roman" w:hAnsi="Times New Roman" w:cs="Times New Roman"/>
          <w:i/>
          <w:iCs/>
          <w:spacing w:val="1"/>
          <w:sz w:val="24"/>
          <w:szCs w:val="24"/>
        </w:rPr>
        <w:t xml:space="preserve">18 </w:t>
      </w:r>
      <w:r w:rsidRPr="004F4275">
        <w:rPr>
          <w:rFonts w:ascii="Times New Roman" w:hAnsi="Times New Roman" w:cs="Times New Roman"/>
          <w:i/>
          <w:iCs/>
          <w:sz w:val="24"/>
          <w:szCs w:val="24"/>
        </w:rPr>
        <w:t>aprile</w:t>
      </w:r>
      <w:r w:rsidRPr="004F4275">
        <w:rPr>
          <w:rFonts w:ascii="Times New Roman" w:hAnsi="Times New Roman" w:cs="Times New Roman"/>
          <w:i/>
          <w:iCs/>
          <w:spacing w:val="47"/>
          <w:sz w:val="24"/>
          <w:szCs w:val="24"/>
        </w:rPr>
        <w:t xml:space="preserve"> </w:t>
      </w:r>
      <w:r w:rsidRPr="004F4275">
        <w:rPr>
          <w:rFonts w:ascii="Times New Roman" w:hAnsi="Times New Roman" w:cs="Times New Roman"/>
          <w:i/>
          <w:iCs/>
          <w:sz w:val="24"/>
          <w:szCs w:val="24"/>
        </w:rPr>
        <w:t>2016,</w:t>
      </w:r>
      <w:r w:rsidRPr="004F4275">
        <w:rPr>
          <w:rFonts w:ascii="Times New Roman" w:hAnsi="Times New Roman" w:cs="Times New Roman"/>
          <w:i/>
          <w:iCs/>
          <w:spacing w:val="48"/>
          <w:sz w:val="24"/>
          <w:szCs w:val="24"/>
        </w:rPr>
        <w:t xml:space="preserve"> </w:t>
      </w:r>
      <w:r w:rsidRPr="004F4275">
        <w:rPr>
          <w:rFonts w:ascii="Times New Roman" w:hAnsi="Times New Roman" w:cs="Times New Roman"/>
          <w:i/>
          <w:iCs/>
          <w:sz w:val="24"/>
          <w:szCs w:val="24"/>
        </w:rPr>
        <w:t>n.</w:t>
      </w:r>
      <w:r w:rsidRPr="004F4275">
        <w:rPr>
          <w:rFonts w:ascii="Times New Roman" w:hAnsi="Times New Roman" w:cs="Times New Roman"/>
          <w:i/>
          <w:iCs/>
          <w:spacing w:val="48"/>
          <w:sz w:val="24"/>
          <w:szCs w:val="24"/>
        </w:rPr>
        <w:t xml:space="preserve"> </w:t>
      </w:r>
      <w:r w:rsidRPr="004F4275">
        <w:rPr>
          <w:rFonts w:ascii="Times New Roman" w:hAnsi="Times New Roman" w:cs="Times New Roman"/>
          <w:i/>
          <w:iCs/>
          <w:sz w:val="24"/>
          <w:szCs w:val="24"/>
        </w:rPr>
        <w:t>50,</w:t>
      </w:r>
      <w:r w:rsidRPr="004F4275">
        <w:rPr>
          <w:rFonts w:ascii="Times New Roman" w:hAnsi="Times New Roman" w:cs="Times New Roman"/>
          <w:i/>
          <w:iCs/>
          <w:spacing w:val="47"/>
          <w:sz w:val="24"/>
          <w:szCs w:val="24"/>
        </w:rPr>
        <w:t xml:space="preserve"> </w:t>
      </w:r>
      <w:r w:rsidRPr="004F4275">
        <w:rPr>
          <w:rFonts w:ascii="Times New Roman" w:hAnsi="Times New Roman" w:cs="Times New Roman"/>
          <w:i/>
          <w:iCs/>
          <w:sz w:val="24"/>
          <w:szCs w:val="24"/>
        </w:rPr>
        <w:t>per l’affidamento, anche contestuale, dei servizi tecnici e dei lavori. La verifica di cui all'articolo 26 del citato decreto legislativo n. 50 del 2016 avviene prima dell'avvio dei lavori conseguenti agli accordi quadro aggiudicati nelle more della progettazione anche ai sensi dell'articolo 54, comma 4, lettera a), del medesimo decreto legislativo,</w:t>
      </w:r>
      <w:r w:rsidRPr="004F4275">
        <w:rPr>
          <w:rFonts w:ascii="Times New Roman" w:hAnsi="Times New Roman" w:cs="Times New Roman"/>
          <w:sz w:val="24"/>
          <w:szCs w:val="24"/>
        </w:rPr>
        <w:t>”.</w:t>
      </w:r>
      <w:bookmarkEnd w:id="62"/>
    </w:p>
    <w:p w14:paraId="096E69EC" w14:textId="7D2D1910" w:rsidR="00F316A9" w:rsidRPr="002F1C4A" w:rsidRDefault="00F316A9" w:rsidP="00F92A4D">
      <w:pPr>
        <w:spacing w:after="120" w:line="276" w:lineRule="auto"/>
        <w:jc w:val="both"/>
        <w:rPr>
          <w:rFonts w:ascii="Times New Roman" w:hAnsi="Times New Roman" w:cs="Times New Roman"/>
          <w:sz w:val="24"/>
          <w:szCs w:val="24"/>
        </w:rPr>
      </w:pPr>
      <w:r w:rsidRPr="004F4275">
        <w:rPr>
          <w:rFonts w:ascii="Times New Roman" w:hAnsi="Times New Roman" w:cs="Times New Roman"/>
          <w:sz w:val="24"/>
          <w:szCs w:val="24"/>
        </w:rPr>
        <w:t>3. In considerazione delle esigenze di accelerazione e semplificazione dei procedimenti relativi a opere di particolare rilevanza pubblica strettamente connesse agli interventi di cui al comma 1, i soggetti pubblici e privati coinvolti possono, al fine di assicurare una realizzazione coordinata di tutti</w:t>
      </w:r>
      <w:r w:rsidRPr="002F1C4A">
        <w:rPr>
          <w:rFonts w:ascii="Times New Roman" w:hAnsi="Times New Roman" w:cs="Times New Roman"/>
          <w:sz w:val="24"/>
          <w:szCs w:val="24"/>
        </w:rPr>
        <w:t xml:space="preserve"> </w:t>
      </w:r>
      <w:r w:rsidRPr="002F1C4A">
        <w:rPr>
          <w:rFonts w:ascii="Times New Roman" w:hAnsi="Times New Roman" w:cs="Times New Roman"/>
          <w:sz w:val="24"/>
          <w:szCs w:val="24"/>
        </w:rPr>
        <w:lastRenderedPageBreak/>
        <w:t>gli interventi, stipulare appositi atti convenzionali recanti l'individuazione di un unico soggetto attuatore</w:t>
      </w:r>
      <w:r w:rsidR="004F4275">
        <w:rPr>
          <w:rFonts w:ascii="Times New Roman" w:hAnsi="Times New Roman" w:cs="Times New Roman"/>
          <w:sz w:val="24"/>
          <w:szCs w:val="24"/>
        </w:rPr>
        <w:t>.</w:t>
      </w:r>
      <w:r w:rsidRPr="002F1C4A">
        <w:rPr>
          <w:rFonts w:ascii="Times New Roman" w:hAnsi="Times New Roman" w:cs="Times New Roman"/>
          <w:sz w:val="24"/>
          <w:szCs w:val="24"/>
        </w:rPr>
        <w:t xml:space="preserve"> </w:t>
      </w:r>
    </w:p>
    <w:p w14:paraId="6BE24472" w14:textId="5A68F456" w:rsidR="00F316A9" w:rsidRPr="002F1C4A" w:rsidRDefault="00F316A9" w:rsidP="00F92A4D">
      <w:pPr>
        <w:spacing w:after="120" w:line="276" w:lineRule="auto"/>
        <w:jc w:val="both"/>
        <w:rPr>
          <w:rFonts w:ascii="Times New Roman" w:hAnsi="Times New Roman" w:cs="Times New Roman"/>
          <w:sz w:val="24"/>
          <w:szCs w:val="24"/>
        </w:rPr>
      </w:pPr>
      <w:r w:rsidRPr="00A23221">
        <w:rPr>
          <w:rFonts w:ascii="Times New Roman" w:hAnsi="Times New Roman" w:cs="Times New Roman"/>
          <w:sz w:val="24"/>
          <w:szCs w:val="24"/>
        </w:rPr>
        <w:t>4. Per le medesime finalità di cui al comma 1, limitatamente agli interventi finanziati, in tutto o in parte, con le risorse previste dal PNRR e dal PNC, si applicano fino al 31 dicembre 2023, salvo che sia previsto un termine più lungo, le disposizioni di cui agli articoli 1, 2, ad esclusione del comma 4, 3, 5, 6, 8</w:t>
      </w:r>
      <w:r w:rsidR="00A23221">
        <w:rPr>
          <w:rFonts w:ascii="Times New Roman" w:hAnsi="Times New Roman" w:cs="Times New Roman"/>
          <w:sz w:val="24"/>
          <w:szCs w:val="24"/>
        </w:rPr>
        <w:t xml:space="preserve"> e </w:t>
      </w:r>
      <w:r w:rsidRPr="00A23221">
        <w:rPr>
          <w:rFonts w:ascii="Times New Roman" w:hAnsi="Times New Roman" w:cs="Times New Roman"/>
          <w:sz w:val="24"/>
          <w:szCs w:val="24"/>
        </w:rPr>
        <w:t>13</w:t>
      </w:r>
      <w:r w:rsidR="00A23221">
        <w:rPr>
          <w:rFonts w:ascii="Times New Roman" w:hAnsi="Times New Roman" w:cs="Times New Roman"/>
          <w:b/>
          <w:bCs/>
          <w:color w:val="FF0000"/>
          <w:sz w:val="24"/>
          <w:szCs w:val="24"/>
        </w:rPr>
        <w:t xml:space="preserve"> </w:t>
      </w:r>
      <w:r w:rsidRPr="00A23221">
        <w:rPr>
          <w:rFonts w:ascii="Times New Roman" w:hAnsi="Times New Roman" w:cs="Times New Roman"/>
          <w:sz w:val="24"/>
          <w:szCs w:val="24"/>
        </w:rPr>
        <w:t xml:space="preserve">del decreto-legge 16 luglio 2020, n. 76, convertito, con modificazioni, dalla legge alla legge 11 settembre 2020, n. 120, nonché le disposizioni di cui all’articolo 1, commi 1 e 3, del decreto – legge 18 aprile 2019, n. 32, convertito, con modificazioni, dalla legge 14 giugno 2019, n. 55. La disciplina di cui all’articolo 8, comma 1, lettera a), del citato decreto – legge n. 76 del 2020 si applica anche alle procedure espletate da Consip </w:t>
      </w:r>
      <w:proofErr w:type="spellStart"/>
      <w:r w:rsidRPr="00A23221">
        <w:rPr>
          <w:rFonts w:ascii="Times New Roman" w:hAnsi="Times New Roman" w:cs="Times New Roman"/>
          <w:sz w:val="24"/>
          <w:szCs w:val="24"/>
        </w:rPr>
        <w:t>s.p.a.</w:t>
      </w:r>
      <w:proofErr w:type="spellEnd"/>
      <w:r w:rsidRPr="00A23221">
        <w:rPr>
          <w:rFonts w:ascii="Times New Roman" w:hAnsi="Times New Roman" w:cs="Times New Roman"/>
          <w:sz w:val="24"/>
          <w:szCs w:val="24"/>
        </w:rPr>
        <w:t xml:space="preserve"> e dai soggetti aggregatori, ivi comprese quelle in corso, afferenti agli investimenti pubblici finanziati, in tutto o in parte, con le risorse previste dal PNRR e dal PNC con riferimento alle acquisizioni delle amministrazioni per la realizzazione di progettualità finanziate con le dette risorse.</w:t>
      </w:r>
    </w:p>
    <w:p w14:paraId="6268AEB7"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5. All’articolo 9, comma 1, del decreto-legge 31 maggio 2021, n. 77, convertito, con modificazioni dalla legge 29 luglio 2021 n. 108, dopo le parole “</w:t>
      </w:r>
      <w:r w:rsidRPr="002F1C4A">
        <w:rPr>
          <w:rFonts w:ascii="Times New Roman" w:hAnsi="Times New Roman" w:cs="Times New Roman"/>
          <w:i/>
          <w:iCs/>
          <w:sz w:val="24"/>
          <w:szCs w:val="24"/>
        </w:rPr>
        <w:t>nei confronti dell'amministrazione titolare dell'investimento</w:t>
      </w:r>
      <w:r w:rsidRPr="002F1C4A">
        <w:rPr>
          <w:rFonts w:ascii="Times New Roman" w:hAnsi="Times New Roman" w:cs="Times New Roman"/>
          <w:sz w:val="24"/>
          <w:szCs w:val="24"/>
        </w:rPr>
        <w:t>” sono inserite le seguenti: “</w:t>
      </w:r>
      <w:r w:rsidRPr="002F1C4A">
        <w:rPr>
          <w:rFonts w:ascii="Times New Roman" w:hAnsi="Times New Roman" w:cs="Times New Roman"/>
          <w:i/>
          <w:iCs/>
          <w:sz w:val="24"/>
          <w:szCs w:val="24"/>
        </w:rPr>
        <w:t>ovvero tramite accordi di collaborazione ai sensi dell’articolo 15 della legge 7 agosto 1990 n. 241</w:t>
      </w:r>
      <w:r w:rsidRPr="002F1C4A">
        <w:rPr>
          <w:rFonts w:ascii="Times New Roman" w:hAnsi="Times New Roman" w:cs="Times New Roman"/>
          <w:sz w:val="24"/>
          <w:szCs w:val="24"/>
        </w:rPr>
        <w:t>”.</w:t>
      </w:r>
    </w:p>
    <w:p w14:paraId="6503927F" w14:textId="19B1836A"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6. Al fine di assicurare il rispetto del cronoprogramma degli interventi finanziati, in tutto o in part</w:t>
      </w:r>
      <w:r w:rsidR="00122C22">
        <w:rPr>
          <w:rFonts w:ascii="Times New Roman" w:hAnsi="Times New Roman" w:cs="Times New Roman"/>
          <w:sz w:val="24"/>
          <w:szCs w:val="24"/>
        </w:rPr>
        <w:t>e</w:t>
      </w:r>
      <w:r w:rsidRPr="002F1C4A">
        <w:rPr>
          <w:rFonts w:ascii="Times New Roman" w:hAnsi="Times New Roman" w:cs="Times New Roman"/>
          <w:sz w:val="24"/>
          <w:szCs w:val="24"/>
        </w:rPr>
        <w:t xml:space="preserve"> con le risorse del PNRR o del PNC, i termini previsti dal testo unico di cui al decreto del Presidente della Repubblica 8 giugno 2001, n. 327, sono ridotti alla metà, ad eccezione del termine di cinque anni del vincolo preordinato all'esproprio, di cui all'articolo 9 del citato testo unico, e dei termini previsti dall'articolo 11, comma 2, dall'articolo 13, comma 5, dall'articolo 14, comma 3, lettera a), dall'articolo 20, commi 1, 8, 10 e 14, dall'articolo 22, commi 3 e 5, dall'articolo 22-bis, comma 4, dall'articolo 23, comma 5, dall'articolo 24, dall'articolo 25, comma 4, dall'articolo 26, comma 10, dall'articolo 27, comma 2, dall'articolo 42-bis, commi 4 e 7, dall'articolo 46 e dall'articolo 48, comma 3, del medesimo testo unico.</w:t>
      </w:r>
    </w:p>
    <w:p w14:paraId="5518012E"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7. Per le medesime finalità di cui al comma </w:t>
      </w:r>
      <w:r>
        <w:rPr>
          <w:rFonts w:ascii="Times New Roman" w:hAnsi="Times New Roman" w:cs="Times New Roman"/>
          <w:b/>
          <w:bCs/>
          <w:sz w:val="24"/>
          <w:szCs w:val="24"/>
        </w:rPr>
        <w:t>6</w:t>
      </w:r>
      <w:r w:rsidRPr="002F1C4A">
        <w:rPr>
          <w:rFonts w:ascii="Times New Roman" w:hAnsi="Times New Roman" w:cs="Times New Roman"/>
          <w:sz w:val="24"/>
          <w:szCs w:val="24"/>
        </w:rPr>
        <w:t>, in caso di emissione di decreto di occupazione d'urgenza preordinata all'espropriazione delle aree occorrenti per l'esecuzione degli interventi di cui al comma 1, alla redazione dello stato di consistenza e del verbale di immissione in possesso si procede, omesso ogni altro adempimento e in deroga all'articolo 24, comma 3, del testo unico di cui al decreto del Presidente della Repubblica 8 giugno 2001, n. 327, anche con la sola presenza di due rappresentanti della regione o degli altri enti territoriali interessati.</w:t>
      </w:r>
    </w:p>
    <w:p w14:paraId="14F222E5"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8. All’articolo 13 del decreto-legge 16 luglio 2020, n. 76, convertito, con modificazioni, dalla legge alla legge 11 settembre 2020, n. 120, sono apportate le seguenti modificazioni:</w:t>
      </w:r>
    </w:p>
    <w:p w14:paraId="28317539" w14:textId="77777777" w:rsidR="00F316A9" w:rsidRPr="002F1C4A"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a)</w:t>
      </w:r>
      <w:r w:rsidRPr="002F1C4A">
        <w:rPr>
          <w:rFonts w:ascii="Times New Roman" w:hAnsi="Times New Roman" w:cs="Times New Roman"/>
          <w:sz w:val="24"/>
          <w:szCs w:val="24"/>
        </w:rPr>
        <w:tab/>
        <w:t>al comma 1, alinea, le parole “</w:t>
      </w:r>
      <w:r w:rsidRPr="002F1C4A">
        <w:rPr>
          <w:rFonts w:ascii="Times New Roman" w:hAnsi="Times New Roman" w:cs="Times New Roman"/>
          <w:i/>
          <w:iCs/>
          <w:sz w:val="24"/>
          <w:szCs w:val="24"/>
        </w:rPr>
        <w:t>è in facoltà delle amministrazioni procedenti adottare</w:t>
      </w:r>
      <w:r w:rsidRPr="002F1C4A">
        <w:rPr>
          <w:rFonts w:ascii="Times New Roman" w:hAnsi="Times New Roman" w:cs="Times New Roman"/>
          <w:sz w:val="24"/>
          <w:szCs w:val="24"/>
        </w:rPr>
        <w:t>” sono sostituite dalle seguenti: “</w:t>
      </w:r>
      <w:r w:rsidRPr="002F1C4A">
        <w:rPr>
          <w:rFonts w:ascii="Times New Roman" w:hAnsi="Times New Roman" w:cs="Times New Roman"/>
          <w:i/>
          <w:iCs/>
          <w:sz w:val="24"/>
          <w:szCs w:val="24"/>
        </w:rPr>
        <w:t>le amministrazioni procedenti adottano</w:t>
      </w:r>
      <w:r w:rsidRPr="002F1C4A">
        <w:rPr>
          <w:rFonts w:ascii="Times New Roman" w:hAnsi="Times New Roman" w:cs="Times New Roman"/>
          <w:sz w:val="24"/>
          <w:szCs w:val="24"/>
        </w:rPr>
        <w:t>";</w:t>
      </w:r>
    </w:p>
    <w:p w14:paraId="0C6AD0DF" w14:textId="3583DCBD" w:rsidR="00F316A9"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b)</w:t>
      </w:r>
      <w:r w:rsidRPr="002F1C4A">
        <w:rPr>
          <w:rFonts w:ascii="Times New Roman" w:hAnsi="Times New Roman" w:cs="Times New Roman"/>
          <w:sz w:val="24"/>
          <w:szCs w:val="24"/>
        </w:rPr>
        <w:tab/>
        <w:t>al comma 1, la lettera a) è sostituita dall</w:t>
      </w:r>
      <w:r w:rsidR="00122C22">
        <w:rPr>
          <w:rFonts w:ascii="Times New Roman" w:hAnsi="Times New Roman" w:cs="Times New Roman"/>
          <w:sz w:val="24"/>
          <w:szCs w:val="24"/>
        </w:rPr>
        <w:t>a</w:t>
      </w:r>
      <w:r w:rsidRPr="002F1C4A">
        <w:rPr>
          <w:rFonts w:ascii="Times New Roman" w:hAnsi="Times New Roman" w:cs="Times New Roman"/>
          <w:sz w:val="24"/>
          <w:szCs w:val="24"/>
        </w:rPr>
        <w:t xml:space="preserve"> seguent</w:t>
      </w:r>
      <w:r w:rsidR="00122C22">
        <w:rPr>
          <w:rFonts w:ascii="Times New Roman" w:hAnsi="Times New Roman" w:cs="Times New Roman"/>
          <w:sz w:val="24"/>
          <w:szCs w:val="24"/>
        </w:rPr>
        <w:t>e</w:t>
      </w:r>
      <w:r w:rsidRPr="002F1C4A">
        <w:rPr>
          <w:rFonts w:ascii="Times New Roman" w:hAnsi="Times New Roman" w:cs="Times New Roman"/>
          <w:sz w:val="24"/>
          <w:szCs w:val="24"/>
        </w:rPr>
        <w:t>: “</w:t>
      </w:r>
      <w:r w:rsidR="00122C22">
        <w:rPr>
          <w:rFonts w:ascii="Times New Roman" w:hAnsi="Times New Roman" w:cs="Times New Roman"/>
          <w:sz w:val="24"/>
          <w:szCs w:val="24"/>
        </w:rPr>
        <w:t xml:space="preserve">a) </w:t>
      </w:r>
      <w:r w:rsidRPr="002F1C4A">
        <w:rPr>
          <w:rFonts w:ascii="Times New Roman" w:hAnsi="Times New Roman" w:cs="Times New Roman"/>
          <w:i/>
          <w:iCs/>
          <w:sz w:val="24"/>
          <w:szCs w:val="24"/>
        </w:rPr>
        <w:t>tutte le amministrazioni coinvolte rilasciano le determinazioni di competenza entro il termine perentorio di trenta giorni e in caso di amministrazioni preposte alla tutela ambientale, paesaggistico-territoriale, dei beni culturali o alla tutela della salute il suddetto termine è fissato in quarantacinque giorni, fatti salvi i maggiori termini previsti dalle disposizioni del diritto dell'Unione europea</w:t>
      </w:r>
      <w:r w:rsidRPr="002F1C4A">
        <w:rPr>
          <w:rFonts w:ascii="Times New Roman" w:hAnsi="Times New Roman" w:cs="Times New Roman"/>
          <w:sz w:val="24"/>
          <w:szCs w:val="24"/>
        </w:rPr>
        <w:t>”.</w:t>
      </w:r>
    </w:p>
    <w:p w14:paraId="40A14FC0" w14:textId="77777777" w:rsidR="008104B4" w:rsidRPr="002F1C4A" w:rsidRDefault="008104B4" w:rsidP="00F92A4D">
      <w:pPr>
        <w:spacing w:after="120" w:line="276" w:lineRule="auto"/>
        <w:jc w:val="both"/>
        <w:rPr>
          <w:rFonts w:ascii="Times New Roman" w:hAnsi="Times New Roman" w:cs="Times New Roman"/>
          <w:sz w:val="24"/>
          <w:szCs w:val="24"/>
        </w:rPr>
      </w:pPr>
    </w:p>
    <w:bookmarkEnd w:id="57"/>
    <w:p w14:paraId="19DAD5BD" w14:textId="667E3B54" w:rsidR="00F316A9" w:rsidRPr="002F1C4A" w:rsidRDefault="00F316A9" w:rsidP="00F92A4D">
      <w:pPr>
        <w:pStyle w:val="Titolo3"/>
        <w:numPr>
          <w:ilvl w:val="0"/>
          <w:numId w:val="22"/>
        </w:numPr>
        <w:spacing w:beforeAutospacing="0" w:after="120" w:line="276" w:lineRule="auto"/>
        <w:rPr>
          <w:rFonts w:cs="Times New Roman"/>
        </w:rPr>
      </w:pPr>
      <w:r w:rsidRPr="002F1C4A">
        <w:rPr>
          <w:rFonts w:cs="Times New Roman"/>
        </w:rPr>
        <w:t xml:space="preserve">                                                                                                                                                        </w:t>
      </w:r>
      <w:bookmarkStart w:id="63" w:name="_Toc126946829"/>
      <w:r w:rsidR="00F23E17">
        <w:rPr>
          <w:rFonts w:cs="Times New Roman"/>
          <w:bCs/>
          <w:iCs/>
        </w:rPr>
        <w:t>(Disposizioni</w:t>
      </w:r>
      <w:r w:rsidR="00B93015">
        <w:rPr>
          <w:rFonts w:cs="Times New Roman"/>
          <w:bCs/>
          <w:iCs/>
        </w:rPr>
        <w:t xml:space="preserve"> </w:t>
      </w:r>
      <w:r w:rsidR="00F23E17">
        <w:rPr>
          <w:rFonts w:cs="Times New Roman"/>
          <w:bCs/>
          <w:iCs/>
        </w:rPr>
        <w:t xml:space="preserve">per l’attuazione del </w:t>
      </w:r>
      <w:r w:rsidRPr="002F1C4A">
        <w:rPr>
          <w:rFonts w:cs="Times New Roman"/>
          <w:bCs/>
          <w:iCs/>
        </w:rPr>
        <w:t>Piano nazionale per gli investimenti complementari</w:t>
      </w:r>
      <w:r w:rsidR="00F23E17">
        <w:rPr>
          <w:rFonts w:cs="Times New Roman"/>
          <w:bCs/>
          <w:iCs/>
        </w:rPr>
        <w:t xml:space="preserve"> al PNRR</w:t>
      </w:r>
      <w:r w:rsidRPr="002F1C4A">
        <w:rPr>
          <w:rFonts w:cs="Times New Roman"/>
          <w:bCs/>
          <w:iCs/>
        </w:rPr>
        <w:t>)</w:t>
      </w:r>
      <w:bookmarkEnd w:id="63"/>
    </w:p>
    <w:p w14:paraId="7B467704" w14:textId="77777777" w:rsidR="00F316A9" w:rsidRPr="002F1C4A" w:rsidRDefault="00F316A9" w:rsidP="00F92A4D">
      <w:pPr>
        <w:autoSpaceDE w:val="0"/>
        <w:autoSpaceDN w:val="0"/>
        <w:spacing w:after="120" w:line="276" w:lineRule="auto"/>
        <w:jc w:val="center"/>
        <w:rPr>
          <w:rFonts w:ascii="Times New Roman" w:hAnsi="Times New Roman" w:cs="Times New Roman"/>
          <w:sz w:val="24"/>
          <w:szCs w:val="24"/>
        </w:rPr>
      </w:pPr>
    </w:p>
    <w:p w14:paraId="20F185F9" w14:textId="77777777" w:rsidR="00F23E17" w:rsidRPr="002F1C4A" w:rsidRDefault="00F23E17"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1. All’articolo 1 del decreto-legge 6 maggio 2021, n. 59, convertito, con modificazioni, dalla legge 1° luglio 2021, n. 101, il comma 7 – </w:t>
      </w:r>
      <w:r w:rsidRPr="002F1C4A">
        <w:rPr>
          <w:rFonts w:ascii="Times New Roman" w:hAnsi="Times New Roman" w:cs="Times New Roman"/>
          <w:i/>
          <w:iCs/>
          <w:sz w:val="24"/>
          <w:szCs w:val="24"/>
        </w:rPr>
        <w:t xml:space="preserve">bis </w:t>
      </w:r>
      <w:r w:rsidRPr="002F1C4A">
        <w:rPr>
          <w:rFonts w:ascii="Times New Roman" w:hAnsi="Times New Roman" w:cs="Times New Roman"/>
          <w:sz w:val="24"/>
          <w:szCs w:val="24"/>
        </w:rPr>
        <w:t>è sostituito dal seguente: “</w:t>
      </w:r>
      <w:r w:rsidRPr="002F1C4A">
        <w:rPr>
          <w:rFonts w:ascii="Times New Roman" w:hAnsi="Times New Roman" w:cs="Times New Roman"/>
          <w:i/>
          <w:iCs/>
          <w:sz w:val="24"/>
          <w:szCs w:val="24"/>
        </w:rPr>
        <w:t>7-bis. Fatte salve le procedure applicabili ai programmi ed interventi cofinanziati dal Piano nazionale di ripresa e resilienza ai sensi dell'articolo 14, comma 1, ultimo periodo, del decreto-legge 31 maggio 2021, n. 77, e fermo restando anche quanto previsto dal medesimo articolo 14, comma 1, primo periodo, il superamento dei termini previsti dal cronoprogramma procedurale degli adempimenti, laddove eccedente i sei mesi, comporta la revoca del finanziamento ai sensi del presente comma, qualora non risultino assunte obbligazioni giuridicamente vincolanti e a condizione che il ritardo rilevato determini il definitivo mancato raggiungimento degli obiettivi finali della misura. Qualora il Ministero dell’economia e delle finanze rilevi un ritardo rispetto al cronoprogramma procedurale, ne informa l’amministrazione centrale titolare dell’intervento, che potrà fornire chiarimenti e osservazioni scritte entro e non oltre sessanta giorni. Nel caso in cui, anche sulla base dei chiarimenti e delle informazioni fornite ai sensi del secondo periodo, risulti comunque possibile, nonostante il superamento del termine del cronoprogramma procedurale, gli obiettivi finali della misura, il Ministero dell’economia e delle finanze assegna all’amministrazione centrale, titolare dell’intervento, un termine non superiore a 18 mesi per il conseguimento di detti obiettivi, nonché per il compimento degli interventi correttivi. Con decreto del Presidente del Consiglio dei ministri su proposta del Ministro dell'economia e delle finanze si provvede alla revoca dei finanziamenti qualora non venga rispettato il termine di cui al terzo periodo. Le risorse disponibili per effetto delle revoche, anche iscritte in conto residui, sono riprogrammate con uno o più decreti del Presidente del Consiglio dei ministri, su proposta del Ministro dell'economia e delle finanze, secondo criteri premianti nei confronti delle amministrazioni che abbiano riportato i migliori dati di impiego delle risorse. I termini di conservazione dei residui di cui all'articolo 34-bis, commi 3 e 4, della legge 31 dicembre 2009, n. 196, decorrono nuovamente dal momento dell'iscrizione nello stato di previsione di destinazione. Le somme oggetto di revoca devono essere tempestivamente versate all'entrata del bilancio dello Stato per la successiva riassegnazione, al fine di consentirne l'utilizzo previsto con la riprogrammazione disposta con il decreto del Presidente del Consiglio dei ministri. Il Ministro dell'economia e delle finanze è autorizzato ad apportare le occorrenti variazioni di bilancio anche in conto residui. In caso di mancato versamento delle predette somme da parte degli enti locali delle regioni a statuto ordinario, della Regione siciliana e della regione Sardegna, il recupero è operato con le procedure di cui all'articolo 1, commi 128 e 129, della legge 24 dicembre 2012, n. 228. Per gli enti locali delle regioni Friuli Venezia Giulia e Valle d'Aosta e delle province autonome di Trento e di Bolzano, in caso di mancato versamento, le predette regioni e province autonome provvedono a trattenere gli importi non versati dai trasferimenti correnti destinati agli enti locali e a riversare all'entrata del bilancio dello Stato le somme recuperate. In caso di mancato versamento da parte delle regioni e delle province autonome si procede al recupero delle somme dovute a valere sulle giacenze depositate a qualsiasi titolo nei conti aperti presso la tesoreria statale.</w:t>
      </w:r>
      <w:r w:rsidRPr="002F1C4A">
        <w:rPr>
          <w:rFonts w:ascii="Times New Roman" w:hAnsi="Times New Roman" w:cs="Times New Roman"/>
          <w:sz w:val="24"/>
          <w:szCs w:val="24"/>
        </w:rPr>
        <w:t>”</w:t>
      </w:r>
    </w:p>
    <w:p w14:paraId="6CAD5EF9" w14:textId="77777777" w:rsidR="00F23E17" w:rsidRPr="002F1C4A" w:rsidRDefault="00F23E17"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lastRenderedPageBreak/>
        <w:t xml:space="preserve">2. Al decreto-legge 23 settembre 2022, n.144, convertito con modifiche in legge 17 novembre 2022, n.175, sono apportate le seguenti modificazioni: </w:t>
      </w:r>
    </w:p>
    <w:p w14:paraId="1ECC5539" w14:textId="77777777" w:rsidR="00147F29" w:rsidRDefault="00F23E17" w:rsidP="00F92A4D">
      <w:pPr>
        <w:numPr>
          <w:ilvl w:val="0"/>
          <w:numId w:val="12"/>
        </w:numPr>
        <w:autoSpaceDE w:val="0"/>
        <w:autoSpaceDN w:val="0"/>
        <w:adjustRightInd w:val="0"/>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a) all’articolo 29</w:t>
      </w:r>
      <w:r w:rsidR="00147F29">
        <w:rPr>
          <w:rFonts w:ascii="Times New Roman" w:hAnsi="Times New Roman" w:cs="Times New Roman"/>
          <w:sz w:val="24"/>
          <w:szCs w:val="24"/>
        </w:rPr>
        <w:t>:</w:t>
      </w:r>
    </w:p>
    <w:p w14:paraId="5221552A" w14:textId="5237E906" w:rsidR="00F23E17" w:rsidRPr="002F1C4A" w:rsidRDefault="00147F29" w:rsidP="00F92A4D">
      <w:pPr>
        <w:numPr>
          <w:ilvl w:val="0"/>
          <w:numId w:val="12"/>
        </w:numPr>
        <w:autoSpaceDE w:val="0"/>
        <w:autoSpaceDN w:val="0"/>
        <w:adjustRightInd w:val="0"/>
        <w:spacing w:after="120" w:line="276" w:lineRule="auto"/>
        <w:ind w:left="567"/>
        <w:jc w:val="both"/>
        <w:rPr>
          <w:rFonts w:ascii="Times New Roman" w:hAnsi="Times New Roman" w:cs="Times New Roman"/>
          <w:sz w:val="24"/>
          <w:szCs w:val="24"/>
        </w:rPr>
      </w:pPr>
      <w:r>
        <w:rPr>
          <w:rFonts w:ascii="Times New Roman" w:hAnsi="Times New Roman" w:cs="Times New Roman"/>
          <w:sz w:val="24"/>
          <w:szCs w:val="24"/>
        </w:rPr>
        <w:t>1) al comma 1,</w:t>
      </w:r>
      <w:r w:rsidR="00F23E17" w:rsidRPr="002F1C4A">
        <w:rPr>
          <w:rFonts w:ascii="Times New Roman" w:hAnsi="Times New Roman" w:cs="Times New Roman"/>
          <w:sz w:val="24"/>
          <w:szCs w:val="24"/>
        </w:rPr>
        <w:t xml:space="preserve"> dopo le parole “</w:t>
      </w:r>
      <w:r w:rsidR="00F23E17" w:rsidRPr="002F1C4A">
        <w:rPr>
          <w:rFonts w:ascii="Times New Roman" w:hAnsi="Times New Roman" w:cs="Times New Roman"/>
          <w:i/>
          <w:iCs/>
          <w:sz w:val="24"/>
          <w:szCs w:val="24"/>
        </w:rPr>
        <w:t>si applica anche agli interventi degli enti locali</w:t>
      </w:r>
      <w:r w:rsidR="00F23E17" w:rsidRPr="002F1C4A">
        <w:rPr>
          <w:rFonts w:ascii="Times New Roman" w:hAnsi="Times New Roman" w:cs="Times New Roman"/>
          <w:sz w:val="24"/>
          <w:szCs w:val="24"/>
        </w:rPr>
        <w:t>” sono inserite le seguenti: “</w:t>
      </w:r>
      <w:r w:rsidR="00F23E17" w:rsidRPr="002F1C4A">
        <w:rPr>
          <w:rFonts w:ascii="Times New Roman" w:hAnsi="Times New Roman" w:cs="Times New Roman"/>
          <w:i/>
          <w:iCs/>
          <w:sz w:val="24"/>
          <w:szCs w:val="24"/>
        </w:rPr>
        <w:t>e, relativamente agli interventi di cui all'articolo 1, comma 2, lettera c), numero 13), degli Istituti autonomi case popolari comunque denominati, finanziati</w:t>
      </w:r>
      <w:r w:rsidR="00F23E17" w:rsidRPr="002F1C4A">
        <w:rPr>
          <w:rFonts w:ascii="Times New Roman" w:hAnsi="Times New Roman" w:cs="Times New Roman"/>
          <w:sz w:val="24"/>
          <w:szCs w:val="24"/>
        </w:rPr>
        <w:t xml:space="preserve">”; </w:t>
      </w:r>
    </w:p>
    <w:p w14:paraId="63CD1CE0" w14:textId="3C7D45BB" w:rsidR="00F23E17" w:rsidRPr="002F1C4A" w:rsidRDefault="00147F29" w:rsidP="00F92A4D">
      <w:pPr>
        <w:numPr>
          <w:ilvl w:val="0"/>
          <w:numId w:val="12"/>
        </w:numPr>
        <w:autoSpaceDE w:val="0"/>
        <w:autoSpaceDN w:val="0"/>
        <w:adjustRightInd w:val="0"/>
        <w:spacing w:after="120" w:line="276" w:lineRule="auto"/>
        <w:ind w:left="567"/>
        <w:jc w:val="both"/>
        <w:rPr>
          <w:rFonts w:ascii="Times New Roman" w:hAnsi="Times New Roman" w:cs="Times New Roman"/>
          <w:sz w:val="24"/>
          <w:szCs w:val="24"/>
        </w:rPr>
      </w:pPr>
      <w:r>
        <w:rPr>
          <w:rFonts w:ascii="Times New Roman" w:hAnsi="Times New Roman" w:cs="Times New Roman"/>
          <w:sz w:val="24"/>
          <w:szCs w:val="24"/>
        </w:rPr>
        <w:t>2</w:t>
      </w:r>
      <w:r w:rsidR="00F23E17" w:rsidRPr="002F1C4A">
        <w:rPr>
          <w:rFonts w:ascii="Times New Roman" w:hAnsi="Times New Roman" w:cs="Times New Roman"/>
          <w:sz w:val="24"/>
          <w:szCs w:val="24"/>
        </w:rPr>
        <w:t>) al comma 2</w:t>
      </w:r>
      <w:r>
        <w:rPr>
          <w:rFonts w:ascii="Times New Roman" w:hAnsi="Times New Roman" w:cs="Times New Roman"/>
          <w:sz w:val="24"/>
          <w:szCs w:val="24"/>
        </w:rPr>
        <w:t>,</w:t>
      </w:r>
      <w:r w:rsidR="00F23E17" w:rsidRPr="002F1C4A">
        <w:rPr>
          <w:rFonts w:ascii="Times New Roman" w:hAnsi="Times New Roman" w:cs="Times New Roman"/>
          <w:sz w:val="24"/>
          <w:szCs w:val="24"/>
        </w:rPr>
        <w:t xml:space="preserve"> dopo le parole “</w:t>
      </w:r>
      <w:r w:rsidR="00F23E17" w:rsidRPr="002F1C4A">
        <w:rPr>
          <w:rFonts w:ascii="Times New Roman" w:hAnsi="Times New Roman" w:cs="Times New Roman"/>
          <w:i/>
          <w:iCs/>
          <w:sz w:val="24"/>
          <w:szCs w:val="24"/>
        </w:rPr>
        <w:t>A tal fine, gli enti locali</w:t>
      </w:r>
      <w:r w:rsidR="00F23E17" w:rsidRPr="002F1C4A">
        <w:rPr>
          <w:rFonts w:ascii="Times New Roman" w:hAnsi="Times New Roman" w:cs="Times New Roman"/>
          <w:sz w:val="24"/>
          <w:szCs w:val="24"/>
        </w:rPr>
        <w:t>” sono inserite le seguenti: “</w:t>
      </w:r>
      <w:r w:rsidR="00F23E17" w:rsidRPr="002F1C4A">
        <w:rPr>
          <w:rFonts w:ascii="Times New Roman" w:hAnsi="Times New Roman" w:cs="Times New Roman"/>
          <w:i/>
          <w:iCs/>
          <w:sz w:val="24"/>
          <w:szCs w:val="24"/>
        </w:rPr>
        <w:t>e, relativamente agli interventi di cui all'articolo 1, comma 2, lettera c), numero 13), gli Istituti autonomi case popolari, comunque denominati</w:t>
      </w:r>
      <w:r w:rsidR="00F23E17" w:rsidRPr="002F1C4A">
        <w:rPr>
          <w:rFonts w:ascii="Times New Roman" w:hAnsi="Times New Roman" w:cs="Times New Roman"/>
          <w:sz w:val="24"/>
          <w:szCs w:val="24"/>
        </w:rPr>
        <w:t xml:space="preserve">”; </w:t>
      </w:r>
    </w:p>
    <w:p w14:paraId="4ED99770" w14:textId="2CE8EA68" w:rsidR="00F23E17" w:rsidRPr="002F1C4A" w:rsidRDefault="00147F29" w:rsidP="00F92A4D">
      <w:pPr>
        <w:numPr>
          <w:ilvl w:val="0"/>
          <w:numId w:val="12"/>
        </w:numPr>
        <w:autoSpaceDE w:val="0"/>
        <w:autoSpaceDN w:val="0"/>
        <w:adjustRightInd w:val="0"/>
        <w:spacing w:after="120" w:line="276" w:lineRule="auto"/>
        <w:ind w:left="567"/>
        <w:jc w:val="both"/>
        <w:rPr>
          <w:rFonts w:ascii="Times New Roman" w:hAnsi="Times New Roman" w:cs="Times New Roman"/>
          <w:sz w:val="24"/>
          <w:szCs w:val="24"/>
        </w:rPr>
      </w:pPr>
      <w:r>
        <w:rPr>
          <w:rFonts w:ascii="Times New Roman" w:hAnsi="Times New Roman" w:cs="Times New Roman"/>
          <w:sz w:val="24"/>
          <w:szCs w:val="24"/>
        </w:rPr>
        <w:t>3</w:t>
      </w:r>
      <w:r w:rsidR="00F23E17" w:rsidRPr="002F1C4A">
        <w:rPr>
          <w:rFonts w:ascii="Times New Roman" w:hAnsi="Times New Roman" w:cs="Times New Roman"/>
          <w:sz w:val="24"/>
          <w:szCs w:val="24"/>
        </w:rPr>
        <w:t>) dopo il comma 4, è inserito il seguente: “</w:t>
      </w:r>
      <w:r w:rsidR="00F23E17" w:rsidRPr="009925AF">
        <w:rPr>
          <w:rFonts w:ascii="Times New Roman" w:hAnsi="Times New Roman" w:cs="Times New Roman"/>
          <w:i/>
          <w:iCs/>
          <w:sz w:val="24"/>
          <w:szCs w:val="24"/>
        </w:rPr>
        <w:t>4 - bis. All’articolo 26, comma 7 - ter del decreto-legge 17 maggio 2022, n. 50, convertito, con modificazioni, dalla legge 15 luglio 2022, n. 91, dopo le parole</w:t>
      </w:r>
      <w:r w:rsidR="00F23E17" w:rsidRPr="002F1C4A">
        <w:rPr>
          <w:rFonts w:ascii="Times New Roman" w:hAnsi="Times New Roman" w:cs="Times New Roman"/>
          <w:sz w:val="24"/>
          <w:szCs w:val="24"/>
        </w:rPr>
        <w:t xml:space="preserve"> “</w:t>
      </w:r>
      <w:r w:rsidR="00F23E17" w:rsidRPr="002F1C4A">
        <w:rPr>
          <w:rFonts w:ascii="Times New Roman" w:hAnsi="Times New Roman" w:cs="Times New Roman"/>
          <w:i/>
          <w:iCs/>
          <w:sz w:val="24"/>
          <w:szCs w:val="24"/>
        </w:rPr>
        <w:t>Per gli interventi degli enti locali</w:t>
      </w:r>
      <w:r w:rsidR="00F23E17" w:rsidRPr="002F1C4A">
        <w:rPr>
          <w:rFonts w:ascii="Times New Roman" w:hAnsi="Times New Roman" w:cs="Times New Roman"/>
          <w:sz w:val="24"/>
          <w:szCs w:val="24"/>
        </w:rPr>
        <w:t>” sono inserite le seguenti: “</w:t>
      </w:r>
      <w:r w:rsidR="00F23E17" w:rsidRPr="002F1C4A">
        <w:rPr>
          <w:rFonts w:ascii="Times New Roman" w:hAnsi="Times New Roman" w:cs="Times New Roman"/>
          <w:i/>
          <w:iCs/>
          <w:sz w:val="24"/>
          <w:szCs w:val="24"/>
        </w:rPr>
        <w:t>e territoriali</w:t>
      </w:r>
      <w:r w:rsidR="00F23E17" w:rsidRPr="002F1C4A">
        <w:rPr>
          <w:rFonts w:ascii="Times New Roman" w:hAnsi="Times New Roman" w:cs="Times New Roman"/>
          <w:sz w:val="24"/>
          <w:szCs w:val="24"/>
        </w:rPr>
        <w:t xml:space="preserve">”; </w:t>
      </w:r>
    </w:p>
    <w:p w14:paraId="0C938A45" w14:textId="6D519F6C" w:rsidR="00F23E17" w:rsidRPr="002F1C4A" w:rsidRDefault="00147F29" w:rsidP="00F92A4D">
      <w:pPr>
        <w:autoSpaceDE w:val="0"/>
        <w:autoSpaceDN w:val="0"/>
        <w:adjustRightInd w:val="0"/>
        <w:spacing w:after="120" w:line="276" w:lineRule="auto"/>
        <w:ind w:left="284"/>
        <w:jc w:val="both"/>
        <w:rPr>
          <w:rFonts w:ascii="Times New Roman" w:hAnsi="Times New Roman" w:cs="Times New Roman"/>
          <w:sz w:val="24"/>
          <w:szCs w:val="24"/>
        </w:rPr>
      </w:pPr>
      <w:r>
        <w:rPr>
          <w:rFonts w:ascii="Times New Roman" w:hAnsi="Times New Roman" w:cs="Times New Roman"/>
          <w:sz w:val="24"/>
          <w:szCs w:val="24"/>
        </w:rPr>
        <w:t>b</w:t>
      </w:r>
      <w:r w:rsidR="00F23E17" w:rsidRPr="002F1C4A">
        <w:rPr>
          <w:rFonts w:ascii="Times New Roman" w:hAnsi="Times New Roman" w:cs="Times New Roman"/>
          <w:sz w:val="24"/>
          <w:szCs w:val="24"/>
        </w:rPr>
        <w:t>) all’articolo 30, comma 1, dopo le parole “</w:t>
      </w:r>
      <w:r w:rsidR="00F23E17" w:rsidRPr="002F1C4A">
        <w:rPr>
          <w:rFonts w:ascii="Times New Roman" w:hAnsi="Times New Roman" w:cs="Times New Roman"/>
          <w:i/>
          <w:iCs/>
          <w:sz w:val="24"/>
          <w:szCs w:val="24"/>
        </w:rPr>
        <w:t>servizi e forniture ovvero la concessione di contributi pubblici relativi agli interventi del Piano nazionale di ripresa e resilienza (PNRR)</w:t>
      </w:r>
      <w:r w:rsidR="00F23E17" w:rsidRPr="002F1C4A">
        <w:rPr>
          <w:rFonts w:ascii="Times New Roman" w:hAnsi="Times New Roman" w:cs="Times New Roman"/>
          <w:sz w:val="24"/>
          <w:szCs w:val="24"/>
        </w:rPr>
        <w:t>” sono inserite le seguenti: “</w:t>
      </w:r>
      <w:r w:rsidR="00F23E17" w:rsidRPr="002F1C4A">
        <w:rPr>
          <w:rFonts w:ascii="Times New Roman" w:hAnsi="Times New Roman" w:cs="Times New Roman"/>
          <w:i/>
          <w:iCs/>
          <w:sz w:val="24"/>
          <w:szCs w:val="24"/>
        </w:rPr>
        <w:t>e del Fondo complementare al PNRR (PNC)</w:t>
      </w:r>
      <w:r w:rsidR="00F23E17" w:rsidRPr="002F1C4A">
        <w:rPr>
          <w:rFonts w:ascii="Times New Roman" w:hAnsi="Times New Roman" w:cs="Times New Roman"/>
          <w:sz w:val="24"/>
          <w:szCs w:val="24"/>
        </w:rPr>
        <w:t xml:space="preserve">”. </w:t>
      </w:r>
    </w:p>
    <w:p w14:paraId="5950DFF8" w14:textId="538792EB" w:rsidR="00F316A9" w:rsidRDefault="00F23E17" w:rsidP="00F92A4D">
      <w:pPr>
        <w:autoSpaceDE w:val="0"/>
        <w:autoSpaceDN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3</w:t>
      </w:r>
      <w:r w:rsidR="00F316A9" w:rsidRPr="00981CD6">
        <w:rPr>
          <w:rFonts w:ascii="Times New Roman" w:hAnsi="Times New Roman" w:cs="Times New Roman"/>
          <w:sz w:val="24"/>
          <w:szCs w:val="24"/>
        </w:rPr>
        <w:t xml:space="preserve">. </w:t>
      </w:r>
      <w:r>
        <w:rPr>
          <w:rFonts w:ascii="Times New Roman" w:hAnsi="Times New Roman" w:cs="Times New Roman"/>
          <w:sz w:val="24"/>
          <w:szCs w:val="24"/>
        </w:rPr>
        <w:t>In considerazione del</w:t>
      </w:r>
      <w:r w:rsidR="00F316A9" w:rsidRPr="00981CD6">
        <w:rPr>
          <w:rFonts w:ascii="Times New Roman" w:hAnsi="Times New Roman" w:cs="Times New Roman"/>
          <w:sz w:val="24"/>
          <w:szCs w:val="24"/>
        </w:rPr>
        <w:t xml:space="preserve"> perdurare della situazione di crisi connessa agli aumenti eccezionali dei prezzi dei materiali e dei prodotti energetici e della necessità di consentire il raggiungimento degli obiettivi finali di realizzazione previsti per i programmi e gli interventi del Piano nazionale per gli investimenti complementari, di cui all’articolo 1 del decreto legge 6 maggio 2021, n. 59, convertito, con modificazioni, dalla legge 1° luglio 2021, n. 101, con decreto del Ministro dell'economia e delle finanze, da adottare entro 60 giorni dalla data di entrata in vigore del presente decreto, si provvede all’aggiornamento dei cronoprogrammi procedurali di cui all’allegato 1 del decreto del Ministro dell’economia e delle finanze del 15 luglio 2021, contenenti gli obiettivi iniziali, intermedi e finali dei programmi e degli interventi del Piano, ferma restando la necessità che sia assicurato il rispetto del cronoprogramma finanziario e la coerenza con gli impegni assunti con la Commissione europea nel Piano nazionale di ripresa e resilienza sull'incremento della capacità di spesa collegata all'attuazione degli interventi del Piano nazionale per gli investimenti complementari. Nelle more dell’adozione del decreto di cui al primo periodo, per gli interventi del Piano Nazionale per gli investimenti Complementari al PNRR per i quali il cronoprogramma procedurale</w:t>
      </w:r>
      <w:r>
        <w:rPr>
          <w:rFonts w:ascii="Times New Roman" w:hAnsi="Times New Roman" w:cs="Times New Roman"/>
          <w:sz w:val="24"/>
          <w:szCs w:val="24"/>
        </w:rPr>
        <w:t xml:space="preserve"> </w:t>
      </w:r>
      <w:r w:rsidR="00F316A9" w:rsidRPr="00981CD6">
        <w:rPr>
          <w:rFonts w:ascii="Times New Roman" w:hAnsi="Times New Roman" w:cs="Times New Roman"/>
          <w:sz w:val="24"/>
          <w:szCs w:val="24"/>
        </w:rPr>
        <w:t>prevede l’avvio delle procedure di affidamento dei lavori entro il 31 dicembre 2022 e per i quali i soggetti attuatori non siano riusciti a provvedere</w:t>
      </w:r>
      <w:r>
        <w:rPr>
          <w:rFonts w:ascii="Times New Roman" w:hAnsi="Times New Roman" w:cs="Times New Roman"/>
          <w:sz w:val="24"/>
          <w:szCs w:val="24"/>
        </w:rPr>
        <w:t xml:space="preserve"> </w:t>
      </w:r>
      <w:r w:rsidR="00F316A9" w:rsidRPr="00981CD6">
        <w:rPr>
          <w:rFonts w:ascii="Times New Roman" w:hAnsi="Times New Roman" w:cs="Times New Roman"/>
          <w:sz w:val="24"/>
          <w:szCs w:val="24"/>
        </w:rPr>
        <w:t xml:space="preserve">entro tale termine ai relativi adempimenti, è comunque consentito, per il primo semestre 2023, l’accesso al Fondo di cui all’articolo 26 del decreto </w:t>
      </w:r>
      <w:r>
        <w:rPr>
          <w:rFonts w:ascii="Times New Roman" w:hAnsi="Times New Roman" w:cs="Times New Roman"/>
          <w:sz w:val="24"/>
          <w:szCs w:val="24"/>
        </w:rPr>
        <w:t xml:space="preserve">- </w:t>
      </w:r>
      <w:r w:rsidR="00F316A9" w:rsidRPr="00981CD6">
        <w:rPr>
          <w:rFonts w:ascii="Times New Roman" w:hAnsi="Times New Roman" w:cs="Times New Roman"/>
          <w:sz w:val="24"/>
          <w:szCs w:val="24"/>
        </w:rPr>
        <w:t>legge 17 maggio 2022, n. 50, convertito con modificazioni dalla legge 15 luglio 2022, n. 91, come incrementato ai sensi dell’articolo 1, comma 369 della legge 29 dicembre 2022, n. 197.</w:t>
      </w:r>
    </w:p>
    <w:p w14:paraId="0EAD0F54" w14:textId="77777777" w:rsidR="00F316A9" w:rsidRPr="00981CD6" w:rsidRDefault="00F316A9" w:rsidP="00F92A4D">
      <w:pPr>
        <w:autoSpaceDE w:val="0"/>
        <w:autoSpaceDN w:val="0"/>
        <w:spacing w:after="120" w:line="276" w:lineRule="auto"/>
        <w:jc w:val="both"/>
        <w:rPr>
          <w:rFonts w:ascii="Times New Roman" w:hAnsi="Times New Roman" w:cs="Times New Roman"/>
          <w:sz w:val="24"/>
          <w:szCs w:val="24"/>
        </w:rPr>
      </w:pPr>
    </w:p>
    <w:p w14:paraId="2031C204" w14:textId="4E6A1E16" w:rsidR="00F316A9" w:rsidRPr="002F1C4A" w:rsidRDefault="00F316A9" w:rsidP="00F92A4D">
      <w:pPr>
        <w:pStyle w:val="Titolo3"/>
        <w:numPr>
          <w:ilvl w:val="0"/>
          <w:numId w:val="22"/>
        </w:numPr>
        <w:spacing w:beforeAutospacing="0" w:after="120" w:line="276" w:lineRule="auto"/>
        <w:ind w:left="0" w:firstLine="0"/>
        <w:rPr>
          <w:rFonts w:cs="Times New Roman"/>
        </w:rPr>
      </w:pPr>
      <w:bookmarkStart w:id="64" w:name="_Hlk125367058"/>
      <w:r w:rsidRPr="002F1C4A">
        <w:rPr>
          <w:rFonts w:cs="Times New Roman"/>
        </w:rPr>
        <w:t xml:space="preserve">                                                                                                                                                   </w:t>
      </w:r>
      <w:bookmarkStart w:id="65" w:name="_Toc126946830"/>
      <w:r w:rsidRPr="002F1C4A">
        <w:rPr>
          <w:rFonts w:cs="Times New Roman"/>
        </w:rPr>
        <w:t>(Contributo dell’Agenzia del demanio all’attuazione di progetti finanziati con risorse del PNRR</w:t>
      </w:r>
      <w:r w:rsidR="002229E3">
        <w:rPr>
          <w:rFonts w:cs="Times New Roman"/>
        </w:rPr>
        <w:t xml:space="preserve"> o del </w:t>
      </w:r>
      <w:r w:rsidRPr="002F1C4A">
        <w:rPr>
          <w:rFonts w:cs="Times New Roman"/>
        </w:rPr>
        <w:t>PNC</w:t>
      </w:r>
      <w:bookmarkEnd w:id="64"/>
      <w:r w:rsidRPr="002F1C4A">
        <w:rPr>
          <w:rFonts w:cs="Times New Roman"/>
        </w:rPr>
        <w:t>)</w:t>
      </w:r>
      <w:bookmarkEnd w:id="65"/>
    </w:p>
    <w:p w14:paraId="2FECC548" w14:textId="77777777" w:rsidR="00F316A9" w:rsidRPr="002F1C4A" w:rsidRDefault="00F316A9" w:rsidP="00F92A4D">
      <w:pPr>
        <w:widowControl w:val="0"/>
        <w:spacing w:after="120" w:line="276" w:lineRule="auto"/>
        <w:jc w:val="center"/>
        <w:rPr>
          <w:rFonts w:ascii="Times New Roman" w:hAnsi="Times New Roman" w:cs="Times New Roman"/>
          <w:b/>
          <w:bCs/>
          <w:i/>
          <w:iCs/>
          <w:sz w:val="24"/>
          <w:szCs w:val="24"/>
        </w:rPr>
      </w:pPr>
    </w:p>
    <w:p w14:paraId="29592CFB" w14:textId="21E4C8EC"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1. Al fine di contribuire al raggiungimento degli obiettivi del </w:t>
      </w:r>
      <w:r w:rsidR="007924C7">
        <w:rPr>
          <w:rFonts w:ascii="Times New Roman" w:hAnsi="Times New Roman" w:cs="Times New Roman"/>
          <w:sz w:val="24"/>
          <w:szCs w:val="24"/>
        </w:rPr>
        <w:t>Piano nazionale di ripresa e resilienza</w:t>
      </w:r>
      <w:r w:rsidRPr="002F1C4A">
        <w:rPr>
          <w:rFonts w:ascii="Times New Roman" w:hAnsi="Times New Roman" w:cs="Times New Roman"/>
          <w:sz w:val="24"/>
          <w:szCs w:val="24"/>
        </w:rPr>
        <w:t xml:space="preserve">, di cui al regolamento (UE) 2021/241 del Parlamento europeo e del Consiglio del 12 febbraio 2021, </w:t>
      </w:r>
      <w:r w:rsidRPr="002F1C4A">
        <w:rPr>
          <w:rFonts w:ascii="Times New Roman" w:hAnsi="Times New Roman" w:cs="Times New Roman"/>
          <w:sz w:val="24"/>
          <w:szCs w:val="24"/>
        </w:rPr>
        <w:lastRenderedPageBreak/>
        <w:t xml:space="preserve">l’Agenzia del demanio individua beni immobili di proprietà dello Stato inutilizzati, dalla stessa gestiti, che possono essere destinati ad alloggi o residenze universitarie, oggetto di finanziamento, anche parziale, con le apposite risorse previste nell’ambito delle misure di cui al predetto </w:t>
      </w:r>
      <w:r w:rsidR="007924C7">
        <w:rPr>
          <w:rFonts w:ascii="Times New Roman" w:hAnsi="Times New Roman" w:cs="Times New Roman"/>
          <w:sz w:val="24"/>
          <w:szCs w:val="24"/>
        </w:rPr>
        <w:t>Piano nazionale di ripresa e resilienza</w:t>
      </w:r>
      <w:r w:rsidRPr="002F1C4A">
        <w:rPr>
          <w:rFonts w:ascii="Times New Roman" w:hAnsi="Times New Roman" w:cs="Times New Roman"/>
          <w:sz w:val="24"/>
          <w:szCs w:val="24"/>
        </w:rPr>
        <w:t xml:space="preserve">, ovvero del Piano </w:t>
      </w:r>
      <w:r w:rsidR="007924C7">
        <w:rPr>
          <w:rFonts w:ascii="Times New Roman" w:hAnsi="Times New Roman" w:cs="Times New Roman"/>
          <w:sz w:val="24"/>
          <w:szCs w:val="24"/>
        </w:rPr>
        <w:t>n</w:t>
      </w:r>
      <w:r w:rsidRPr="002F1C4A">
        <w:rPr>
          <w:rFonts w:ascii="Times New Roman" w:hAnsi="Times New Roman" w:cs="Times New Roman"/>
          <w:sz w:val="24"/>
          <w:szCs w:val="24"/>
        </w:rPr>
        <w:t xml:space="preserve">azionale per gli investimenti Complementari al PNRR di cui al decreto-legge 6 maggio 2021, n. 59, convertito, con modificazioni, dalla legge </w:t>
      </w:r>
      <w:hyperlink r:id="rId9" w:anchor="id=10LX0000911992ART0,__m=document" w:history="1">
        <w:r w:rsidRPr="002F1C4A">
          <w:rPr>
            <w:rFonts w:ascii="Times New Roman" w:hAnsi="Times New Roman" w:cs="Times New Roman"/>
            <w:sz w:val="24"/>
            <w:szCs w:val="24"/>
          </w:rPr>
          <w:t>1° luglio 2021, n. 101</w:t>
        </w:r>
      </w:hyperlink>
      <w:r w:rsidRPr="002F1C4A">
        <w:rPr>
          <w:rFonts w:ascii="Times New Roman" w:hAnsi="Times New Roman" w:cs="Times New Roman"/>
          <w:sz w:val="24"/>
          <w:szCs w:val="24"/>
        </w:rPr>
        <w:t>. Sono esclusi dalle previsioni di cui al primo periodo gli immobili statali in uso o suscettibili di uso per finalità dello Stato o per quelle di cui all'</w:t>
      </w:r>
      <w:hyperlink r:id="rId10" w:anchor="id=10LX0000654032ART17,__m=document" w:history="1">
        <w:r w:rsidRPr="002F1C4A">
          <w:rPr>
            <w:rFonts w:ascii="Times New Roman" w:hAnsi="Times New Roman" w:cs="Times New Roman"/>
            <w:sz w:val="24"/>
            <w:szCs w:val="24"/>
          </w:rPr>
          <w:t>articolo 2, comma 222, della legge 23 dicembre 2009, n. 191</w:t>
        </w:r>
      </w:hyperlink>
      <w:r w:rsidRPr="002F1C4A">
        <w:rPr>
          <w:rFonts w:ascii="Times New Roman" w:hAnsi="Times New Roman" w:cs="Times New Roman"/>
          <w:sz w:val="24"/>
          <w:szCs w:val="24"/>
        </w:rPr>
        <w:t xml:space="preserve">, nonché i beni per i quali siano in corso le procedure volte a consentirne l'uso per le predette finalità e quelli inseriti o suscettibili di essere inseriti in operazioni di permuta, valorizzazione o dismissione di competenza delle medesima Agenzia ai sensi di legge. </w:t>
      </w:r>
    </w:p>
    <w:p w14:paraId="5D1F5A25" w14:textId="25E09BC6" w:rsidR="00F316A9"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2. Fermo restando quanto previsto dalle specifiche disposizioni normative in materia di residenze universitarie, per il raggiungimento delle finalità di cui al comma 1, l’Agenzia del demanio è autorizzata a utilizzare le risorse previste a legislazione vigente per gli investimenti della medesima Agenzia, per contribuire, entro il limite non superiore al 30 per cento del quadro economico degli interventi necessari di recupero, ristrutturazione e rifunzionalizzazione, alla copertura dei relativi oneri in concorso con le risorse messe a disposizione da altre Pubbliche Amministrazioni, nonché con le risorse finanziate dal </w:t>
      </w:r>
      <w:r w:rsidR="007924C7">
        <w:rPr>
          <w:rFonts w:ascii="Times New Roman" w:hAnsi="Times New Roman" w:cs="Times New Roman"/>
          <w:sz w:val="24"/>
          <w:szCs w:val="24"/>
        </w:rPr>
        <w:t>Piano nazionale di ripresa e resilienza</w:t>
      </w:r>
      <w:r w:rsidRPr="002F1C4A">
        <w:rPr>
          <w:rFonts w:ascii="Times New Roman" w:hAnsi="Times New Roman" w:cs="Times New Roman"/>
          <w:sz w:val="24"/>
          <w:szCs w:val="24"/>
        </w:rPr>
        <w:t xml:space="preserve">, ovvero del Piano Nazionale per gli investimenti Complementari al PNRR di cui al decreto-legge 6 maggio 2021, n. 59, convertito, con modificazioni, dalla legge </w:t>
      </w:r>
      <w:hyperlink r:id="rId11" w:anchor="id=10LX0000911992ART0,__m=document" w:history="1">
        <w:r w:rsidRPr="002F1C4A">
          <w:rPr>
            <w:rFonts w:ascii="Times New Roman" w:hAnsi="Times New Roman" w:cs="Times New Roman"/>
            <w:sz w:val="24"/>
            <w:szCs w:val="24"/>
          </w:rPr>
          <w:t>1° luglio 2021, n. 101</w:t>
        </w:r>
      </w:hyperlink>
      <w:r w:rsidRPr="002F1C4A">
        <w:rPr>
          <w:rFonts w:ascii="Times New Roman" w:hAnsi="Times New Roman" w:cs="Times New Roman"/>
          <w:sz w:val="24"/>
          <w:szCs w:val="24"/>
        </w:rPr>
        <w:t>.</w:t>
      </w:r>
    </w:p>
    <w:p w14:paraId="16D229CA" w14:textId="3057D38F" w:rsidR="00F316A9" w:rsidRPr="002F1C4A" w:rsidRDefault="00F316A9" w:rsidP="00F92A4D">
      <w:pPr>
        <w:spacing w:after="120" w:line="276" w:lineRule="auto"/>
        <w:jc w:val="both"/>
        <w:rPr>
          <w:rFonts w:ascii="Times New Roman" w:hAnsi="Times New Roman" w:cs="Times New Roman"/>
          <w:sz w:val="24"/>
          <w:szCs w:val="24"/>
        </w:rPr>
      </w:pPr>
      <w:r w:rsidRPr="00B7025C">
        <w:rPr>
          <w:rFonts w:ascii="Times New Roman" w:eastAsia="Times New Roman" w:hAnsi="Times New Roman" w:cs="Times New Roman"/>
          <w:sz w:val="24"/>
          <w:szCs w:val="24"/>
        </w:rPr>
        <w:t xml:space="preserve">3. Gli immobili di cui al comma 1 possono essere destinati dall’Agenzia del demanio anche per la realizzazione di impianti sportivi recanti apposito finanziamento, ovvero idonei ad essere oggetto di finanziamento, anche solo parziale, nell’ambito del </w:t>
      </w:r>
      <w:r w:rsidR="007924C7">
        <w:rPr>
          <w:rFonts w:ascii="Times New Roman" w:eastAsia="Times New Roman" w:hAnsi="Times New Roman" w:cs="Times New Roman"/>
          <w:sz w:val="24"/>
          <w:szCs w:val="24"/>
        </w:rPr>
        <w:t>Piano nazionale di ripresa e resilienza</w:t>
      </w:r>
      <w:r w:rsidRPr="00B7025C">
        <w:rPr>
          <w:rFonts w:ascii="Times New Roman" w:eastAsia="Times New Roman" w:hAnsi="Times New Roman" w:cs="Times New Roman"/>
          <w:sz w:val="24"/>
          <w:szCs w:val="24"/>
        </w:rPr>
        <w:t xml:space="preserve">. A tal fine, l’Agenzia del demanio è autorizzata ad utilizzare le risorse previste a legislazione vigente per gli investimenti della medesima Agenzia per contribuire, entro il limite non superiore al 30 per cento del quadro economico degli interventi necessari di recupero, ristrutturazione e rifunzionalizzazione, alla copertura dei relativi oneri in concorso con le risorse messe a disposizione da altre Pubbliche Amministrazioni, </w:t>
      </w:r>
      <w:r w:rsidRPr="00B7025C">
        <w:rPr>
          <w:rFonts w:ascii="Times New Roman" w:eastAsia="Times New Roman" w:hAnsi="Times New Roman" w:cs="Times New Roman"/>
          <w:b/>
          <w:sz w:val="24"/>
          <w:szCs w:val="24"/>
        </w:rPr>
        <w:t>anche mediante finanziamenti contratti con l’Istituto per il credito sportivo</w:t>
      </w:r>
      <w:r w:rsidRPr="00B7025C">
        <w:rPr>
          <w:rFonts w:ascii="Times New Roman" w:eastAsia="Times New Roman" w:hAnsi="Times New Roman" w:cs="Times New Roman"/>
          <w:sz w:val="24"/>
          <w:szCs w:val="24"/>
        </w:rPr>
        <w:t xml:space="preserve">, nonché con le suddette risorse del </w:t>
      </w:r>
      <w:r w:rsidR="007924C7">
        <w:rPr>
          <w:rFonts w:ascii="Times New Roman" w:eastAsia="Times New Roman" w:hAnsi="Times New Roman" w:cs="Times New Roman"/>
          <w:sz w:val="24"/>
          <w:szCs w:val="24"/>
        </w:rPr>
        <w:t>Piano nazionale di ripresa e resilienza</w:t>
      </w:r>
      <w:r w:rsidRPr="00B7025C">
        <w:rPr>
          <w:rFonts w:ascii="Times New Roman" w:eastAsia="Times New Roman" w:hAnsi="Times New Roman" w:cs="Times New Roman"/>
          <w:sz w:val="24"/>
          <w:szCs w:val="24"/>
        </w:rPr>
        <w:t xml:space="preserve">, ovvero Piano Nazionale per gli investimenti Complementari al PNRR di cui al decreto-legge 6 maggio 2021, n. 59, convertito, con modificazioni, dalla legge 1° luglio 2021, n. 101. </w:t>
      </w:r>
      <w:r w:rsidRPr="00B7025C">
        <w:rPr>
          <w:rFonts w:ascii="Times New Roman" w:eastAsia="Times New Roman" w:hAnsi="Times New Roman" w:cs="Times New Roman"/>
          <w:b/>
          <w:sz w:val="24"/>
          <w:szCs w:val="24"/>
        </w:rPr>
        <w:t>L'Istituto per il credito sportivo, istituito con</w:t>
      </w:r>
      <w:hyperlink r:id="rId12" w:anchor="id=10LX0000119763ART0,__m=document">
        <w:r w:rsidRPr="00B7025C">
          <w:rPr>
            <w:rFonts w:ascii="Times New Roman" w:eastAsia="Times New Roman" w:hAnsi="Times New Roman" w:cs="Times New Roman"/>
            <w:b/>
            <w:sz w:val="24"/>
            <w:szCs w:val="24"/>
          </w:rPr>
          <w:t xml:space="preserve"> legge 24 dicembre 1957, n. 1295</w:t>
        </w:r>
      </w:hyperlink>
      <w:r w:rsidRPr="00B7025C">
        <w:rPr>
          <w:rFonts w:ascii="Times New Roman" w:eastAsia="Times New Roman" w:hAnsi="Times New Roman" w:cs="Times New Roman"/>
          <w:b/>
          <w:sz w:val="24"/>
          <w:szCs w:val="24"/>
        </w:rPr>
        <w:t>, assiste l’Agenzia nell’individuazione degli immobili destinati alla realizzazione degli impianti sportivi supportandola nella valutazione della sostenibilità economica e finanziaria dei progetti e nella valutazione della fattibilità tecnica ed economica dei progetti.</w:t>
      </w:r>
    </w:p>
    <w:p w14:paraId="1799F6E3" w14:textId="46C1E319" w:rsidR="00F316A9" w:rsidRPr="00375F2E" w:rsidRDefault="00F316A9" w:rsidP="00F92A4D">
      <w:pPr>
        <w:spacing w:after="120" w:line="276" w:lineRule="auto"/>
        <w:jc w:val="both"/>
        <w:rPr>
          <w:rFonts w:ascii="Times New Roman" w:eastAsia="Times New Roman" w:hAnsi="Times New Roman" w:cs="Times New Roman"/>
          <w:sz w:val="24"/>
          <w:szCs w:val="24"/>
        </w:rPr>
      </w:pPr>
      <w:r w:rsidRPr="002F1C4A">
        <w:rPr>
          <w:rFonts w:ascii="Times New Roman" w:hAnsi="Times New Roman" w:cs="Times New Roman"/>
          <w:sz w:val="24"/>
          <w:szCs w:val="24"/>
        </w:rPr>
        <w:t xml:space="preserve">4. Per la realizzazione degli interventi di cui al presente articolo l’Agenzia del demanio è autorizzata ad apportare le necessarie modifiche ai relativi Piani degli investimenti, nei limiti delle risorse stanziate a legislazione vigente per gli investimenti di competenza e può avviare iniziative di partenariato pubblico-privato, in via prioritaria con i soggetti attuatori, ovvero con i beneficiari dei finanziamenti di cui al </w:t>
      </w:r>
      <w:r w:rsidR="007924C7">
        <w:rPr>
          <w:rFonts w:ascii="Times New Roman" w:hAnsi="Times New Roman" w:cs="Times New Roman"/>
          <w:sz w:val="24"/>
          <w:szCs w:val="24"/>
        </w:rPr>
        <w:t>Piano nazionale di ripresa e resilienza</w:t>
      </w:r>
      <w:r w:rsidRPr="002F1C4A">
        <w:rPr>
          <w:rFonts w:ascii="Times New Roman" w:hAnsi="Times New Roman" w:cs="Times New Roman"/>
          <w:sz w:val="24"/>
          <w:szCs w:val="24"/>
        </w:rPr>
        <w:t xml:space="preserve">, ovvero al Piano nazionale per gli investimenti complementari, anche attraverso l’affidamento in concessione di beni immobili, ovvero mediante l’affidamento della progettazione, costruzione, ristrutturazione, recupero e gestione delle residenze universitarie e degli impianti sportivi da realizzarsi sugli immobili statali di cui al comma 1, ai sensi della normativa vigente. Al fine di favorire lo sviluppo e l'efficienza della progettazione </w:t>
      </w:r>
      <w:r w:rsidRPr="002F1C4A">
        <w:rPr>
          <w:rFonts w:ascii="Times New Roman" w:hAnsi="Times New Roman" w:cs="Times New Roman"/>
          <w:sz w:val="24"/>
          <w:szCs w:val="24"/>
        </w:rPr>
        <w:lastRenderedPageBreak/>
        <w:t>degli interventi di cui al presente articolo, le amministrazioni pubbliche e gli enti pubblici, qualora siano soggetti attuatori, ovvero beneficiari di finanziamenti, nell’ambito delle misure di cui ai predetti Piani, possono avvalersi per le finalità di cui al presente articolo, previa convenzione e senza oneri diretti per i richiedenti, dei servizi di progettazione della Struttura per la progettazione di beni ed edifici pubblici di cui all’articolo 1, commi da 162 a 170 della legge 30 dicembre 2018, n. 145, nei limiti delle risorse stanziate a legislazione vigente.</w:t>
      </w:r>
      <w:r>
        <w:rPr>
          <w:rFonts w:ascii="Times New Roman" w:hAnsi="Times New Roman" w:cs="Times New Roman"/>
          <w:sz w:val="24"/>
          <w:szCs w:val="24"/>
        </w:rPr>
        <w:t xml:space="preserve"> </w:t>
      </w:r>
      <w:r w:rsidRPr="00B7025C">
        <w:rPr>
          <w:rFonts w:ascii="Times New Roman" w:eastAsia="Times New Roman" w:hAnsi="Times New Roman" w:cs="Times New Roman"/>
          <w:b/>
          <w:sz w:val="24"/>
          <w:szCs w:val="24"/>
        </w:rPr>
        <w:t>L’Agenzia del Demanio può altresì stipulare intese con</w:t>
      </w:r>
      <w:r w:rsidRPr="00B7025C">
        <w:t xml:space="preserve"> </w:t>
      </w:r>
      <w:r w:rsidRPr="00B7025C">
        <w:rPr>
          <w:rFonts w:ascii="Times New Roman" w:eastAsia="Times New Roman" w:hAnsi="Times New Roman" w:cs="Times New Roman"/>
          <w:b/>
          <w:sz w:val="24"/>
          <w:szCs w:val="24"/>
        </w:rPr>
        <w:t>l’Istituto per il credito sportivo per facilitare il cofinanziamento degli impianti sportivi da realizzare.</w:t>
      </w:r>
      <w:r w:rsidRPr="00375F2E">
        <w:rPr>
          <w:rFonts w:ascii="Times New Roman" w:eastAsia="Times New Roman" w:hAnsi="Times New Roman" w:cs="Times New Roman"/>
          <w:b/>
          <w:sz w:val="24"/>
          <w:szCs w:val="24"/>
        </w:rPr>
        <w:t xml:space="preserve"> </w:t>
      </w:r>
    </w:p>
    <w:p w14:paraId="29715217" w14:textId="77777777" w:rsidR="00F316A9" w:rsidRPr="002F1C4A" w:rsidRDefault="00F316A9" w:rsidP="00F92A4D">
      <w:pPr>
        <w:spacing w:after="120" w:line="276" w:lineRule="auto"/>
        <w:jc w:val="both"/>
        <w:rPr>
          <w:rFonts w:ascii="Times New Roman" w:hAnsi="Times New Roman" w:cs="Times New Roman"/>
          <w:sz w:val="24"/>
          <w:szCs w:val="24"/>
        </w:rPr>
      </w:pPr>
    </w:p>
    <w:p w14:paraId="7B67149E" w14:textId="77777777" w:rsidR="00F316A9" w:rsidRPr="002F1C4A" w:rsidRDefault="00F316A9" w:rsidP="00F92A4D">
      <w:pPr>
        <w:pStyle w:val="Titolo3"/>
        <w:numPr>
          <w:ilvl w:val="0"/>
          <w:numId w:val="22"/>
        </w:numPr>
        <w:spacing w:beforeAutospacing="0" w:after="120" w:line="276" w:lineRule="auto"/>
        <w:rPr>
          <w:rFonts w:cs="Times New Roman"/>
        </w:rPr>
      </w:pPr>
      <w:r w:rsidRPr="002F1C4A">
        <w:rPr>
          <w:rFonts w:cs="Times New Roman"/>
        </w:rPr>
        <w:t xml:space="preserve">                                                                                                                                                 </w:t>
      </w:r>
      <w:bookmarkStart w:id="66" w:name="_Toc126946831"/>
      <w:r w:rsidRPr="002F1C4A">
        <w:rPr>
          <w:rFonts w:cs="Times New Roman"/>
        </w:rPr>
        <w:t>(Contributo dell’Agenzia del demanio alla resilienza energetica nazionale)</w:t>
      </w:r>
      <w:bookmarkEnd w:id="66"/>
    </w:p>
    <w:p w14:paraId="3C8EF08D" w14:textId="77777777" w:rsidR="00F316A9" w:rsidRPr="002F1C4A" w:rsidRDefault="00F316A9" w:rsidP="00F92A4D">
      <w:pPr>
        <w:spacing w:after="120" w:line="276" w:lineRule="auto"/>
        <w:rPr>
          <w:rFonts w:ascii="Times New Roman" w:hAnsi="Times New Roman" w:cs="Times New Roman"/>
          <w:sz w:val="24"/>
          <w:szCs w:val="24"/>
        </w:rPr>
      </w:pPr>
    </w:p>
    <w:p w14:paraId="52AF3480" w14:textId="74F8D528" w:rsidR="00F316A9" w:rsidRPr="002F1C4A" w:rsidRDefault="00F316A9" w:rsidP="00F92A4D">
      <w:pPr>
        <w:spacing w:after="120" w:line="276" w:lineRule="auto"/>
        <w:jc w:val="both"/>
        <w:rPr>
          <w:rFonts w:ascii="Times New Roman" w:eastAsiaTheme="majorEastAsia" w:hAnsi="Times New Roman" w:cs="Times New Roman"/>
          <w:bCs/>
          <w:iCs/>
          <w:sz w:val="24"/>
          <w:szCs w:val="24"/>
        </w:rPr>
      </w:pPr>
      <w:r w:rsidRPr="002F1C4A">
        <w:rPr>
          <w:rFonts w:ascii="Times New Roman" w:eastAsiaTheme="majorEastAsia" w:hAnsi="Times New Roman" w:cs="Times New Roman"/>
          <w:bCs/>
          <w:iCs/>
          <w:sz w:val="24"/>
          <w:szCs w:val="24"/>
        </w:rPr>
        <w:t xml:space="preserve">1. Allo scopo di contribuire alla crescita sostenibile del Paese, alla decarbonizzazione del sistema energetico e per il perseguimento della resilienza energetica nazionale mediante una gestione del patrimonio pubblico orientata anche al conseguimento di obiettivi di risparmio energetico, l’Agenzia del demanio individua i beni immobili di proprietà dello Stato non inseriti in programmi di valorizzazione o dismissione di propria competenza, nonché, di concerto con le Amministrazioni usuarie, dei beni statali in uso alle stesse, per installare impianti di produzione di energia da fonti rinnovabili. Alla realizzazione dei predetti interventi possono concorrere le risorse contenute nei piani di investimento della stessa Agenzia ovvero le risorse messe a disposizione da altre Pubbliche Amministrazioni, nonché le risorse finalizzate dal </w:t>
      </w:r>
      <w:r w:rsidR="007924C7">
        <w:rPr>
          <w:rFonts w:ascii="Times New Roman" w:eastAsiaTheme="majorEastAsia" w:hAnsi="Times New Roman" w:cs="Times New Roman"/>
          <w:bCs/>
          <w:iCs/>
          <w:sz w:val="24"/>
          <w:szCs w:val="24"/>
        </w:rPr>
        <w:t>Piano nazionale di ripresa e resilienza</w:t>
      </w:r>
      <w:r w:rsidRPr="002F1C4A">
        <w:rPr>
          <w:rFonts w:ascii="Times New Roman" w:eastAsiaTheme="majorEastAsia" w:hAnsi="Times New Roman" w:cs="Times New Roman"/>
          <w:bCs/>
          <w:iCs/>
          <w:sz w:val="24"/>
          <w:szCs w:val="24"/>
        </w:rPr>
        <w:t>, Missione 2, previo accordo fra la medesima Agenzia e il Ministero dell’ambiente e della sicurezza energetica. Per il conseguimento dei suddetti scopi l’Agenzia del demanio può avviare iniziative di partenariato pubblico–privato per l’affidamento della progettazione, costruzione e gestione di impianti di produzione di energia da fonti rinnovabili da realizzarsi sui beni immobili di cui al presente comma.</w:t>
      </w:r>
    </w:p>
    <w:p w14:paraId="4BC04AA9" w14:textId="7461F1B7" w:rsidR="00F316A9" w:rsidRPr="002F1C4A" w:rsidRDefault="004F4275" w:rsidP="00F92A4D">
      <w:pPr>
        <w:spacing w:after="120" w:line="276" w:lineRule="auto"/>
        <w:jc w:val="both"/>
        <w:rPr>
          <w:rFonts w:ascii="Times New Roman" w:eastAsiaTheme="majorEastAsia" w:hAnsi="Times New Roman" w:cs="Times New Roman"/>
          <w:bCs/>
          <w:iCs/>
          <w:sz w:val="24"/>
          <w:szCs w:val="24"/>
        </w:rPr>
      </w:pPr>
      <w:r>
        <w:rPr>
          <w:rFonts w:ascii="Times New Roman" w:eastAsiaTheme="majorEastAsia" w:hAnsi="Times New Roman" w:cs="Times New Roman"/>
          <w:bCs/>
          <w:iCs/>
          <w:sz w:val="24"/>
          <w:szCs w:val="24"/>
        </w:rPr>
        <w:t>2</w:t>
      </w:r>
      <w:r w:rsidR="00F316A9" w:rsidRPr="002F1C4A">
        <w:rPr>
          <w:rFonts w:ascii="Times New Roman" w:eastAsiaTheme="majorEastAsia" w:hAnsi="Times New Roman" w:cs="Times New Roman"/>
          <w:bCs/>
          <w:iCs/>
          <w:sz w:val="24"/>
          <w:szCs w:val="24"/>
        </w:rPr>
        <w:t xml:space="preserve">. I beni di cui al comma 1 rientrano tra le superfici e le aree idonee ai sensi dell'articolo 20 del decreto legislativo 8 novembre 2021, n. 199 e sono assoggettati alle procedure autorizzative di cui all'articolo 22 del medesimo decreto legislativo n. 199 del 2021. </w:t>
      </w:r>
    </w:p>
    <w:p w14:paraId="2AFD0C76" w14:textId="77BA2001" w:rsidR="00F316A9" w:rsidRPr="002F1C4A" w:rsidRDefault="004F4275" w:rsidP="00F92A4D">
      <w:pPr>
        <w:spacing w:after="120" w:line="276" w:lineRule="auto"/>
        <w:jc w:val="both"/>
        <w:rPr>
          <w:rFonts w:ascii="Times New Roman" w:eastAsiaTheme="majorEastAsia" w:hAnsi="Times New Roman" w:cs="Times New Roman"/>
          <w:bCs/>
          <w:iCs/>
          <w:sz w:val="24"/>
          <w:szCs w:val="24"/>
        </w:rPr>
      </w:pPr>
      <w:r>
        <w:rPr>
          <w:rFonts w:ascii="Times New Roman" w:eastAsiaTheme="majorEastAsia" w:hAnsi="Times New Roman" w:cs="Times New Roman"/>
          <w:bCs/>
          <w:iCs/>
          <w:sz w:val="24"/>
          <w:szCs w:val="24"/>
        </w:rPr>
        <w:t>3</w:t>
      </w:r>
      <w:r w:rsidR="00F316A9" w:rsidRPr="002F1C4A">
        <w:rPr>
          <w:rFonts w:ascii="Times New Roman" w:eastAsiaTheme="majorEastAsia" w:hAnsi="Times New Roman" w:cs="Times New Roman"/>
          <w:bCs/>
          <w:iCs/>
          <w:sz w:val="24"/>
          <w:szCs w:val="24"/>
        </w:rPr>
        <w:t>. Al fine di promuovere forme di razionalizzazione tra gli interventi su immobili di proprietà dello Stato rientranti nei Piani di finanziamenti per la prevenzione del rischio sismico, per  l'efficientamento energetico o in altri piani di investimento gestiti dall’Agenzia del demanio, favorendo economie di scala e contribuendo al contenimento dei relativi costi, la predetta Agenzia cura, previo atto di intesa e senza nuovi o maggiori oneri per la finanza pubblica, la progettazione e l'esecuzione degli interventi per l’installazione di impianti di produzione di energia rinnovabile di competenza di Pubbliche Amministrazioni centrali che forniscono il proprio contributo alla resilienza energetica nazionale ai sensi della normativa vigente.</w:t>
      </w:r>
    </w:p>
    <w:p w14:paraId="48D3E741" w14:textId="510ACCE1" w:rsidR="00F316A9" w:rsidRPr="002F1C4A" w:rsidRDefault="00F316A9" w:rsidP="00F92A4D">
      <w:pPr>
        <w:pStyle w:val="Titolo3"/>
        <w:numPr>
          <w:ilvl w:val="0"/>
          <w:numId w:val="22"/>
        </w:numPr>
        <w:spacing w:beforeAutospacing="0" w:after="120" w:line="276" w:lineRule="auto"/>
        <w:rPr>
          <w:rFonts w:cs="Times New Roman"/>
        </w:rPr>
      </w:pPr>
      <w:bookmarkStart w:id="67" w:name="_Toc124431739"/>
      <w:bookmarkStart w:id="68" w:name="_Hlk126313391"/>
      <w:r w:rsidRPr="002F1C4A">
        <w:rPr>
          <w:rFonts w:cs="Times New Roman"/>
        </w:rPr>
        <w:t xml:space="preserve">                                                                                                                                                          </w:t>
      </w:r>
      <w:bookmarkStart w:id="69" w:name="_Toc126946832"/>
      <w:r w:rsidRPr="002F1C4A">
        <w:rPr>
          <w:rFonts w:cs="Times New Roman"/>
        </w:rPr>
        <w:t>(</w:t>
      </w:r>
      <w:r w:rsidR="004F4275">
        <w:rPr>
          <w:rFonts w:cs="Times New Roman"/>
        </w:rPr>
        <w:t xml:space="preserve">Disposizioni in </w:t>
      </w:r>
      <w:proofErr w:type="gramStart"/>
      <w:r w:rsidR="004F4275">
        <w:rPr>
          <w:rFonts w:cs="Times New Roman"/>
        </w:rPr>
        <w:t xml:space="preserve">materia </w:t>
      </w:r>
      <w:r w:rsidRPr="002F1C4A">
        <w:rPr>
          <w:rFonts w:cs="Times New Roman"/>
        </w:rPr>
        <w:t xml:space="preserve"> di</w:t>
      </w:r>
      <w:proofErr w:type="gramEnd"/>
      <w:r w:rsidRPr="002F1C4A">
        <w:rPr>
          <w:rFonts w:cs="Times New Roman"/>
        </w:rPr>
        <w:t xml:space="preserve"> accordi quadro e </w:t>
      </w:r>
      <w:r w:rsidR="004F4275">
        <w:rPr>
          <w:rFonts w:cs="Times New Roman"/>
        </w:rPr>
        <w:t xml:space="preserve">di </w:t>
      </w:r>
      <w:r w:rsidRPr="002F1C4A">
        <w:rPr>
          <w:rFonts w:cs="Times New Roman"/>
        </w:rPr>
        <w:t>convenzioni delle centrali di committenza)</w:t>
      </w:r>
      <w:bookmarkEnd w:id="67"/>
      <w:bookmarkEnd w:id="69"/>
    </w:p>
    <w:p w14:paraId="045B8108" w14:textId="77777777" w:rsidR="00F316A9" w:rsidRPr="002F1C4A" w:rsidRDefault="00F316A9" w:rsidP="00F92A4D">
      <w:pPr>
        <w:spacing w:after="120" w:line="276" w:lineRule="auto"/>
        <w:rPr>
          <w:rFonts w:ascii="Times New Roman" w:hAnsi="Times New Roman" w:cs="Times New Roman"/>
          <w:sz w:val="24"/>
          <w:szCs w:val="24"/>
        </w:rPr>
      </w:pPr>
    </w:p>
    <w:p w14:paraId="4571D045" w14:textId="77777777" w:rsidR="00F316A9" w:rsidRPr="002F1C4A" w:rsidRDefault="00F316A9" w:rsidP="00F92A4D">
      <w:pPr>
        <w:shd w:val="clear" w:color="auto" w:fill="FFFFFF"/>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1. Tenuto conto dei tempi necessari all'indizione di nuove procedure di gara e dell’ampia adesione a tali strumenti, gli accordi quadro, le convenzioni e i contratti quadro di cui all'articolo 3, comma 1, </w:t>
      </w:r>
      <w:r w:rsidRPr="002F1C4A">
        <w:rPr>
          <w:rFonts w:ascii="Times New Roman" w:hAnsi="Times New Roman" w:cs="Times New Roman"/>
          <w:sz w:val="24"/>
          <w:szCs w:val="24"/>
        </w:rPr>
        <w:lastRenderedPageBreak/>
        <w:t xml:space="preserve">lettere </w:t>
      </w:r>
      <w:proofErr w:type="spellStart"/>
      <w:r w:rsidRPr="002F1C4A">
        <w:rPr>
          <w:rFonts w:ascii="Times New Roman" w:hAnsi="Times New Roman" w:cs="Times New Roman"/>
          <w:sz w:val="24"/>
          <w:szCs w:val="24"/>
        </w:rPr>
        <w:t>cccc</w:t>
      </w:r>
      <w:proofErr w:type="spellEnd"/>
      <w:r w:rsidRPr="002F1C4A">
        <w:rPr>
          <w:rFonts w:ascii="Times New Roman" w:hAnsi="Times New Roman" w:cs="Times New Roman"/>
          <w:sz w:val="24"/>
          <w:szCs w:val="24"/>
        </w:rPr>
        <w:t xml:space="preserve">) e </w:t>
      </w:r>
      <w:proofErr w:type="spellStart"/>
      <w:r w:rsidRPr="002F1C4A">
        <w:rPr>
          <w:rFonts w:ascii="Times New Roman" w:hAnsi="Times New Roman" w:cs="Times New Roman"/>
          <w:sz w:val="24"/>
          <w:szCs w:val="24"/>
        </w:rPr>
        <w:t>dddd</w:t>
      </w:r>
      <w:proofErr w:type="spellEnd"/>
      <w:r w:rsidRPr="002F1C4A">
        <w:rPr>
          <w:rFonts w:ascii="Times New Roman" w:hAnsi="Times New Roman" w:cs="Times New Roman"/>
          <w:sz w:val="24"/>
          <w:szCs w:val="24"/>
        </w:rPr>
        <w:t>), del codice dei contratti pubblici, di cui al decreto legislativo 18 aprile 2016, n. 50, che siano in corso, anche per effetto di precedenti proroghe, alla data di entrata in vigore della presente disposizione e con scadenza entro il 30 giugno 2023</w:t>
      </w:r>
      <w:r>
        <w:rPr>
          <w:rFonts w:ascii="Times New Roman" w:hAnsi="Times New Roman" w:cs="Times New Roman"/>
          <w:sz w:val="24"/>
          <w:szCs w:val="24"/>
        </w:rPr>
        <w:t>,</w:t>
      </w:r>
      <w:r w:rsidRPr="002F1C4A">
        <w:rPr>
          <w:rFonts w:ascii="Times New Roman" w:hAnsi="Times New Roman" w:cs="Times New Roman"/>
          <w:sz w:val="24"/>
          <w:szCs w:val="24"/>
        </w:rPr>
        <w:t xml:space="preserve"> sono prorogati con i medesimi soggetti aggiudicatari e alle medesime condizioni</w:t>
      </w:r>
      <w:r>
        <w:rPr>
          <w:rFonts w:ascii="Times New Roman" w:hAnsi="Times New Roman" w:cs="Times New Roman"/>
          <w:sz w:val="24"/>
          <w:szCs w:val="24"/>
        </w:rPr>
        <w:t>,</w:t>
      </w:r>
      <w:r w:rsidRPr="002F1C4A">
        <w:rPr>
          <w:rFonts w:ascii="Times New Roman" w:hAnsi="Times New Roman" w:cs="Times New Roman"/>
          <w:sz w:val="24"/>
          <w:szCs w:val="24"/>
        </w:rPr>
        <w:t xml:space="preserve"> </w:t>
      </w:r>
      <w:bookmarkStart w:id="70" w:name="_Hlk126779779"/>
      <w:r w:rsidRPr="00014D55">
        <w:rPr>
          <w:rFonts w:ascii="Times New Roman" w:hAnsi="Times New Roman" w:cs="Times New Roman"/>
          <w:b/>
          <w:bCs/>
          <w:sz w:val="24"/>
          <w:szCs w:val="24"/>
        </w:rPr>
        <w:t>fino all’aggiudicazione delle nuove procedure di gara e, comunque,</w:t>
      </w:r>
      <w:r w:rsidRPr="00014D55">
        <w:rPr>
          <w:rFonts w:ascii="Times New Roman" w:hAnsi="Times New Roman" w:cs="Times New Roman"/>
          <w:sz w:val="24"/>
          <w:szCs w:val="24"/>
        </w:rPr>
        <w:t xml:space="preserve"> non oltre il </w:t>
      </w:r>
      <w:r w:rsidRPr="002F1C4A">
        <w:rPr>
          <w:rFonts w:ascii="Times New Roman" w:hAnsi="Times New Roman" w:cs="Times New Roman"/>
          <w:sz w:val="24"/>
          <w:szCs w:val="24"/>
        </w:rPr>
        <w:t>31 dicembre 2023, al fine di non pregiudicare il perseguimento, in tutto il territorio nazionale, degli obiettivi previsti dal Piano nazionale di ripresa e resilienza.</w:t>
      </w:r>
      <w:r>
        <w:rPr>
          <w:rFonts w:ascii="Times New Roman" w:hAnsi="Times New Roman" w:cs="Times New Roman"/>
          <w:b/>
          <w:bCs/>
          <w:sz w:val="24"/>
          <w:szCs w:val="24"/>
        </w:rPr>
        <w:t xml:space="preserve"> Fermo il limite temporale di cui al primo periodo, la proroga non può eccedere, anche tenuto conto delle eventuali precedenti proroghe, il </w:t>
      </w:r>
      <w:r w:rsidRPr="00014D55">
        <w:rPr>
          <w:rFonts w:ascii="Times New Roman" w:hAnsi="Times New Roman" w:cs="Times New Roman"/>
          <w:b/>
          <w:bCs/>
          <w:sz w:val="24"/>
          <w:szCs w:val="24"/>
        </w:rPr>
        <w:t>50 per cento del valore iniziale</w:t>
      </w:r>
      <w:r>
        <w:rPr>
          <w:rFonts w:ascii="Times New Roman" w:hAnsi="Times New Roman" w:cs="Times New Roman"/>
          <w:b/>
          <w:bCs/>
          <w:sz w:val="24"/>
          <w:szCs w:val="24"/>
        </w:rPr>
        <w:t xml:space="preserve"> della convenzione o dell’accordo quadro</w:t>
      </w:r>
      <w:r>
        <w:rPr>
          <w:rFonts w:ascii="Times New Roman" w:hAnsi="Times New Roman" w:cs="Times New Roman"/>
          <w:sz w:val="24"/>
          <w:szCs w:val="24"/>
        </w:rPr>
        <w:t>.</w:t>
      </w:r>
    </w:p>
    <w:bookmarkEnd w:id="70"/>
    <w:p w14:paraId="3A4FC208" w14:textId="3A6AC7C4" w:rsidR="00F316A9" w:rsidRPr="0079542D"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2. All’articolo 1, comma 1, lettera a), del decreto-legge 18 aprile 2019, n. 32, convertito, con modificazioni, dalla legge 14 giugno 2019, n. 55, al secondo periodo, dopo le parole: “</w:t>
      </w:r>
      <w:r w:rsidRPr="002F1C4A">
        <w:rPr>
          <w:rFonts w:ascii="Times New Roman" w:hAnsi="Times New Roman" w:cs="Times New Roman"/>
          <w:i/>
          <w:iCs/>
          <w:sz w:val="24"/>
          <w:szCs w:val="24"/>
        </w:rPr>
        <w:t>i comuni non capoluogo di provincia</w:t>
      </w:r>
      <w:r w:rsidRPr="002F1C4A">
        <w:rPr>
          <w:rFonts w:ascii="Times New Roman" w:hAnsi="Times New Roman" w:cs="Times New Roman"/>
          <w:sz w:val="24"/>
          <w:szCs w:val="24"/>
        </w:rPr>
        <w:t>” sono inserite le seguenti: “</w:t>
      </w:r>
      <w:r w:rsidRPr="002F1C4A">
        <w:rPr>
          <w:rFonts w:ascii="Times New Roman" w:hAnsi="Times New Roman" w:cs="Times New Roman"/>
          <w:i/>
          <w:iCs/>
          <w:sz w:val="24"/>
          <w:szCs w:val="24"/>
        </w:rPr>
        <w:t xml:space="preserve">nonché ricorrendo alle stazioni appaltanti qualificate da diritto ai sensi dell’articolo 38, commi 1 e 1- bis ovvero alle società in house delle </w:t>
      </w:r>
      <w:r w:rsidRPr="0079542D">
        <w:rPr>
          <w:rFonts w:ascii="Times New Roman" w:hAnsi="Times New Roman" w:cs="Times New Roman"/>
          <w:i/>
          <w:iCs/>
          <w:sz w:val="24"/>
          <w:szCs w:val="24"/>
        </w:rPr>
        <w:t>amministrazioni centrali titolari degli interventi</w:t>
      </w:r>
      <w:r w:rsidRPr="0079542D">
        <w:rPr>
          <w:rFonts w:ascii="Times New Roman" w:hAnsi="Times New Roman" w:cs="Times New Roman"/>
          <w:sz w:val="24"/>
          <w:szCs w:val="24"/>
        </w:rPr>
        <w:t>”.</w:t>
      </w:r>
    </w:p>
    <w:p w14:paraId="57C0D30B" w14:textId="37E27DCF" w:rsidR="004F4275" w:rsidRPr="0079542D" w:rsidRDefault="004F4275" w:rsidP="00F92A4D">
      <w:pPr>
        <w:spacing w:after="120" w:line="276" w:lineRule="auto"/>
        <w:jc w:val="both"/>
        <w:rPr>
          <w:rFonts w:ascii="Times New Roman" w:hAnsi="Times New Roman" w:cs="Times New Roman"/>
          <w:b/>
          <w:bCs/>
          <w:sz w:val="24"/>
          <w:szCs w:val="24"/>
        </w:rPr>
      </w:pPr>
      <w:r w:rsidRPr="0079542D">
        <w:rPr>
          <w:rFonts w:ascii="Times New Roman" w:hAnsi="Times New Roman" w:cs="Times New Roman"/>
          <w:b/>
          <w:bCs/>
          <w:sz w:val="24"/>
          <w:szCs w:val="24"/>
        </w:rPr>
        <w:t xml:space="preserve">3. Al fine di garantire il conseguimento degli obiettivi previsti nel </w:t>
      </w:r>
      <w:r w:rsidR="007924C7" w:rsidRPr="0079542D">
        <w:rPr>
          <w:rFonts w:ascii="Times New Roman" w:hAnsi="Times New Roman" w:cs="Times New Roman"/>
          <w:b/>
          <w:bCs/>
          <w:sz w:val="24"/>
          <w:szCs w:val="24"/>
        </w:rPr>
        <w:t>Piano nazionale di ripresa e resilienza</w:t>
      </w:r>
      <w:r w:rsidR="00784603" w:rsidRPr="0079542D">
        <w:rPr>
          <w:rFonts w:ascii="Times New Roman" w:hAnsi="Times New Roman" w:cs="Times New Roman"/>
          <w:b/>
          <w:bCs/>
          <w:sz w:val="24"/>
          <w:szCs w:val="24"/>
        </w:rPr>
        <w:t xml:space="preserve"> (PNRR)</w:t>
      </w:r>
      <w:r w:rsidRPr="0079542D">
        <w:rPr>
          <w:rFonts w:ascii="Times New Roman" w:hAnsi="Times New Roman" w:cs="Times New Roman"/>
          <w:b/>
          <w:bCs/>
          <w:sz w:val="24"/>
          <w:szCs w:val="24"/>
        </w:rPr>
        <w:t xml:space="preserve"> in relazione al sub investimento “M6C2 -1.1.1 Ammodernamento del parco tecnologico e digitale ospedaliero – Digitalizzazione”, gli importi e i quantitativi massimi complessivi delle convenzioni quadro e degli accordi quadro stipulati da Consip S.p.A. e funzionali alla realizzazione delle condizionalità previste dalla milestone M6C2-7 del PNRR, efficaci alla data di entrata in vigore del presente decreto, sono incrementati in misura pari al 50 per cento del valore iniziale, anche laddove sia stato già raggiunto l'importo o il quantitativo massimo. L’incremento di cui al periodo precedente è autorizzato purché si tratti di convenzioni o accordi quadro, diversi da quelli di cui sia stato autorizzato l’incremento da precedenti disposizioni di legge. In relazione all’incremento disposto ai sensi del primo periodo, l’aggiudicatario può esercitare il diritto di recesso entro e non oltre quindici giorni dalla data di entrata in vigore del presente decreto.</w:t>
      </w:r>
    </w:p>
    <w:p w14:paraId="2D7E785B" w14:textId="7F2C25ED" w:rsidR="004F4275" w:rsidRPr="0079542D" w:rsidRDefault="004F4275" w:rsidP="00F92A4D">
      <w:pPr>
        <w:spacing w:after="120" w:line="276" w:lineRule="auto"/>
        <w:jc w:val="both"/>
        <w:rPr>
          <w:rFonts w:ascii="Times New Roman" w:hAnsi="Times New Roman" w:cs="Times New Roman"/>
          <w:b/>
          <w:bCs/>
          <w:sz w:val="24"/>
          <w:szCs w:val="24"/>
        </w:rPr>
      </w:pPr>
      <w:r w:rsidRPr="0079542D">
        <w:rPr>
          <w:rFonts w:ascii="Times New Roman" w:hAnsi="Times New Roman" w:cs="Times New Roman"/>
          <w:b/>
          <w:bCs/>
          <w:sz w:val="24"/>
          <w:szCs w:val="24"/>
        </w:rPr>
        <w:t xml:space="preserve">4. Gli incrementi degli importi e dei quantitativi massimi di cui al comma 3 sono messi a disposizione esclusivamente delle sole amministrazioni attuatrici del sub investimento “M6C2 -1.1.1 Ammodernamento del parco tecnologico e digitale ospedaliero – Digitalizzazione”, nel limite del misura massima del finanziamento </w:t>
      </w:r>
      <w:r w:rsidR="003F6C98" w:rsidRPr="0079542D">
        <w:rPr>
          <w:rFonts w:ascii="Times New Roman" w:hAnsi="Times New Roman" w:cs="Times New Roman"/>
          <w:b/>
          <w:bCs/>
          <w:sz w:val="24"/>
          <w:szCs w:val="24"/>
        </w:rPr>
        <w:t xml:space="preserve">riconosciuto con </w:t>
      </w:r>
      <w:r w:rsidRPr="0079542D">
        <w:rPr>
          <w:rFonts w:ascii="Times New Roman" w:hAnsi="Times New Roman" w:cs="Times New Roman"/>
          <w:b/>
          <w:bCs/>
          <w:sz w:val="24"/>
          <w:szCs w:val="24"/>
        </w:rPr>
        <w:t xml:space="preserve">la misura massima del finanziamento ammesso all’investimento come da </w:t>
      </w:r>
      <w:r w:rsidR="003F6C98" w:rsidRPr="0079542D">
        <w:rPr>
          <w:rFonts w:ascii="Times New Roman" w:hAnsi="Times New Roman" w:cs="Times New Roman"/>
          <w:b/>
          <w:bCs/>
          <w:sz w:val="24"/>
          <w:szCs w:val="24"/>
        </w:rPr>
        <w:t>d</w:t>
      </w:r>
      <w:r w:rsidRPr="0079542D">
        <w:rPr>
          <w:rFonts w:ascii="Times New Roman" w:hAnsi="Times New Roman" w:cs="Times New Roman"/>
          <w:b/>
          <w:bCs/>
          <w:sz w:val="24"/>
          <w:szCs w:val="24"/>
        </w:rPr>
        <w:t>ecreto del Ministero della salute del 21 giugno 2022 di approvazione dei Contratti istituzionali di sviluppo (CIS) e dei relativi Piani operativi regionali.</w:t>
      </w:r>
    </w:p>
    <w:p w14:paraId="185C1CEC" w14:textId="56E21D0E" w:rsidR="003F6C98" w:rsidRPr="0079542D" w:rsidRDefault="003F6C98" w:rsidP="00F92A4D">
      <w:pPr>
        <w:spacing w:after="120" w:line="276" w:lineRule="auto"/>
        <w:jc w:val="both"/>
        <w:rPr>
          <w:rFonts w:ascii="Times New Roman" w:hAnsi="Times New Roman" w:cs="Times New Roman"/>
          <w:b/>
          <w:bCs/>
          <w:sz w:val="24"/>
          <w:szCs w:val="24"/>
        </w:rPr>
      </w:pPr>
      <w:r w:rsidRPr="0079542D">
        <w:rPr>
          <w:rFonts w:ascii="Times New Roman" w:hAnsi="Times New Roman" w:cs="Times New Roman"/>
          <w:b/>
          <w:bCs/>
          <w:sz w:val="24"/>
          <w:szCs w:val="24"/>
        </w:rPr>
        <w:t xml:space="preserve">5. Al fine di garantire il conseguimento degli obiettivi previsti nel </w:t>
      </w:r>
      <w:r w:rsidR="007924C7" w:rsidRPr="0079542D">
        <w:rPr>
          <w:rFonts w:ascii="Times New Roman" w:hAnsi="Times New Roman" w:cs="Times New Roman"/>
          <w:bCs/>
          <w:sz w:val="24"/>
          <w:szCs w:val="24"/>
        </w:rPr>
        <w:t>Piano nazionale di ripresa e resilienza</w:t>
      </w:r>
      <w:r w:rsidR="00784603" w:rsidRPr="0079542D">
        <w:rPr>
          <w:rFonts w:ascii="Times New Roman" w:hAnsi="Times New Roman" w:cs="Times New Roman"/>
          <w:b/>
          <w:bCs/>
          <w:sz w:val="24"/>
          <w:szCs w:val="24"/>
        </w:rPr>
        <w:t xml:space="preserve"> (</w:t>
      </w:r>
      <w:r w:rsidRPr="0079542D">
        <w:rPr>
          <w:rFonts w:ascii="Times New Roman" w:hAnsi="Times New Roman" w:cs="Times New Roman"/>
          <w:b/>
          <w:bCs/>
          <w:sz w:val="24"/>
          <w:szCs w:val="24"/>
        </w:rPr>
        <w:t>PNRR</w:t>
      </w:r>
      <w:r w:rsidR="00784603" w:rsidRPr="0079542D">
        <w:rPr>
          <w:rFonts w:ascii="Times New Roman" w:hAnsi="Times New Roman" w:cs="Times New Roman"/>
          <w:b/>
          <w:bCs/>
          <w:sz w:val="24"/>
          <w:szCs w:val="24"/>
        </w:rPr>
        <w:t>)</w:t>
      </w:r>
      <w:r w:rsidRPr="0079542D">
        <w:rPr>
          <w:rFonts w:ascii="Times New Roman" w:hAnsi="Times New Roman" w:cs="Times New Roman"/>
          <w:b/>
          <w:bCs/>
          <w:sz w:val="24"/>
          <w:szCs w:val="24"/>
        </w:rPr>
        <w:t xml:space="preserve"> in relazione agli investimenti per la digitalizzazione previsti dalla Missione 6 “Salute”, gli accordi quadro stipulati da Consip S.p.A. aventi ad oggetto servizi applicativi e di supporto in ambito “Sanità digitale – sistemi informativi clinico-assistenziali”, sono resi disponibili, dalla data di entrata in vigore del presente decreto e fino al 30 settembre 2023, esclusivamente in favore delle amministrazioni attuatrici dei relativi interventi, nella misura massima del finanziamento ammesso all’investimento come da decreto del Ministero della Salute del 21 giugno 2022 di approvazione dei Contratti istituzionali di sviluppo (CIS) e dei relativi Piani operativi regionali. Per le finalità di cui al primo periodo, le amministrazioni attuatrici degli interventi, in caso di raggiungimento dell'importo o del quantitativo massimo </w:t>
      </w:r>
      <w:r w:rsidRPr="0079542D">
        <w:rPr>
          <w:rFonts w:ascii="Times New Roman" w:hAnsi="Times New Roman" w:cs="Times New Roman"/>
          <w:b/>
          <w:bCs/>
          <w:sz w:val="24"/>
          <w:szCs w:val="24"/>
        </w:rPr>
        <w:lastRenderedPageBreak/>
        <w:t xml:space="preserve">del lotto territoriale di riferimento, possono ricorrere ad altro lotto </w:t>
      </w:r>
      <w:proofErr w:type="gramStart"/>
      <w:r w:rsidRPr="0079542D">
        <w:rPr>
          <w:rFonts w:ascii="Times New Roman" w:hAnsi="Times New Roman" w:cs="Times New Roman"/>
          <w:b/>
          <w:bCs/>
          <w:sz w:val="24"/>
          <w:szCs w:val="24"/>
        </w:rPr>
        <w:t>territoriale,  previo</w:t>
      </w:r>
      <w:proofErr w:type="gramEnd"/>
      <w:r w:rsidRPr="0079542D">
        <w:rPr>
          <w:rFonts w:ascii="Times New Roman" w:hAnsi="Times New Roman" w:cs="Times New Roman"/>
          <w:b/>
          <w:bCs/>
          <w:sz w:val="24"/>
          <w:szCs w:val="24"/>
        </w:rPr>
        <w:t xml:space="preserve"> accordo con il Ministero della salute. </w:t>
      </w:r>
    </w:p>
    <w:p w14:paraId="5BB7F320" w14:textId="20CE50D8" w:rsidR="003F6C98" w:rsidRPr="0079542D" w:rsidRDefault="003F6C98" w:rsidP="00F92A4D">
      <w:pPr>
        <w:spacing w:after="120" w:line="276" w:lineRule="auto"/>
        <w:jc w:val="both"/>
        <w:rPr>
          <w:rFonts w:ascii="Times New Roman" w:hAnsi="Times New Roman" w:cs="Times New Roman"/>
          <w:b/>
          <w:bCs/>
          <w:sz w:val="24"/>
          <w:szCs w:val="24"/>
        </w:rPr>
      </w:pPr>
    </w:p>
    <w:bookmarkEnd w:id="68"/>
    <w:p w14:paraId="20D37404" w14:textId="77777777" w:rsidR="00F316A9" w:rsidRPr="0079542D" w:rsidRDefault="00F316A9" w:rsidP="00F92A4D">
      <w:pPr>
        <w:shd w:val="clear" w:color="auto" w:fill="FFFFFF"/>
        <w:spacing w:after="120" w:line="276" w:lineRule="auto"/>
        <w:jc w:val="both"/>
        <w:rPr>
          <w:rFonts w:ascii="Times New Roman" w:hAnsi="Times New Roman" w:cs="Times New Roman"/>
          <w:sz w:val="24"/>
          <w:szCs w:val="24"/>
        </w:rPr>
      </w:pPr>
    </w:p>
    <w:p w14:paraId="6B167F63" w14:textId="18F28A40" w:rsidR="00F316A9" w:rsidRPr="0079542D" w:rsidRDefault="00F316A9" w:rsidP="00F92A4D">
      <w:pPr>
        <w:pStyle w:val="Titolo3"/>
        <w:numPr>
          <w:ilvl w:val="0"/>
          <w:numId w:val="22"/>
        </w:numPr>
        <w:spacing w:beforeAutospacing="0" w:after="120" w:line="276" w:lineRule="auto"/>
        <w:ind w:left="114" w:hanging="57"/>
        <w:rPr>
          <w:rFonts w:cs="Times New Roman"/>
        </w:rPr>
      </w:pPr>
      <w:r w:rsidRPr="0079542D">
        <w:rPr>
          <w:rFonts w:cs="Times New Roman"/>
        </w:rPr>
        <w:t xml:space="preserve"> </w:t>
      </w:r>
      <w:bookmarkStart w:id="71" w:name="_Toc124431741"/>
      <w:r w:rsidRPr="0079542D">
        <w:rPr>
          <w:rFonts w:cs="Times New Roman"/>
        </w:rPr>
        <w:t xml:space="preserve">                                                                                                                                                                   </w:t>
      </w:r>
      <w:bookmarkStart w:id="72" w:name="_Toc126946833"/>
      <w:r w:rsidRPr="0079542D">
        <w:rPr>
          <w:rFonts w:cs="Times New Roman"/>
        </w:rPr>
        <w:t>(Misure in materia di infrastrutture digitali e di acquisto di beni e servizi informatici strumentali alla realizzazione del PNRR, nonché di digitalizzazione dei procedimenti)</w:t>
      </w:r>
      <w:bookmarkEnd w:id="71"/>
      <w:bookmarkEnd w:id="72"/>
    </w:p>
    <w:p w14:paraId="5921F32C" w14:textId="77777777" w:rsidR="00F316A9" w:rsidRPr="0079542D" w:rsidRDefault="00F316A9" w:rsidP="00F92A4D">
      <w:pPr>
        <w:spacing w:after="120" w:line="276" w:lineRule="auto"/>
        <w:rPr>
          <w:rFonts w:ascii="Times New Roman" w:hAnsi="Times New Roman" w:cs="Times New Roman"/>
          <w:sz w:val="24"/>
          <w:szCs w:val="24"/>
        </w:rPr>
      </w:pPr>
    </w:p>
    <w:p w14:paraId="067AC2B8" w14:textId="37C1BA22" w:rsidR="00F316A9" w:rsidRPr="002F1C4A" w:rsidRDefault="00F316A9" w:rsidP="00F92A4D">
      <w:pPr>
        <w:spacing w:after="120" w:line="276" w:lineRule="auto"/>
        <w:jc w:val="both"/>
        <w:rPr>
          <w:rFonts w:ascii="Times New Roman" w:hAnsi="Times New Roman" w:cs="Times New Roman"/>
          <w:sz w:val="24"/>
          <w:szCs w:val="24"/>
        </w:rPr>
      </w:pPr>
      <w:r w:rsidRPr="0079542D">
        <w:rPr>
          <w:rFonts w:ascii="Times New Roman" w:hAnsi="Times New Roman" w:cs="Times New Roman"/>
          <w:sz w:val="24"/>
          <w:szCs w:val="24"/>
        </w:rPr>
        <w:t>1. All’articolo 53 del decreto</w:t>
      </w:r>
      <w:r w:rsidR="00122C22" w:rsidRPr="0079542D">
        <w:rPr>
          <w:rFonts w:ascii="Times New Roman" w:hAnsi="Times New Roman" w:cs="Times New Roman"/>
          <w:sz w:val="24"/>
          <w:szCs w:val="24"/>
        </w:rPr>
        <w:t>-</w:t>
      </w:r>
      <w:r w:rsidRPr="0079542D">
        <w:rPr>
          <w:rFonts w:ascii="Times New Roman" w:hAnsi="Times New Roman" w:cs="Times New Roman"/>
          <w:sz w:val="24"/>
          <w:szCs w:val="24"/>
        </w:rPr>
        <w:t>legge 31 maggio 2021, n. 77, convertito, con modificazioni, dalla legge 29 luglio 2021, n. 108, dopo il comma 3, è inserito il seguente: “3-</w:t>
      </w:r>
      <w:r w:rsidRPr="0079542D">
        <w:rPr>
          <w:rFonts w:ascii="Times New Roman" w:hAnsi="Times New Roman" w:cs="Times New Roman"/>
          <w:i/>
          <w:iCs/>
          <w:sz w:val="24"/>
          <w:szCs w:val="24"/>
        </w:rPr>
        <w:t>bis</w:t>
      </w:r>
      <w:r w:rsidRPr="0079542D">
        <w:rPr>
          <w:rFonts w:ascii="Times New Roman" w:hAnsi="Times New Roman" w:cs="Times New Roman"/>
          <w:sz w:val="24"/>
          <w:szCs w:val="24"/>
        </w:rPr>
        <w:t xml:space="preserve">. </w:t>
      </w:r>
      <w:r w:rsidRPr="0079542D">
        <w:rPr>
          <w:rFonts w:ascii="Times New Roman" w:hAnsi="Times New Roman" w:cs="Times New Roman"/>
          <w:i/>
          <w:iCs/>
          <w:sz w:val="24"/>
          <w:szCs w:val="24"/>
        </w:rPr>
        <w:t>Le disposizioni di cui</w:t>
      </w:r>
      <w:r w:rsidRPr="002F1C4A">
        <w:rPr>
          <w:rFonts w:ascii="Times New Roman" w:hAnsi="Times New Roman" w:cs="Times New Roman"/>
          <w:i/>
          <w:iCs/>
          <w:sz w:val="24"/>
          <w:szCs w:val="24"/>
        </w:rPr>
        <w:t xml:space="preserve"> all'articolo 14-bis, comma 2, lettera f), del decreto legislativo 7 marzo 2005, n. 82 non si applicano in relazione alle procedure di affidamento di cui al comma 1</w:t>
      </w:r>
      <w:r w:rsidRPr="002F1C4A">
        <w:rPr>
          <w:rFonts w:ascii="Times New Roman" w:hAnsi="Times New Roman" w:cs="Times New Roman"/>
          <w:sz w:val="24"/>
          <w:szCs w:val="24"/>
        </w:rPr>
        <w:t>”.</w:t>
      </w:r>
    </w:p>
    <w:p w14:paraId="2E8CB741" w14:textId="2D728F4D" w:rsidR="00F316A9" w:rsidRPr="008104B4" w:rsidRDefault="00F316A9" w:rsidP="00F92A4D">
      <w:pPr>
        <w:spacing w:after="120" w:line="276" w:lineRule="auto"/>
        <w:jc w:val="both"/>
        <w:rPr>
          <w:rFonts w:ascii="Times New Roman" w:hAnsi="Times New Roman" w:cs="Times New Roman"/>
          <w:bCs/>
          <w:sz w:val="24"/>
          <w:szCs w:val="24"/>
        </w:rPr>
      </w:pPr>
      <w:r w:rsidRPr="002F1C4A">
        <w:rPr>
          <w:rFonts w:ascii="Times New Roman" w:hAnsi="Times New Roman" w:cs="Times New Roman"/>
          <w:bCs/>
          <w:sz w:val="24"/>
          <w:szCs w:val="24"/>
        </w:rPr>
        <w:t xml:space="preserve">2. </w:t>
      </w:r>
      <w:r w:rsidRPr="008104B4">
        <w:rPr>
          <w:rFonts w:ascii="Times New Roman" w:hAnsi="Times New Roman" w:cs="Times New Roman"/>
          <w:bCs/>
          <w:sz w:val="24"/>
          <w:szCs w:val="24"/>
        </w:rPr>
        <w:t>All’articolo 50-ter del decreto legislativo 7 marzo 2005, n. 82 sono apportate le seguenti modificazioni:</w:t>
      </w:r>
    </w:p>
    <w:p w14:paraId="675F0B1B" w14:textId="77777777" w:rsidR="00F316A9" w:rsidRPr="008104B4" w:rsidRDefault="00F316A9" w:rsidP="00F92A4D">
      <w:pPr>
        <w:spacing w:after="120" w:line="276" w:lineRule="auto"/>
        <w:ind w:left="284"/>
        <w:jc w:val="both"/>
        <w:rPr>
          <w:rFonts w:ascii="Times New Roman" w:hAnsi="Times New Roman" w:cs="Times New Roman"/>
          <w:bCs/>
          <w:sz w:val="24"/>
          <w:szCs w:val="24"/>
        </w:rPr>
      </w:pPr>
      <w:r w:rsidRPr="008104B4">
        <w:rPr>
          <w:rFonts w:ascii="Times New Roman" w:hAnsi="Times New Roman" w:cs="Times New Roman"/>
          <w:bCs/>
          <w:sz w:val="24"/>
          <w:szCs w:val="24"/>
        </w:rPr>
        <w:t>a)</w:t>
      </w:r>
      <w:r w:rsidRPr="008104B4">
        <w:rPr>
          <w:rFonts w:ascii="Times New Roman" w:hAnsi="Times New Roman" w:cs="Times New Roman"/>
          <w:bCs/>
          <w:sz w:val="24"/>
          <w:szCs w:val="24"/>
        </w:rPr>
        <w:tab/>
        <w:t>il comma 3 è abrogato;</w:t>
      </w:r>
    </w:p>
    <w:p w14:paraId="443A0A7D" w14:textId="76F6B222" w:rsidR="00F316A9" w:rsidRPr="00B7025C" w:rsidRDefault="00F316A9" w:rsidP="00F92A4D">
      <w:pPr>
        <w:spacing w:after="120" w:line="276" w:lineRule="auto"/>
        <w:ind w:left="284"/>
        <w:jc w:val="both"/>
        <w:rPr>
          <w:rFonts w:ascii="Times New Roman" w:hAnsi="Times New Roman" w:cs="Times New Roman"/>
          <w:b/>
          <w:sz w:val="24"/>
          <w:szCs w:val="24"/>
        </w:rPr>
      </w:pPr>
      <w:r w:rsidRPr="008104B4">
        <w:rPr>
          <w:rFonts w:ascii="Times New Roman" w:hAnsi="Times New Roman" w:cs="Times New Roman"/>
          <w:bCs/>
          <w:sz w:val="24"/>
          <w:szCs w:val="24"/>
        </w:rPr>
        <w:t>b)</w:t>
      </w:r>
      <w:r w:rsidRPr="008104B4">
        <w:rPr>
          <w:rFonts w:ascii="Times New Roman" w:hAnsi="Times New Roman" w:cs="Times New Roman"/>
          <w:bCs/>
          <w:sz w:val="24"/>
          <w:szCs w:val="24"/>
        </w:rPr>
        <w:tab/>
        <w:t xml:space="preserve">al comma 4, </w:t>
      </w:r>
      <w:r w:rsidR="007E1A7F">
        <w:rPr>
          <w:rFonts w:ascii="Times New Roman" w:hAnsi="Times New Roman" w:cs="Times New Roman"/>
          <w:bCs/>
          <w:sz w:val="24"/>
          <w:szCs w:val="24"/>
        </w:rPr>
        <w:t xml:space="preserve">secondo periodo, </w:t>
      </w:r>
      <w:r w:rsidRPr="008104B4">
        <w:rPr>
          <w:rFonts w:ascii="Times New Roman" w:hAnsi="Times New Roman" w:cs="Times New Roman"/>
          <w:bCs/>
          <w:sz w:val="24"/>
          <w:szCs w:val="24"/>
        </w:rPr>
        <w:t>le parole da «</w:t>
      </w:r>
      <w:r w:rsidRPr="008104B4">
        <w:rPr>
          <w:rFonts w:ascii="Times New Roman" w:hAnsi="Times New Roman" w:cs="Times New Roman"/>
          <w:bCs/>
          <w:i/>
          <w:iCs/>
          <w:sz w:val="24"/>
          <w:szCs w:val="24"/>
        </w:rPr>
        <w:t>dando priorità</w:t>
      </w:r>
      <w:r w:rsidRPr="008104B4">
        <w:rPr>
          <w:rFonts w:ascii="Times New Roman" w:hAnsi="Times New Roman" w:cs="Times New Roman"/>
          <w:bCs/>
          <w:sz w:val="24"/>
          <w:szCs w:val="24"/>
        </w:rPr>
        <w:t>» sino alla fine del periodo sono sostituite dalle seguenti: «</w:t>
      </w:r>
      <w:r w:rsidRPr="008104B4">
        <w:rPr>
          <w:rFonts w:ascii="Times New Roman" w:hAnsi="Times New Roman" w:cs="Times New Roman"/>
          <w:bCs/>
          <w:i/>
          <w:iCs/>
          <w:sz w:val="24"/>
          <w:szCs w:val="24"/>
        </w:rPr>
        <w:t>in apposita infrastruttura tecnologica della PDND finalizzata al supporto di politiche pubbliche basate sui dati, separata dall’infrastruttura tecnologica dedicata all’interoperabilità dei sistemi informativi di cui al comma 2.</w:t>
      </w:r>
      <w:r w:rsidRPr="008104B4">
        <w:rPr>
          <w:rFonts w:ascii="Times New Roman" w:hAnsi="Times New Roman" w:cs="Times New Roman"/>
          <w:bCs/>
          <w:sz w:val="24"/>
          <w:szCs w:val="24"/>
        </w:rPr>
        <w:t>»</w:t>
      </w:r>
      <w:r w:rsidR="008104B4">
        <w:rPr>
          <w:rFonts w:ascii="Times New Roman" w:hAnsi="Times New Roman" w:cs="Times New Roman"/>
          <w:bCs/>
          <w:sz w:val="24"/>
          <w:szCs w:val="24"/>
        </w:rPr>
        <w:t>.</w:t>
      </w:r>
    </w:p>
    <w:p w14:paraId="01B124AC" w14:textId="77777777" w:rsidR="00F316A9" w:rsidRPr="00E3509A" w:rsidRDefault="00F316A9" w:rsidP="00F92A4D">
      <w:pPr>
        <w:spacing w:after="120" w:line="276" w:lineRule="auto"/>
        <w:jc w:val="both"/>
        <w:rPr>
          <w:rFonts w:ascii="Times New Roman" w:hAnsi="Times New Roman" w:cs="Times New Roman"/>
          <w:sz w:val="24"/>
          <w:szCs w:val="24"/>
          <w:highlight w:val="yellow"/>
        </w:rPr>
      </w:pPr>
      <w:r w:rsidRPr="00E3509A">
        <w:rPr>
          <w:rFonts w:ascii="Times New Roman" w:hAnsi="Times New Roman" w:cs="Times New Roman"/>
          <w:bCs/>
          <w:sz w:val="24"/>
          <w:szCs w:val="24"/>
        </w:rPr>
        <w:t>3. Nelle more della realizzazione degli adattamenti tecnici necessari per il collegamento della piattaforma dell’Anagrafe Nazionale della Popolazione Residente (ANPR) con i sistemi telematici di pagamento, al fine di consentire l’assolvimento virtuale dell’imposta di bollo, i certificati anagrafici rilasciati dal Ministero dell’interno in modalità telematica tramite l’Anagrafe naz</w:t>
      </w:r>
      <w:r w:rsidRPr="00E3509A">
        <w:rPr>
          <w:rFonts w:ascii="Times New Roman" w:hAnsi="Times New Roman" w:cs="Times New Roman"/>
          <w:sz w:val="24"/>
          <w:szCs w:val="24"/>
        </w:rPr>
        <w:t xml:space="preserve">ionale della popolazione residente – ANPR ai sensi dell’articolo 62, comma 3, del decreto legislativo 7 marzo 2005, n. 82 sono esenti da imposta di bollo dalla data di entrata in vigore del presente decreto fino al 31 maggio 2023. Agli oneri derivanti dall’attuazione del presente comma, pari a euro 4.906.666 per l’anno 2023, </w:t>
      </w:r>
      <w:r w:rsidRPr="00E3509A">
        <w:rPr>
          <w:rFonts w:ascii="Times New Roman" w:hAnsi="Times New Roman" w:cs="Times New Roman"/>
          <w:sz w:val="24"/>
          <w:szCs w:val="24"/>
          <w:highlight w:val="yellow"/>
        </w:rPr>
        <w:t>si provvede mediante corrispondente riduzione del Fondo per le esigenze indifferibili di cui all’articolo 1, comma 200, della legge n. 190 del 2014.</w:t>
      </w:r>
    </w:p>
    <w:p w14:paraId="244C993E" w14:textId="02EC3602" w:rsidR="00F316A9" w:rsidRPr="003F6C98" w:rsidRDefault="00F316A9" w:rsidP="00F92A4D">
      <w:pPr>
        <w:spacing w:after="120" w:line="276" w:lineRule="auto"/>
        <w:ind w:right="-1"/>
        <w:jc w:val="both"/>
        <w:rPr>
          <w:rFonts w:ascii="Times New Roman" w:hAnsi="Times New Roman" w:cs="Times New Roman"/>
          <w:sz w:val="24"/>
          <w:szCs w:val="24"/>
        </w:rPr>
      </w:pPr>
      <w:r w:rsidRPr="008104B4">
        <w:rPr>
          <w:rFonts w:ascii="Times New Roman" w:hAnsi="Times New Roman" w:cs="Times New Roman"/>
          <w:sz w:val="24"/>
          <w:szCs w:val="24"/>
          <w:highlight w:val="yellow"/>
        </w:rPr>
        <w:t>4.</w:t>
      </w:r>
      <w:r w:rsidRPr="008104B4">
        <w:rPr>
          <w:rFonts w:ascii="Times New Roman" w:hAnsi="Times New Roman" w:cs="Times New Roman"/>
          <w:iCs/>
          <w:sz w:val="24"/>
          <w:szCs w:val="24"/>
          <w:highlight w:val="yellow"/>
        </w:rPr>
        <w:t xml:space="preserve"> Al fine di favorire il celere sviluppo delle infrastrutture digitali e consentire il tempestivo raggiungimento degli obiettivi di trasformazione digitale di cui al</w:t>
      </w:r>
      <w:hyperlink r:id="rId13" w:history="1">
        <w:r w:rsidRPr="008104B4">
          <w:rPr>
            <w:rFonts w:ascii="Times New Roman" w:hAnsi="Times New Roman" w:cs="Times New Roman"/>
            <w:iCs/>
            <w:sz w:val="24"/>
            <w:szCs w:val="24"/>
            <w:highlight w:val="yellow"/>
          </w:rPr>
          <w:t xml:space="preserve"> </w:t>
        </w:r>
      </w:hyperlink>
      <w:hyperlink r:id="rId14" w:history="1">
        <w:r w:rsidRPr="008104B4">
          <w:rPr>
            <w:rFonts w:ascii="Times New Roman" w:hAnsi="Times New Roman" w:cs="Times New Roman"/>
            <w:iCs/>
            <w:sz w:val="24"/>
            <w:szCs w:val="24"/>
            <w:highlight w:val="yellow"/>
          </w:rPr>
          <w:t>regolamento (UE) 2021/240 del</w:t>
        </w:r>
      </w:hyperlink>
      <w:hyperlink r:id="rId15" w:history="1">
        <w:r w:rsidRPr="008104B4">
          <w:rPr>
            <w:rFonts w:ascii="Times New Roman" w:hAnsi="Times New Roman" w:cs="Times New Roman"/>
            <w:iCs/>
            <w:sz w:val="24"/>
            <w:szCs w:val="24"/>
            <w:highlight w:val="yellow"/>
          </w:rPr>
          <w:t xml:space="preserve"> </w:t>
        </w:r>
      </w:hyperlink>
      <w:hyperlink r:id="rId16" w:history="1">
        <w:r w:rsidRPr="008104B4">
          <w:rPr>
            <w:rFonts w:ascii="Times New Roman" w:hAnsi="Times New Roman" w:cs="Times New Roman"/>
            <w:iCs/>
            <w:sz w:val="24"/>
            <w:szCs w:val="24"/>
            <w:highlight w:val="yellow"/>
          </w:rPr>
          <w:t>Parlamento europeo e del Consiglio del 10 febbraio 2021</w:t>
        </w:r>
      </w:hyperlink>
      <w:hyperlink r:id="rId17" w:history="1">
        <w:r w:rsidRPr="008104B4">
          <w:rPr>
            <w:rFonts w:ascii="Times New Roman" w:hAnsi="Times New Roman" w:cs="Times New Roman"/>
            <w:iCs/>
            <w:sz w:val="24"/>
            <w:szCs w:val="24"/>
            <w:highlight w:val="yellow"/>
          </w:rPr>
          <w:t xml:space="preserve"> </w:t>
        </w:r>
      </w:hyperlink>
      <w:r w:rsidRPr="008104B4">
        <w:rPr>
          <w:rFonts w:ascii="Times New Roman" w:hAnsi="Times New Roman" w:cs="Times New Roman"/>
          <w:iCs/>
          <w:sz w:val="24"/>
          <w:szCs w:val="24"/>
          <w:highlight w:val="yellow"/>
        </w:rPr>
        <w:t>e al</w:t>
      </w:r>
      <w:hyperlink r:id="rId18" w:history="1">
        <w:r w:rsidRPr="008104B4">
          <w:rPr>
            <w:rFonts w:ascii="Times New Roman" w:hAnsi="Times New Roman" w:cs="Times New Roman"/>
            <w:iCs/>
            <w:sz w:val="24"/>
            <w:szCs w:val="24"/>
            <w:highlight w:val="yellow"/>
          </w:rPr>
          <w:t xml:space="preserve"> </w:t>
        </w:r>
      </w:hyperlink>
      <w:hyperlink r:id="rId19" w:history="1">
        <w:r w:rsidRPr="008104B4">
          <w:rPr>
            <w:rFonts w:ascii="Times New Roman" w:hAnsi="Times New Roman" w:cs="Times New Roman"/>
            <w:iCs/>
            <w:sz w:val="24"/>
            <w:szCs w:val="24"/>
            <w:highlight w:val="yellow"/>
          </w:rPr>
          <w:t>regolamento (UE) 2021/241 del Parlamento europeo</w:t>
        </w:r>
      </w:hyperlink>
      <w:hyperlink r:id="rId20" w:history="1">
        <w:r w:rsidRPr="008104B4">
          <w:rPr>
            <w:rFonts w:ascii="Times New Roman" w:hAnsi="Times New Roman" w:cs="Times New Roman"/>
            <w:iCs/>
            <w:sz w:val="24"/>
            <w:szCs w:val="24"/>
            <w:highlight w:val="yellow"/>
          </w:rPr>
          <w:t xml:space="preserve"> </w:t>
        </w:r>
      </w:hyperlink>
      <w:hyperlink r:id="rId21" w:history="1">
        <w:r w:rsidRPr="008104B4">
          <w:rPr>
            <w:rFonts w:ascii="Times New Roman" w:hAnsi="Times New Roman" w:cs="Times New Roman"/>
            <w:iCs/>
            <w:sz w:val="24"/>
            <w:szCs w:val="24"/>
            <w:highlight w:val="yellow"/>
          </w:rPr>
          <w:t>e del Consiglio del 12 febbraio 2021, fino al 31 dicembre 2026</w:t>
        </w:r>
      </w:hyperlink>
      <w:hyperlink r:id="rId22" w:history="1">
        <w:r w:rsidRPr="008104B4">
          <w:rPr>
            <w:rFonts w:ascii="Times New Roman" w:hAnsi="Times New Roman" w:cs="Times New Roman"/>
            <w:iCs/>
            <w:sz w:val="24"/>
            <w:szCs w:val="24"/>
            <w:highlight w:val="yellow"/>
          </w:rPr>
          <w:t>,</w:t>
        </w:r>
      </w:hyperlink>
      <w:r w:rsidRPr="008104B4">
        <w:rPr>
          <w:rFonts w:ascii="Times New Roman" w:hAnsi="Times New Roman" w:cs="Times New Roman"/>
          <w:iCs/>
          <w:sz w:val="24"/>
          <w:szCs w:val="24"/>
          <w:highlight w:val="yellow"/>
        </w:rPr>
        <w:t xml:space="preserve"> per la posa in opera di infrastrutture a banda ultra larga, l’operatore, una volta ottenuta l’autorizzazione per i fini e nelle forme di cui all’articolo 49, commi 6 e 7, del decreto legislativo 1 agosto 2003, n. 259, provvede ad inoltrare ai soggetti di cui all’articolo 5, comma 3, del decreto legislativo 30 aprile 1992, n. 285 apposita richiesta per l’adozione dei provvedimenti per la regolamentazione della circolazione stradale che dovranno essere resi entro e non oltre dieci giorni dalla ricezione della domanda. Decorso inutilmente il termine di dieci giorni l’operatore, dandone preventiva comunicazione ai soggetti di cui al citato articolo 5, comma 3 almeno cinque giorni prima, può dare avvio ai lavori nel rispetto delle prescrizioni del decreto legislativo 30 aprile 1992, n. 285 e secondo le specifiche tecniche che verranno dettagliate nella comunicazione di avvio. Resta in ogni caso salva la possibilità per gli organi </w:t>
      </w:r>
      <w:r w:rsidRPr="008104B4">
        <w:rPr>
          <w:rFonts w:ascii="Times New Roman" w:hAnsi="Times New Roman" w:cs="Times New Roman"/>
          <w:iCs/>
          <w:sz w:val="24"/>
          <w:szCs w:val="24"/>
          <w:highlight w:val="yellow"/>
        </w:rPr>
        <w:lastRenderedPageBreak/>
        <w:t>competenti di comunicare, prima dell’avvio dei lavori e comunque nel termine di cinque giorni dalla ricezione della comunicazione di avvio, eventuali ulteriori prescrizioni nell’ambito del rispetto delle norme relative alla circolazione stradale ovvero la sussistenza di eventuali motivi ostativi che impongano il differimento dei lavori per un periodo comunque non superiore ad ulteriori cinque giorni.</w:t>
      </w:r>
      <w:r w:rsidRPr="008104B4">
        <w:rPr>
          <w:rFonts w:ascii="Times New Roman" w:hAnsi="Times New Roman" w:cs="Times New Roman"/>
          <w:sz w:val="24"/>
          <w:szCs w:val="24"/>
          <w:highlight w:val="yellow"/>
        </w:rPr>
        <w:t xml:space="preserve"> </w:t>
      </w:r>
    </w:p>
    <w:p w14:paraId="299FB48F" w14:textId="5B8FCF3D"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5. All’articolo 40 del decreto-legge 31 maggio 2021, n. 77, convertito con modificazioni dalla legge 29 luglio 2021, n. 108, dopo il comma 5 - ter è aggiunto il seguente: “5</w:t>
      </w:r>
      <w:r w:rsidR="00122C22">
        <w:rPr>
          <w:rFonts w:ascii="Times New Roman" w:hAnsi="Times New Roman" w:cs="Times New Roman"/>
          <w:sz w:val="24"/>
          <w:szCs w:val="24"/>
        </w:rPr>
        <w:t>-</w:t>
      </w:r>
      <w:r w:rsidRPr="002F1C4A">
        <w:rPr>
          <w:rFonts w:ascii="Times New Roman" w:hAnsi="Times New Roman" w:cs="Times New Roman"/>
          <w:i/>
          <w:iCs/>
          <w:sz w:val="24"/>
          <w:szCs w:val="24"/>
        </w:rPr>
        <w:t>quater.</w:t>
      </w:r>
      <w:r w:rsidRPr="002F1C4A">
        <w:rPr>
          <w:rFonts w:ascii="Times New Roman" w:hAnsi="Times New Roman" w:cs="Times New Roman"/>
          <w:sz w:val="24"/>
          <w:szCs w:val="24"/>
        </w:rPr>
        <w:t xml:space="preserve"> </w:t>
      </w:r>
      <w:r w:rsidRPr="002F1C4A">
        <w:rPr>
          <w:rFonts w:ascii="Times New Roman" w:hAnsi="Times New Roman" w:cs="Times New Roman"/>
          <w:i/>
          <w:iCs/>
          <w:sz w:val="24"/>
          <w:szCs w:val="24"/>
        </w:rPr>
        <w:t xml:space="preserve">Al fine di consentire il tempestivo raggiungimento degli obiettivi di trasformazione digitale di cui al regolamento (UE) 2021/240 del Parlamento europeo e del Consiglio del 10 febbraio 2021 e al regolamento (UE) 2021/241 del Parlamento europeo e del Consiglio del 12 febbraio 2021, per gli interventi relativi alla posa in opera di infrastrutture a banda ultra larga, sono prorogati di ventiquattro mesi i termini relativi a tutti i certificati, attestati, permessi, concessioni, autorizzazioni e atti abilitativi comunque denominati, ivi compresi i termini di inizio e di ultimazione dei lavori di cui all'articolo 15 del decreto del Presidente della Repubblica 6 giugno 2001, n. 380, rilasciati o formatisi alla data di entrata in vigore del presente decreto. La disposizione di cui al primo periodo si applica anche ai termini relativi alle segnalazioni certificate di inizio attività (SCIA), nonché delle autorizzazioni paesaggistiche e alle dichiarazioni e autorizzazioni ambientali comunque denominate. Le medesime disposizioni si applicano anche ai permessi di costruire e alle SCIA per i quali l'amministrazione competente abbia accordato una proroga ai sensi dell'articolo 15, comma 2, del testo unico di cui al decreto del Presidente della Repubblica 6 giugno 2001, n. 380, o ai sensi dell'articolo 10, comma 4, del decreto-legge 16 luglio 2020, n. 76, convertito, con modificazioni, dalla legge 11 settembre 2020, n. 120, dell'articolo 103, comma 2, del decreto-legge 17 marzo 2020, n. 18, convertito, con modificazioni, dalla legge 24 aprile 2020, n. 27, e dell’articolo 10-septies del decreto – legge 21 marzo 2022, n. 21, convertito, con modificazioni, dalla legge 20 maggio 2022, n. 51, nonché alle autorizzazioni paesaggistiche e alle dichiarazioni e autorizzazioni ambientali comunque denominate e prorogate ai sensi del citato articolo 10 – </w:t>
      </w:r>
      <w:proofErr w:type="spellStart"/>
      <w:r w:rsidRPr="002F1C4A">
        <w:rPr>
          <w:rFonts w:ascii="Times New Roman" w:hAnsi="Times New Roman" w:cs="Times New Roman"/>
          <w:i/>
          <w:iCs/>
          <w:sz w:val="24"/>
          <w:szCs w:val="24"/>
        </w:rPr>
        <w:t>septies</w:t>
      </w:r>
      <w:proofErr w:type="spellEnd"/>
      <w:r w:rsidRPr="002F1C4A">
        <w:rPr>
          <w:rFonts w:ascii="Times New Roman" w:hAnsi="Times New Roman" w:cs="Times New Roman"/>
          <w:i/>
          <w:iCs/>
          <w:sz w:val="24"/>
          <w:szCs w:val="24"/>
        </w:rPr>
        <w:t>.</w:t>
      </w:r>
      <w:r w:rsidRPr="002F1C4A">
        <w:rPr>
          <w:rFonts w:ascii="Times New Roman" w:hAnsi="Times New Roman" w:cs="Times New Roman"/>
          <w:sz w:val="24"/>
          <w:szCs w:val="24"/>
        </w:rPr>
        <w:t>”.</w:t>
      </w:r>
    </w:p>
    <w:p w14:paraId="6EDEA2C2" w14:textId="77777777" w:rsidR="00F316A9" w:rsidRPr="002F1C4A" w:rsidRDefault="00F316A9" w:rsidP="00F92A4D">
      <w:pPr>
        <w:spacing w:after="120" w:line="276" w:lineRule="auto"/>
        <w:ind w:right="222"/>
        <w:jc w:val="both"/>
        <w:rPr>
          <w:rFonts w:ascii="Times New Roman" w:hAnsi="Times New Roman" w:cs="Times New Roman"/>
          <w:sz w:val="24"/>
          <w:szCs w:val="24"/>
        </w:rPr>
      </w:pPr>
      <w:r w:rsidRPr="002F1C4A">
        <w:rPr>
          <w:rFonts w:ascii="Times New Roman" w:hAnsi="Times New Roman" w:cs="Times New Roman"/>
          <w:sz w:val="24"/>
          <w:szCs w:val="24"/>
        </w:rPr>
        <w:t xml:space="preserve">6. Al decreto legislativo 1º agosto 2003, n. 259, sono apportate le seguenti modificazioni: </w:t>
      </w:r>
    </w:p>
    <w:p w14:paraId="7D0EB8AF" w14:textId="576C93B1" w:rsidR="00F316A9" w:rsidRPr="002F1C4A" w:rsidRDefault="003F6C98" w:rsidP="00F92A4D">
      <w:pPr>
        <w:spacing w:after="120" w:line="276" w:lineRule="auto"/>
        <w:ind w:left="284" w:right="222"/>
        <w:jc w:val="both"/>
        <w:rPr>
          <w:rFonts w:ascii="Times New Roman" w:hAnsi="Times New Roman" w:cs="Times New Roman"/>
          <w:sz w:val="24"/>
          <w:szCs w:val="24"/>
        </w:rPr>
      </w:pPr>
      <w:r>
        <w:rPr>
          <w:rFonts w:ascii="Times New Roman" w:eastAsia="Calibri" w:hAnsi="Times New Roman" w:cs="Times New Roman"/>
          <w:sz w:val="24"/>
          <w:szCs w:val="24"/>
        </w:rPr>
        <w:t>a</w:t>
      </w:r>
      <w:r w:rsidR="00F316A9" w:rsidRPr="002F1C4A">
        <w:rPr>
          <w:rFonts w:ascii="Times New Roman" w:eastAsia="Georgia" w:hAnsi="Times New Roman" w:cs="Times New Roman"/>
          <w:sz w:val="24"/>
          <w:szCs w:val="24"/>
        </w:rPr>
        <w:t>)</w:t>
      </w:r>
      <w:r w:rsidR="00F316A9" w:rsidRPr="002F1C4A">
        <w:rPr>
          <w:rFonts w:ascii="Times New Roman" w:eastAsia="Arial" w:hAnsi="Times New Roman" w:cs="Times New Roman"/>
          <w:sz w:val="24"/>
          <w:szCs w:val="24"/>
        </w:rPr>
        <w:t xml:space="preserve"> </w:t>
      </w:r>
      <w:r w:rsidR="00F316A9" w:rsidRPr="002F1C4A">
        <w:rPr>
          <w:rFonts w:ascii="Times New Roman" w:hAnsi="Times New Roman" w:cs="Times New Roman"/>
          <w:sz w:val="24"/>
          <w:szCs w:val="24"/>
        </w:rPr>
        <w:t xml:space="preserve">all’articolo 44: </w:t>
      </w:r>
    </w:p>
    <w:p w14:paraId="38D01620" w14:textId="370E495A" w:rsidR="00F316A9" w:rsidRPr="002F1C4A" w:rsidRDefault="00F316A9" w:rsidP="00F92A4D">
      <w:pPr>
        <w:spacing w:after="120" w:line="276" w:lineRule="auto"/>
        <w:ind w:left="567" w:right="220"/>
        <w:jc w:val="both"/>
        <w:rPr>
          <w:rFonts w:ascii="Times New Roman" w:hAnsi="Times New Roman" w:cs="Times New Roman"/>
          <w:i/>
          <w:sz w:val="24"/>
          <w:szCs w:val="24"/>
        </w:rPr>
      </w:pPr>
      <w:r w:rsidRPr="002F1C4A">
        <w:rPr>
          <w:rFonts w:ascii="Times New Roman" w:hAnsi="Times New Roman" w:cs="Times New Roman"/>
          <w:sz w:val="24"/>
          <w:szCs w:val="24"/>
        </w:rPr>
        <w:t xml:space="preserve">1) al comma 2, dopo le parole: </w:t>
      </w:r>
      <w:r w:rsidRPr="002F1C4A">
        <w:rPr>
          <w:rFonts w:ascii="Times New Roman" w:hAnsi="Times New Roman" w:cs="Times New Roman"/>
          <w:i/>
          <w:sz w:val="24"/>
          <w:szCs w:val="24"/>
        </w:rPr>
        <w:t>“è presentata”,</w:t>
      </w:r>
      <w:r w:rsidRPr="002F1C4A">
        <w:rPr>
          <w:rFonts w:ascii="Times New Roman" w:hAnsi="Times New Roman" w:cs="Times New Roman"/>
          <w:sz w:val="24"/>
          <w:szCs w:val="24"/>
        </w:rPr>
        <w:t xml:space="preserve"> sono aggiunte le seguenti: </w:t>
      </w:r>
      <w:r w:rsidRPr="002F1C4A">
        <w:rPr>
          <w:rFonts w:ascii="Times New Roman" w:hAnsi="Times New Roman" w:cs="Times New Roman"/>
          <w:i/>
          <w:sz w:val="24"/>
          <w:szCs w:val="24"/>
        </w:rPr>
        <w:t xml:space="preserve">“in formato digitale e mediante posta elettronica certificata”; </w:t>
      </w:r>
    </w:p>
    <w:p w14:paraId="21ED898A" w14:textId="77777777" w:rsidR="00F316A9" w:rsidRPr="002F1C4A" w:rsidRDefault="00F316A9" w:rsidP="00F92A4D">
      <w:pPr>
        <w:spacing w:after="120" w:line="276" w:lineRule="auto"/>
        <w:ind w:left="567" w:right="218"/>
        <w:jc w:val="both"/>
        <w:rPr>
          <w:rFonts w:ascii="Times New Roman" w:hAnsi="Times New Roman" w:cs="Times New Roman"/>
          <w:sz w:val="24"/>
          <w:szCs w:val="24"/>
        </w:rPr>
      </w:pPr>
      <w:r w:rsidRPr="002F1C4A">
        <w:rPr>
          <w:rFonts w:ascii="Times New Roman" w:hAnsi="Times New Roman" w:cs="Times New Roman"/>
          <w:sz w:val="24"/>
          <w:szCs w:val="24"/>
        </w:rPr>
        <w:t xml:space="preserve">2) al comma 7, le parole: </w:t>
      </w:r>
      <w:r w:rsidRPr="002F1C4A">
        <w:rPr>
          <w:rFonts w:ascii="Times New Roman" w:hAnsi="Times New Roman" w:cs="Times New Roman"/>
          <w:i/>
          <w:sz w:val="24"/>
          <w:szCs w:val="24"/>
        </w:rPr>
        <w:t>“alla quale prendono parte   tutte   le amministrazioni coinvolte nel procedimento, enti e gestori di beni o servizi   pubblici   interessati   dall'installazione, nonché un rappresentante dei soggetti preposti ai controlli di cui all’articolo 14 della legge 22 febbraio 2001, n. 36.”</w:t>
      </w:r>
      <w:r w:rsidRPr="002F1C4A">
        <w:rPr>
          <w:rFonts w:ascii="Times New Roman" w:hAnsi="Times New Roman" w:cs="Times New Roman"/>
          <w:sz w:val="24"/>
          <w:szCs w:val="24"/>
        </w:rPr>
        <w:t xml:space="preserve">  sono sostituite dalle seguenti: </w:t>
      </w:r>
      <w:r w:rsidRPr="002F1C4A">
        <w:rPr>
          <w:rFonts w:ascii="Times New Roman" w:hAnsi="Times New Roman" w:cs="Times New Roman"/>
          <w:i/>
          <w:sz w:val="24"/>
          <w:szCs w:val="24"/>
        </w:rPr>
        <w:t>“alla quale prendono parte tutte le amministrazioni, enti e gestori comunque coinvolti nel procedimento ed interessati dalla installazione, ivi incluse le agenzie o i rappresentanti dei soggetti preposti ai controlli di cui all'articolo 14 della legge 22 febbraio 2001, n. 36.”</w:t>
      </w:r>
      <w:r w:rsidRPr="002F1C4A">
        <w:rPr>
          <w:rFonts w:ascii="Times New Roman" w:hAnsi="Times New Roman" w:cs="Times New Roman"/>
          <w:sz w:val="24"/>
          <w:szCs w:val="24"/>
        </w:rPr>
        <w:t>:</w:t>
      </w:r>
    </w:p>
    <w:p w14:paraId="30C24AA6" w14:textId="4BBF723B" w:rsidR="00F316A9" w:rsidRPr="002F1C4A" w:rsidRDefault="003F6C98" w:rsidP="00F92A4D">
      <w:pPr>
        <w:spacing w:after="120" w:line="276" w:lineRule="auto"/>
        <w:ind w:left="284" w:right="218"/>
        <w:jc w:val="both"/>
        <w:rPr>
          <w:rFonts w:ascii="Times New Roman" w:hAnsi="Times New Roman" w:cs="Times New Roman"/>
          <w:sz w:val="24"/>
          <w:szCs w:val="24"/>
        </w:rPr>
      </w:pPr>
      <w:r>
        <w:rPr>
          <w:rFonts w:ascii="Times New Roman" w:hAnsi="Times New Roman" w:cs="Times New Roman"/>
          <w:sz w:val="24"/>
          <w:szCs w:val="24"/>
        </w:rPr>
        <w:t>b</w:t>
      </w:r>
      <w:r w:rsidR="00F316A9" w:rsidRPr="002F1C4A">
        <w:rPr>
          <w:rFonts w:ascii="Times New Roman" w:hAnsi="Times New Roman" w:cs="Times New Roman"/>
          <w:sz w:val="24"/>
          <w:szCs w:val="24"/>
        </w:rPr>
        <w:t xml:space="preserve">) all’articolo 45: </w:t>
      </w:r>
    </w:p>
    <w:p w14:paraId="28B6A224" w14:textId="188A7458" w:rsidR="00F316A9" w:rsidRPr="002F1C4A" w:rsidRDefault="00F316A9" w:rsidP="00F92A4D">
      <w:pPr>
        <w:spacing w:after="120" w:line="276" w:lineRule="auto"/>
        <w:ind w:left="851" w:right="218" w:hanging="283"/>
        <w:jc w:val="both"/>
        <w:rPr>
          <w:rFonts w:ascii="Times New Roman" w:hAnsi="Times New Roman" w:cs="Times New Roman"/>
          <w:sz w:val="24"/>
          <w:szCs w:val="24"/>
        </w:rPr>
      </w:pPr>
      <w:r w:rsidRPr="002F1C4A">
        <w:rPr>
          <w:rFonts w:ascii="Times New Roman" w:hAnsi="Times New Roman" w:cs="Times New Roman"/>
          <w:sz w:val="24"/>
          <w:szCs w:val="24"/>
        </w:rPr>
        <w:t xml:space="preserve">1) al comma 1, dopo le parole </w:t>
      </w:r>
      <w:r w:rsidRPr="002F1C4A">
        <w:rPr>
          <w:rFonts w:ascii="Times New Roman" w:hAnsi="Times New Roman" w:cs="Times New Roman"/>
          <w:i/>
          <w:sz w:val="24"/>
          <w:szCs w:val="24"/>
        </w:rPr>
        <w:t>“l'interessato trasmette’’</w:t>
      </w:r>
      <w:r w:rsidRPr="002F1C4A">
        <w:rPr>
          <w:rFonts w:ascii="Times New Roman" w:hAnsi="Times New Roman" w:cs="Times New Roman"/>
          <w:sz w:val="24"/>
          <w:szCs w:val="24"/>
        </w:rPr>
        <w:t xml:space="preserve"> sono aggiunte le seguenti: </w:t>
      </w:r>
      <w:r w:rsidRPr="002F1C4A">
        <w:rPr>
          <w:rFonts w:ascii="Times New Roman" w:hAnsi="Times New Roman" w:cs="Times New Roman"/>
          <w:i/>
          <w:sz w:val="24"/>
          <w:szCs w:val="24"/>
        </w:rPr>
        <w:t>in formato digitale e mediante posta elettronica certificata”</w:t>
      </w:r>
      <w:r w:rsidRPr="002F1C4A">
        <w:rPr>
          <w:rFonts w:ascii="Times New Roman" w:hAnsi="Times New Roman" w:cs="Times New Roman"/>
          <w:sz w:val="24"/>
          <w:szCs w:val="24"/>
        </w:rPr>
        <w:t xml:space="preserve">. </w:t>
      </w:r>
    </w:p>
    <w:p w14:paraId="0176FEC5" w14:textId="52D2BA9F" w:rsidR="00F316A9" w:rsidRPr="002F1C4A" w:rsidRDefault="00F316A9" w:rsidP="00F92A4D">
      <w:pPr>
        <w:spacing w:after="120" w:line="276" w:lineRule="auto"/>
        <w:ind w:left="851" w:right="218" w:hanging="283"/>
        <w:jc w:val="both"/>
        <w:rPr>
          <w:rFonts w:ascii="Times New Roman" w:hAnsi="Times New Roman" w:cs="Times New Roman"/>
          <w:sz w:val="24"/>
          <w:szCs w:val="24"/>
        </w:rPr>
      </w:pPr>
      <w:r w:rsidRPr="002F1C4A">
        <w:rPr>
          <w:rFonts w:ascii="Times New Roman" w:hAnsi="Times New Roman" w:cs="Times New Roman"/>
          <w:sz w:val="24"/>
          <w:szCs w:val="24"/>
        </w:rPr>
        <w:lastRenderedPageBreak/>
        <w:t>2) al comma 2, dopo le parole “</w:t>
      </w:r>
      <w:r w:rsidRPr="002F1C4A">
        <w:rPr>
          <w:rFonts w:ascii="Times New Roman" w:hAnsi="Times New Roman" w:cs="Times New Roman"/>
          <w:i/>
          <w:sz w:val="24"/>
          <w:szCs w:val="24"/>
        </w:rPr>
        <w:t>viene trasmessa’’</w:t>
      </w:r>
      <w:r w:rsidRPr="002F1C4A">
        <w:rPr>
          <w:rFonts w:ascii="Times New Roman" w:hAnsi="Times New Roman" w:cs="Times New Roman"/>
          <w:sz w:val="24"/>
          <w:szCs w:val="24"/>
        </w:rPr>
        <w:t xml:space="preserve"> sono aggiunte le seguenti: </w:t>
      </w:r>
      <w:r w:rsidRPr="002F1C4A">
        <w:rPr>
          <w:rFonts w:ascii="Times New Roman" w:hAnsi="Times New Roman" w:cs="Times New Roman"/>
          <w:i/>
          <w:sz w:val="24"/>
          <w:szCs w:val="24"/>
        </w:rPr>
        <w:t>“in formato digitale e mediante posta elettronica certificata”</w:t>
      </w:r>
      <w:r w:rsidR="00122C22">
        <w:rPr>
          <w:rFonts w:ascii="Times New Roman" w:hAnsi="Times New Roman" w:cs="Times New Roman"/>
          <w:i/>
          <w:sz w:val="24"/>
          <w:szCs w:val="24"/>
        </w:rPr>
        <w:t>;</w:t>
      </w:r>
      <w:r w:rsidRPr="002F1C4A">
        <w:rPr>
          <w:rFonts w:ascii="Times New Roman" w:hAnsi="Times New Roman" w:cs="Times New Roman"/>
          <w:sz w:val="24"/>
          <w:szCs w:val="24"/>
        </w:rPr>
        <w:t xml:space="preserve"> </w:t>
      </w:r>
    </w:p>
    <w:p w14:paraId="4213408C" w14:textId="4D07E067" w:rsidR="00F316A9" w:rsidRPr="002F1C4A" w:rsidRDefault="003F6C98" w:rsidP="00F92A4D">
      <w:pPr>
        <w:spacing w:after="120" w:line="276" w:lineRule="auto"/>
        <w:ind w:left="284" w:right="218"/>
        <w:jc w:val="both"/>
        <w:rPr>
          <w:rFonts w:ascii="Times New Roman" w:hAnsi="Times New Roman" w:cs="Times New Roman"/>
          <w:i/>
          <w:sz w:val="24"/>
          <w:szCs w:val="24"/>
        </w:rPr>
      </w:pPr>
      <w:r>
        <w:rPr>
          <w:rFonts w:ascii="Times New Roman" w:hAnsi="Times New Roman" w:cs="Times New Roman"/>
          <w:sz w:val="24"/>
          <w:szCs w:val="24"/>
        </w:rPr>
        <w:t>c</w:t>
      </w:r>
      <w:r w:rsidR="00F316A9" w:rsidRPr="002F1C4A">
        <w:rPr>
          <w:rFonts w:ascii="Times New Roman" w:hAnsi="Times New Roman" w:cs="Times New Roman"/>
          <w:sz w:val="24"/>
          <w:szCs w:val="24"/>
        </w:rPr>
        <w:t>)</w:t>
      </w:r>
      <w:r w:rsidR="00F316A9" w:rsidRPr="002F1C4A">
        <w:rPr>
          <w:rFonts w:ascii="Times New Roman" w:eastAsia="Arial" w:hAnsi="Times New Roman" w:cs="Times New Roman"/>
          <w:sz w:val="24"/>
          <w:szCs w:val="24"/>
        </w:rPr>
        <w:t xml:space="preserve"> </w:t>
      </w:r>
      <w:r w:rsidR="00F316A9" w:rsidRPr="002F1C4A">
        <w:rPr>
          <w:rFonts w:ascii="Times New Roman" w:hAnsi="Times New Roman" w:cs="Times New Roman"/>
          <w:sz w:val="24"/>
          <w:szCs w:val="24"/>
        </w:rPr>
        <w:t>all’articolo 46, al comma 1, dopo le parole “</w:t>
      </w:r>
      <w:r w:rsidR="00F316A9" w:rsidRPr="002F1C4A">
        <w:rPr>
          <w:rFonts w:ascii="Times New Roman" w:hAnsi="Times New Roman" w:cs="Times New Roman"/>
          <w:i/>
          <w:sz w:val="24"/>
          <w:szCs w:val="24"/>
        </w:rPr>
        <w:t>l'interessato trasmette’’</w:t>
      </w:r>
      <w:r w:rsidR="00F316A9" w:rsidRPr="002F1C4A">
        <w:rPr>
          <w:rFonts w:ascii="Times New Roman" w:hAnsi="Times New Roman" w:cs="Times New Roman"/>
          <w:sz w:val="24"/>
          <w:szCs w:val="24"/>
        </w:rPr>
        <w:t xml:space="preserve"> </w:t>
      </w:r>
      <w:r w:rsidR="00122C22">
        <w:rPr>
          <w:rFonts w:ascii="Times New Roman" w:hAnsi="Times New Roman" w:cs="Times New Roman"/>
          <w:sz w:val="24"/>
          <w:szCs w:val="24"/>
        </w:rPr>
        <w:t xml:space="preserve">sono </w:t>
      </w:r>
      <w:r w:rsidR="00F316A9" w:rsidRPr="002F1C4A">
        <w:rPr>
          <w:rFonts w:ascii="Times New Roman" w:hAnsi="Times New Roman" w:cs="Times New Roman"/>
          <w:sz w:val="24"/>
          <w:szCs w:val="24"/>
        </w:rPr>
        <w:t>aggiun</w:t>
      </w:r>
      <w:r w:rsidR="00122C22">
        <w:rPr>
          <w:rFonts w:ascii="Times New Roman" w:hAnsi="Times New Roman" w:cs="Times New Roman"/>
          <w:sz w:val="24"/>
          <w:szCs w:val="24"/>
        </w:rPr>
        <w:t>te</w:t>
      </w:r>
      <w:r w:rsidR="00F316A9" w:rsidRPr="002F1C4A">
        <w:rPr>
          <w:rFonts w:ascii="Times New Roman" w:hAnsi="Times New Roman" w:cs="Times New Roman"/>
          <w:sz w:val="24"/>
          <w:szCs w:val="24"/>
        </w:rPr>
        <w:t xml:space="preserve"> le seguenti: </w:t>
      </w:r>
      <w:r w:rsidR="00F316A9" w:rsidRPr="002F1C4A">
        <w:rPr>
          <w:rFonts w:ascii="Times New Roman" w:hAnsi="Times New Roman" w:cs="Times New Roman"/>
          <w:i/>
          <w:sz w:val="24"/>
          <w:szCs w:val="24"/>
        </w:rPr>
        <w:t>“in formato digitale e mediante posta elettronica certificata”;</w:t>
      </w:r>
    </w:p>
    <w:p w14:paraId="77A004E3" w14:textId="085419BC" w:rsidR="00F316A9" w:rsidRPr="002F1C4A" w:rsidRDefault="00147F29" w:rsidP="00F92A4D">
      <w:pPr>
        <w:spacing w:after="120" w:line="276" w:lineRule="auto"/>
        <w:ind w:left="284"/>
        <w:jc w:val="both"/>
        <w:rPr>
          <w:rFonts w:ascii="Times New Roman" w:hAnsi="Times New Roman" w:cs="Times New Roman"/>
          <w:sz w:val="24"/>
          <w:szCs w:val="24"/>
        </w:rPr>
      </w:pPr>
      <w:r>
        <w:rPr>
          <w:rFonts w:ascii="Times New Roman" w:hAnsi="Times New Roman" w:cs="Times New Roman"/>
          <w:sz w:val="24"/>
          <w:szCs w:val="24"/>
        </w:rPr>
        <w:t>d</w:t>
      </w:r>
      <w:r w:rsidR="00F316A9" w:rsidRPr="002F1C4A">
        <w:rPr>
          <w:rFonts w:ascii="Times New Roman" w:hAnsi="Times New Roman" w:cs="Times New Roman"/>
          <w:sz w:val="24"/>
          <w:szCs w:val="24"/>
        </w:rPr>
        <w:t>) all’articolo 54, comma 1, dopo le parole “</w:t>
      </w:r>
      <w:r w:rsidR="00F316A9" w:rsidRPr="002F1C4A">
        <w:rPr>
          <w:rFonts w:ascii="Times New Roman" w:hAnsi="Times New Roman" w:cs="Times New Roman"/>
          <w:i/>
          <w:iCs/>
          <w:sz w:val="24"/>
          <w:szCs w:val="24"/>
        </w:rPr>
        <w:t>di aree e beni pubblici o demaniali</w:t>
      </w:r>
      <w:r w:rsidR="00F316A9" w:rsidRPr="002F1C4A">
        <w:rPr>
          <w:rFonts w:ascii="Times New Roman" w:hAnsi="Times New Roman" w:cs="Times New Roman"/>
          <w:sz w:val="24"/>
          <w:szCs w:val="24"/>
        </w:rPr>
        <w:t>,” sono inserite le seguenti: “</w:t>
      </w:r>
      <w:r w:rsidR="00F316A9" w:rsidRPr="002F1C4A">
        <w:rPr>
          <w:rFonts w:ascii="Times New Roman" w:hAnsi="Times New Roman" w:cs="Times New Roman"/>
          <w:i/>
          <w:iCs/>
          <w:sz w:val="24"/>
          <w:szCs w:val="24"/>
        </w:rPr>
        <w:t>gli enti pubblici non economici nonché ogni altro soggetto preposto alla cura di interessi pubblici,</w:t>
      </w:r>
      <w:r w:rsidR="00F316A9" w:rsidRPr="002F1C4A">
        <w:rPr>
          <w:rFonts w:ascii="Times New Roman" w:hAnsi="Times New Roman" w:cs="Times New Roman"/>
          <w:sz w:val="24"/>
          <w:szCs w:val="24"/>
        </w:rPr>
        <w:t>”.</w:t>
      </w:r>
    </w:p>
    <w:p w14:paraId="7E50AD8F" w14:textId="4238BE76" w:rsidR="00F316A9" w:rsidRPr="002F1C4A" w:rsidRDefault="003F6C98" w:rsidP="00F92A4D">
      <w:pPr>
        <w:spacing w:after="120" w:line="276" w:lineRule="auto"/>
        <w:ind w:right="-53"/>
        <w:jc w:val="both"/>
        <w:rPr>
          <w:rFonts w:ascii="Times New Roman" w:hAnsi="Times New Roman" w:cs="Times New Roman"/>
          <w:sz w:val="24"/>
          <w:szCs w:val="24"/>
        </w:rPr>
      </w:pPr>
      <w:r>
        <w:rPr>
          <w:rFonts w:ascii="Times New Roman" w:hAnsi="Times New Roman" w:cs="Times New Roman"/>
          <w:sz w:val="24"/>
          <w:szCs w:val="24"/>
        </w:rPr>
        <w:t>7</w:t>
      </w:r>
      <w:r w:rsidR="00F316A9" w:rsidRPr="002F1C4A">
        <w:rPr>
          <w:rFonts w:ascii="Times New Roman" w:hAnsi="Times New Roman" w:cs="Times New Roman"/>
          <w:sz w:val="24"/>
          <w:szCs w:val="24"/>
        </w:rPr>
        <w:t xml:space="preserve">. Gli interventi di cui all’articolo 44 del decreto legislativo 1° agosto 2003, n. 259, relativi agli impianti delle opere prive o di minore rilevanza di cui agli articoli 94 e 94-bis del decreto del Presidente della Repubblica 6 giugno 2001, n. 380, e gli interventi di cui agli articoli </w:t>
      </w:r>
      <w:r w:rsidR="00F316A9" w:rsidRPr="008860CC">
        <w:rPr>
          <w:rFonts w:ascii="Times New Roman" w:hAnsi="Times New Roman" w:cs="Times New Roman"/>
          <w:strike/>
          <w:sz w:val="24"/>
          <w:szCs w:val="24"/>
        </w:rPr>
        <w:t>44,</w:t>
      </w:r>
      <w:r w:rsidR="00F316A9" w:rsidRPr="002F1C4A">
        <w:rPr>
          <w:rFonts w:ascii="Times New Roman" w:hAnsi="Times New Roman" w:cs="Times New Roman"/>
          <w:sz w:val="24"/>
          <w:szCs w:val="24"/>
        </w:rPr>
        <w:t xml:space="preserve"> </w:t>
      </w:r>
      <w:r w:rsidR="00F316A9" w:rsidRPr="008860CC">
        <w:rPr>
          <w:rFonts w:ascii="Times New Roman" w:hAnsi="Times New Roman" w:cs="Times New Roman"/>
          <w:sz w:val="24"/>
          <w:szCs w:val="24"/>
        </w:rPr>
        <w:t>45,</w:t>
      </w:r>
      <w:r w:rsidR="00F316A9" w:rsidRPr="002F1C4A">
        <w:rPr>
          <w:rFonts w:ascii="Times New Roman" w:hAnsi="Times New Roman" w:cs="Times New Roman"/>
          <w:sz w:val="24"/>
          <w:szCs w:val="24"/>
        </w:rPr>
        <w:t xml:space="preserve"> 46, 47 e 49 del medesimo decreto legislativo 1° agosto 2003, n. 259, non sono soggetti all’autorizzazione preventiva di cui all’articolo 94 del citato decreto del Presidente della Repubblica n. 380 del 2001. Qualora gli interventi di cui al primo periodo prevedano l’esecuzione di lavori strutturali, e siano effettuati nelle località sismiche indicate nei decreti di cui all’articolo 83, del decreto del Presidente della Repubblica 6 giugno 2001, n. 380, è necessario procedere al preventivo deposito presso il dipartimento del Genio Civile competente per territorio, a fini esclusivamente informativi, del progetto strutturale corredato da apposita dichiarazione del progettista che asseveri il rispetto delle norme tecniche per le costruzioni, la coerenza tra progetto esecutivo riguardante le strutture e quello architettonico, nonché il rispetto delle eventuali prescrizioni sismiche contenute negli strumenti di pianificazione urbanistica. Al termine dei lavori, viene inviata al predetto dipartimento del Genio Civile la comunicazione di fine lavori e collaudo statico a firma del professionista incaricato.</w:t>
      </w:r>
    </w:p>
    <w:p w14:paraId="781F402E" w14:textId="3708D3AA" w:rsidR="00F316A9" w:rsidRPr="002F1C4A" w:rsidRDefault="003F6C98" w:rsidP="00F92A4D">
      <w:pPr>
        <w:spacing w:after="120" w:line="276" w:lineRule="auto"/>
        <w:ind w:right="-53"/>
        <w:jc w:val="both"/>
        <w:rPr>
          <w:rFonts w:ascii="Times New Roman" w:hAnsi="Times New Roman" w:cs="Times New Roman"/>
          <w:sz w:val="24"/>
          <w:szCs w:val="24"/>
        </w:rPr>
      </w:pPr>
      <w:r w:rsidRPr="008104B4">
        <w:rPr>
          <w:rFonts w:ascii="Times New Roman" w:hAnsi="Times New Roman" w:cs="Times New Roman"/>
          <w:sz w:val="24"/>
          <w:szCs w:val="24"/>
          <w:highlight w:val="yellow"/>
        </w:rPr>
        <w:t>8</w:t>
      </w:r>
      <w:r w:rsidR="00F316A9" w:rsidRPr="008104B4">
        <w:rPr>
          <w:rFonts w:ascii="Times New Roman" w:hAnsi="Times New Roman" w:cs="Times New Roman"/>
          <w:sz w:val="24"/>
          <w:szCs w:val="24"/>
          <w:highlight w:val="yellow"/>
        </w:rPr>
        <w:t xml:space="preserve">. Per la realizzazione di infrastrutture di comunicazione elettronica ad alta velocità nelle zone gravate da usi civici non è necessaria l’autorizzazione di cui all’articolo 12, comma 2, della legge 16 giugno 1927, n.1766  e, nei casi di installazione delle infrastrutture di cui agli articoli  </w:t>
      </w:r>
      <w:r w:rsidR="00F316A9" w:rsidRPr="008104B4">
        <w:rPr>
          <w:rFonts w:ascii="Times New Roman" w:hAnsi="Times New Roman" w:cs="Times New Roman"/>
          <w:b/>
          <w:bCs/>
          <w:sz w:val="24"/>
          <w:szCs w:val="24"/>
          <w:highlight w:val="yellow"/>
        </w:rPr>
        <w:t xml:space="preserve">45, </w:t>
      </w:r>
      <w:r w:rsidR="00F316A9" w:rsidRPr="008104B4">
        <w:rPr>
          <w:rFonts w:ascii="Times New Roman" w:hAnsi="Times New Roman" w:cs="Times New Roman"/>
          <w:sz w:val="24"/>
          <w:szCs w:val="24"/>
          <w:highlight w:val="yellow"/>
        </w:rPr>
        <w:t>46 e 49 del decreto legislativo 1° agosto 2003, n. 259 e di realizzazione di iniziative finalizzate a potenziare le infrastrutture e a garantire il funzionamento delle reti e l'operatività e continuità dei servizi di telecomunicazione, non si applica il vincolo paesaggistico di cui all’articolo 142, comma 1, lettera h), del decreto legislativo 22 gennaio 2004, n. 42</w:t>
      </w:r>
      <w:r>
        <w:rPr>
          <w:rFonts w:ascii="Times New Roman" w:hAnsi="Times New Roman" w:cs="Times New Roman"/>
          <w:sz w:val="24"/>
          <w:szCs w:val="24"/>
        </w:rPr>
        <w:t xml:space="preserve"> </w:t>
      </w:r>
      <w:r w:rsidRPr="003F6C98">
        <w:rPr>
          <w:rFonts w:ascii="Times New Roman" w:hAnsi="Times New Roman" w:cs="Times New Roman"/>
          <w:b/>
          <w:bCs/>
          <w:sz w:val="24"/>
          <w:szCs w:val="24"/>
        </w:rPr>
        <w:t>(IN ATTESA RIFORMULAZIONE MASE)</w:t>
      </w:r>
    </w:p>
    <w:p w14:paraId="61EE2104" w14:textId="0CD88C37" w:rsidR="00F316A9" w:rsidRPr="002F1C4A" w:rsidRDefault="003F6C98" w:rsidP="00F92A4D">
      <w:pPr>
        <w:spacing w:after="120" w:line="276" w:lineRule="auto"/>
        <w:ind w:right="-53"/>
        <w:jc w:val="both"/>
        <w:rPr>
          <w:rFonts w:ascii="Times New Roman" w:hAnsi="Times New Roman" w:cs="Times New Roman"/>
          <w:sz w:val="24"/>
          <w:szCs w:val="24"/>
        </w:rPr>
      </w:pPr>
      <w:r>
        <w:rPr>
          <w:rFonts w:ascii="Times New Roman" w:hAnsi="Times New Roman" w:cs="Times New Roman"/>
          <w:sz w:val="24"/>
          <w:szCs w:val="24"/>
        </w:rPr>
        <w:t>9</w:t>
      </w:r>
      <w:r w:rsidR="00F316A9" w:rsidRPr="002F1C4A">
        <w:rPr>
          <w:rFonts w:ascii="Times New Roman" w:hAnsi="Times New Roman" w:cs="Times New Roman"/>
          <w:sz w:val="24"/>
          <w:szCs w:val="24"/>
        </w:rPr>
        <w:t>. All’articolo 8, comma 6, della legge 22 febbraio 2001, n. 36, dopo le parole “</w:t>
      </w:r>
      <w:r w:rsidR="00F316A9" w:rsidRPr="002F1C4A">
        <w:rPr>
          <w:rFonts w:ascii="Times New Roman" w:hAnsi="Times New Roman" w:cs="Times New Roman"/>
          <w:i/>
          <w:iCs/>
          <w:sz w:val="24"/>
          <w:szCs w:val="24"/>
        </w:rPr>
        <w:t>I Comuni possono adottare un regolamento</w:t>
      </w:r>
      <w:r w:rsidR="00F316A9" w:rsidRPr="002F1C4A">
        <w:rPr>
          <w:rFonts w:ascii="Times New Roman" w:hAnsi="Times New Roman" w:cs="Times New Roman"/>
          <w:sz w:val="24"/>
          <w:szCs w:val="24"/>
        </w:rPr>
        <w:t>”, sono aggiunte le parole “</w:t>
      </w:r>
      <w:r w:rsidR="00F316A9" w:rsidRPr="002F1C4A">
        <w:rPr>
          <w:rFonts w:ascii="Times New Roman" w:hAnsi="Times New Roman" w:cs="Times New Roman"/>
          <w:i/>
          <w:iCs/>
          <w:sz w:val="24"/>
          <w:szCs w:val="24"/>
        </w:rPr>
        <w:t>nel rispetto delle vigenti disposizioni di legge e, in particolare, degli articoli 43, 44, 45, 46, 47 e 48 del decreto legislativo 1° agosto 2003, n. 259,”</w:t>
      </w:r>
      <w:r w:rsidR="00F316A9" w:rsidRPr="002F1C4A">
        <w:rPr>
          <w:rFonts w:ascii="Times New Roman" w:hAnsi="Times New Roman" w:cs="Times New Roman"/>
          <w:sz w:val="24"/>
          <w:szCs w:val="24"/>
        </w:rPr>
        <w:t>.</w:t>
      </w:r>
    </w:p>
    <w:p w14:paraId="07757D7C" w14:textId="77E7676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1</w:t>
      </w:r>
      <w:r w:rsidR="003F6C98">
        <w:rPr>
          <w:rFonts w:ascii="Times New Roman" w:hAnsi="Times New Roman" w:cs="Times New Roman"/>
          <w:sz w:val="24"/>
          <w:szCs w:val="24"/>
        </w:rPr>
        <w:t>0</w:t>
      </w:r>
      <w:r w:rsidRPr="002F1C4A">
        <w:rPr>
          <w:rFonts w:ascii="Times New Roman" w:hAnsi="Times New Roman" w:cs="Times New Roman"/>
          <w:sz w:val="24"/>
          <w:szCs w:val="24"/>
        </w:rPr>
        <w:t>. All’articolo 40, comma 4, del decreto-legge 31 maggio 2021, n.77, convertito, con modificazioni, dalla legge 29 luglio 2021, n. 108, il secondo periodo è sostituto dal seguente: “</w:t>
      </w:r>
      <w:r w:rsidRPr="002F1C4A">
        <w:rPr>
          <w:rFonts w:ascii="Times New Roman" w:hAnsi="Times New Roman" w:cs="Times New Roman"/>
          <w:i/>
          <w:iCs/>
          <w:sz w:val="24"/>
          <w:szCs w:val="24"/>
          <w:shd w:val="clear" w:color="auto" w:fill="FFFFFF"/>
        </w:rPr>
        <w:t xml:space="preserve">Per i predetti interventi di posa in opera di infrastrutture a banda ultra larga effettuati con la metodologia della micro trincea e per quelli effettuati con tecnologie di scavo a basso impatto ambientale con </w:t>
      </w:r>
      <w:proofErr w:type="spellStart"/>
      <w:r w:rsidRPr="002F1C4A">
        <w:rPr>
          <w:rFonts w:ascii="Times New Roman" w:hAnsi="Times New Roman" w:cs="Times New Roman"/>
          <w:i/>
          <w:iCs/>
          <w:sz w:val="24"/>
          <w:szCs w:val="24"/>
          <w:shd w:val="clear" w:color="auto" w:fill="FFFFFF"/>
        </w:rPr>
        <w:t>minitrincea</w:t>
      </w:r>
      <w:proofErr w:type="spellEnd"/>
      <w:r w:rsidRPr="002F1C4A">
        <w:rPr>
          <w:rFonts w:ascii="Times New Roman" w:hAnsi="Times New Roman" w:cs="Times New Roman"/>
          <w:i/>
          <w:iCs/>
          <w:sz w:val="24"/>
          <w:szCs w:val="24"/>
          <w:shd w:val="clear" w:color="auto" w:fill="FFFFFF"/>
        </w:rPr>
        <w:t xml:space="preserve">, nonché per la realizzazione dei pozzetti accessori alle citate infrastrutture non sono richieste le autorizzazioni di cui al </w:t>
      </w:r>
      <w:hyperlink r:id="rId23" w:anchor="id=10LX0000160228ART0,__m=document" w:history="1">
        <w:r w:rsidRPr="002F1C4A">
          <w:rPr>
            <w:rStyle w:val="linkneltesto"/>
            <w:rFonts w:ascii="Times New Roman" w:hAnsi="Times New Roman" w:cs="Times New Roman"/>
            <w:i/>
            <w:iCs/>
            <w:sz w:val="24"/>
            <w:szCs w:val="24"/>
            <w:shd w:val="clear" w:color="auto" w:fill="FFFFFF"/>
          </w:rPr>
          <w:t>decreto legislativo 22 gennaio 2004, n. 42</w:t>
        </w:r>
      </w:hyperlink>
      <w:r w:rsidRPr="002F1C4A">
        <w:rPr>
          <w:rFonts w:ascii="Times New Roman" w:hAnsi="Times New Roman" w:cs="Times New Roman"/>
          <w:i/>
          <w:iCs/>
          <w:sz w:val="24"/>
          <w:szCs w:val="24"/>
          <w:shd w:val="clear" w:color="auto" w:fill="FFFFFF"/>
        </w:rPr>
        <w:t>, e non si applicano le previsioni di cui all'</w:t>
      </w:r>
      <w:hyperlink r:id="rId24" w:anchor="id=10LX0000825897ART19,__m=document" w:history="1">
        <w:r w:rsidRPr="002F1C4A">
          <w:rPr>
            <w:rStyle w:val="linkneltesto"/>
            <w:rFonts w:ascii="Times New Roman" w:hAnsi="Times New Roman" w:cs="Times New Roman"/>
            <w:i/>
            <w:iCs/>
            <w:sz w:val="24"/>
            <w:szCs w:val="24"/>
            <w:shd w:val="clear" w:color="auto" w:fill="FFFFFF"/>
          </w:rPr>
          <w:t>articolo 7, commi 2-bis e 2-ter, del decreto legislativo 15 febbraio 2016, n. 33</w:t>
        </w:r>
      </w:hyperlink>
      <w:r w:rsidRPr="002F1C4A">
        <w:rPr>
          <w:rFonts w:ascii="Times New Roman" w:hAnsi="Times New Roman" w:cs="Times New Roman"/>
          <w:i/>
          <w:iCs/>
          <w:sz w:val="24"/>
          <w:szCs w:val="24"/>
          <w:shd w:val="clear" w:color="auto" w:fill="FFFFFF"/>
        </w:rPr>
        <w:t xml:space="preserve"> e all’articolo </w:t>
      </w:r>
      <w:r w:rsidRPr="002F1C4A">
        <w:rPr>
          <w:rFonts w:ascii="Times New Roman" w:hAnsi="Times New Roman" w:cs="Times New Roman"/>
          <w:i/>
          <w:iCs/>
          <w:sz w:val="24"/>
          <w:szCs w:val="24"/>
        </w:rPr>
        <w:t xml:space="preserve"> 25, commi da 8 a 12, del decreto legislativo del 18 aprile 2016, n. 50.</w:t>
      </w:r>
      <w:r w:rsidRPr="002F1C4A">
        <w:rPr>
          <w:rFonts w:ascii="Times New Roman" w:hAnsi="Times New Roman" w:cs="Times New Roman"/>
          <w:sz w:val="24"/>
          <w:szCs w:val="24"/>
        </w:rPr>
        <w:t>”.</w:t>
      </w:r>
    </w:p>
    <w:p w14:paraId="415BA828" w14:textId="02E72957" w:rsidR="00F316A9"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1</w:t>
      </w:r>
      <w:r w:rsidR="003F6C98">
        <w:rPr>
          <w:rFonts w:ascii="Times New Roman" w:hAnsi="Times New Roman" w:cs="Times New Roman"/>
          <w:sz w:val="24"/>
          <w:szCs w:val="24"/>
        </w:rPr>
        <w:t>1</w:t>
      </w:r>
      <w:r w:rsidRPr="002F1C4A">
        <w:rPr>
          <w:rFonts w:ascii="Times New Roman" w:hAnsi="Times New Roman" w:cs="Times New Roman"/>
          <w:sz w:val="24"/>
          <w:szCs w:val="24"/>
        </w:rPr>
        <w:t>. All’articolo 12, comma 3, del decreto legislativo 15 febbraio 2016, n. 33, le parole “</w:t>
      </w:r>
      <w:r w:rsidRPr="002F1C4A">
        <w:rPr>
          <w:rFonts w:ascii="Times New Roman" w:hAnsi="Times New Roman" w:cs="Times New Roman"/>
          <w:i/>
          <w:iCs/>
          <w:sz w:val="24"/>
          <w:szCs w:val="24"/>
        </w:rPr>
        <w:t>L'articolo 93, comma 2,</w:t>
      </w:r>
      <w:r w:rsidRPr="002F1C4A">
        <w:rPr>
          <w:rFonts w:ascii="Times New Roman" w:hAnsi="Times New Roman" w:cs="Times New Roman"/>
          <w:sz w:val="24"/>
          <w:szCs w:val="24"/>
        </w:rPr>
        <w:t>” sono sostituite dalle seguenti “</w:t>
      </w:r>
      <w:r w:rsidRPr="002F1C4A">
        <w:rPr>
          <w:rFonts w:ascii="Times New Roman" w:hAnsi="Times New Roman" w:cs="Times New Roman"/>
          <w:i/>
          <w:iCs/>
          <w:sz w:val="24"/>
          <w:szCs w:val="24"/>
        </w:rPr>
        <w:t>L’articolo 54, comma 1,</w:t>
      </w:r>
      <w:r w:rsidRPr="002F1C4A">
        <w:rPr>
          <w:rFonts w:ascii="Times New Roman" w:hAnsi="Times New Roman" w:cs="Times New Roman"/>
          <w:sz w:val="24"/>
          <w:szCs w:val="24"/>
        </w:rPr>
        <w:t>”.</w:t>
      </w:r>
    </w:p>
    <w:p w14:paraId="744EE384" w14:textId="02F15F0C" w:rsidR="00F316A9" w:rsidRPr="003F6C98" w:rsidRDefault="00F316A9" w:rsidP="00F92A4D">
      <w:pPr>
        <w:spacing w:after="120" w:line="276" w:lineRule="auto"/>
        <w:jc w:val="both"/>
        <w:rPr>
          <w:rFonts w:ascii="Times New Roman" w:hAnsi="Times New Roman" w:cs="Times New Roman"/>
          <w:sz w:val="24"/>
          <w:szCs w:val="24"/>
        </w:rPr>
      </w:pPr>
      <w:r w:rsidRPr="003F6C98">
        <w:rPr>
          <w:rFonts w:ascii="Times New Roman" w:hAnsi="Times New Roman" w:cs="Times New Roman"/>
          <w:sz w:val="24"/>
          <w:szCs w:val="24"/>
        </w:rPr>
        <w:lastRenderedPageBreak/>
        <w:t>1</w:t>
      </w:r>
      <w:r w:rsidR="003F6C98" w:rsidRPr="003F6C98">
        <w:rPr>
          <w:rFonts w:ascii="Times New Roman" w:hAnsi="Times New Roman" w:cs="Times New Roman"/>
          <w:sz w:val="24"/>
          <w:szCs w:val="24"/>
        </w:rPr>
        <w:t>2</w:t>
      </w:r>
      <w:r w:rsidRPr="003F6C98">
        <w:rPr>
          <w:rFonts w:ascii="Times New Roman" w:hAnsi="Times New Roman" w:cs="Times New Roman"/>
          <w:sz w:val="24"/>
          <w:szCs w:val="24"/>
        </w:rPr>
        <w:t>. All’articolo 31, comma 2, del decreto legislativo 23 dicembre 2022, n. 201, dopo le parole “</w:t>
      </w:r>
      <w:r w:rsidRPr="003F6C98">
        <w:rPr>
          <w:rFonts w:ascii="Times New Roman" w:hAnsi="Times New Roman" w:cs="Times New Roman"/>
          <w:i/>
          <w:iCs/>
          <w:sz w:val="24"/>
          <w:szCs w:val="24"/>
        </w:rPr>
        <w:t>Gli atti di cui al comma 1</w:t>
      </w:r>
      <w:r w:rsidRPr="003F6C98">
        <w:rPr>
          <w:rFonts w:ascii="Times New Roman" w:hAnsi="Times New Roman" w:cs="Times New Roman"/>
          <w:sz w:val="24"/>
          <w:szCs w:val="24"/>
        </w:rPr>
        <w:t>” sono inserite le seguenti: “</w:t>
      </w:r>
      <w:r w:rsidR="003F6C98" w:rsidRPr="003F6C98">
        <w:rPr>
          <w:rFonts w:ascii="Times New Roman" w:hAnsi="Times New Roman" w:cs="Times New Roman"/>
          <w:i/>
          <w:iCs/>
          <w:sz w:val="24"/>
          <w:szCs w:val="24"/>
        </w:rPr>
        <w:t xml:space="preserve">, </w:t>
      </w:r>
      <w:r w:rsidRPr="003F6C98">
        <w:rPr>
          <w:rFonts w:ascii="Times New Roman" w:hAnsi="Times New Roman" w:cs="Times New Roman"/>
          <w:i/>
          <w:iCs/>
          <w:sz w:val="24"/>
          <w:szCs w:val="24"/>
        </w:rPr>
        <w:t>i provvedimenti di affidamento di cui all’articolo 17, comma 3, secondo periodo,</w:t>
      </w:r>
      <w:r w:rsidRPr="003F6C98">
        <w:rPr>
          <w:rFonts w:ascii="Times New Roman" w:hAnsi="Times New Roman" w:cs="Times New Roman"/>
          <w:sz w:val="24"/>
          <w:szCs w:val="24"/>
        </w:rPr>
        <w:t>”.</w:t>
      </w:r>
    </w:p>
    <w:p w14:paraId="117B28C1" w14:textId="77777777" w:rsidR="00F316A9" w:rsidRPr="002F1C4A" w:rsidRDefault="00F316A9" w:rsidP="00F92A4D">
      <w:pPr>
        <w:spacing w:after="120" w:line="276" w:lineRule="auto"/>
        <w:jc w:val="both"/>
        <w:rPr>
          <w:rFonts w:ascii="Times New Roman" w:hAnsi="Times New Roman" w:cs="Times New Roman"/>
          <w:sz w:val="24"/>
          <w:szCs w:val="24"/>
        </w:rPr>
      </w:pPr>
    </w:p>
    <w:p w14:paraId="3CD739DF" w14:textId="209F70E8" w:rsidR="00F316A9" w:rsidRPr="002F1C4A" w:rsidRDefault="00F316A9" w:rsidP="00F92A4D">
      <w:pPr>
        <w:pStyle w:val="Titolo3"/>
        <w:numPr>
          <w:ilvl w:val="0"/>
          <w:numId w:val="22"/>
        </w:numPr>
        <w:spacing w:beforeAutospacing="0" w:after="120" w:line="276" w:lineRule="auto"/>
        <w:ind w:left="0" w:firstLine="0"/>
        <w:rPr>
          <w:rFonts w:cs="Times New Roman"/>
        </w:rPr>
      </w:pPr>
      <w:r w:rsidRPr="002F1C4A">
        <w:rPr>
          <w:rFonts w:cs="Times New Roman"/>
        </w:rPr>
        <w:t xml:space="preserve"> </w:t>
      </w:r>
      <w:bookmarkStart w:id="73" w:name="_Toc124431743"/>
      <w:r w:rsidRPr="002F1C4A">
        <w:rPr>
          <w:rFonts w:cs="Times New Roman"/>
        </w:rPr>
        <w:t xml:space="preserve">                                                                                                                                                         </w:t>
      </w:r>
      <w:bookmarkStart w:id="74" w:name="_Toc126946834"/>
      <w:r w:rsidRPr="002F1C4A">
        <w:rPr>
          <w:rFonts w:cs="Times New Roman"/>
        </w:rPr>
        <w:t>(</w:t>
      </w:r>
      <w:r w:rsidR="00937862">
        <w:rPr>
          <w:rFonts w:cs="Times New Roman"/>
        </w:rPr>
        <w:t>Disposizioni</w:t>
      </w:r>
      <w:r w:rsidRPr="002F1C4A">
        <w:rPr>
          <w:rFonts w:cs="Times New Roman"/>
        </w:rPr>
        <w:t xml:space="preserve"> in materia di funzionamento della Commissione tecnica di verifica dell'impatto ambientale VIA e VAS e della Commissione tecnica PNRR-PNIEC, nonché di verifica di impatto ambientale)</w:t>
      </w:r>
      <w:bookmarkEnd w:id="73"/>
      <w:bookmarkEnd w:id="74"/>
    </w:p>
    <w:p w14:paraId="27D3FDF9" w14:textId="77777777" w:rsidR="00F316A9" w:rsidRPr="002F1C4A" w:rsidRDefault="00F316A9" w:rsidP="00F92A4D">
      <w:pPr>
        <w:spacing w:after="120" w:line="276" w:lineRule="auto"/>
        <w:rPr>
          <w:rFonts w:ascii="Times New Roman" w:hAnsi="Times New Roman" w:cs="Times New Roman"/>
          <w:sz w:val="24"/>
          <w:szCs w:val="24"/>
        </w:rPr>
      </w:pPr>
    </w:p>
    <w:p w14:paraId="0AC30AC2" w14:textId="77777777" w:rsidR="00F316A9" w:rsidRPr="002F1C4A" w:rsidRDefault="00F316A9" w:rsidP="00F92A4D">
      <w:pPr>
        <w:spacing w:after="120" w:line="276" w:lineRule="auto"/>
        <w:jc w:val="both"/>
        <w:rPr>
          <w:rFonts w:ascii="Times New Roman" w:hAnsi="Times New Roman" w:cs="Times New Roman"/>
          <w:sz w:val="24"/>
          <w:szCs w:val="24"/>
        </w:rPr>
      </w:pPr>
      <w:bookmarkStart w:id="75" w:name="_Hlk126313570"/>
      <w:r w:rsidRPr="002F1C4A">
        <w:rPr>
          <w:rFonts w:ascii="Times New Roman" w:hAnsi="Times New Roman" w:cs="Times New Roman"/>
          <w:sz w:val="24"/>
          <w:szCs w:val="24"/>
        </w:rPr>
        <w:t>1. In un’ottica di razionalizzazione ed efficientamento dell’azione amministrativa, i procedimenti di cui ai Titoli III e III-</w:t>
      </w:r>
      <w:r w:rsidRPr="002F1C4A">
        <w:rPr>
          <w:rFonts w:ascii="Times New Roman" w:hAnsi="Times New Roman" w:cs="Times New Roman"/>
          <w:i/>
          <w:sz w:val="24"/>
          <w:szCs w:val="24"/>
        </w:rPr>
        <w:t>bis</w:t>
      </w:r>
      <w:r w:rsidRPr="002F1C4A">
        <w:rPr>
          <w:rFonts w:ascii="Times New Roman" w:hAnsi="Times New Roman" w:cs="Times New Roman"/>
          <w:sz w:val="24"/>
          <w:szCs w:val="24"/>
        </w:rPr>
        <w:t xml:space="preserve"> della Parte seconda del decreto legislativo 3 aprile 2006, n. 152, sono, a richiesta del proponente, coordinati attraverso la costituzione di un apposito gruppo istruttore a composizione mista, formato da quattro componenti della Commissione di cui all’articolo 8, comma 2, del decreto legislativo 3 aprile 2006, n. 152 o della Commissione di cui al comma 2-</w:t>
      </w:r>
      <w:r w:rsidRPr="002F1C4A">
        <w:rPr>
          <w:rFonts w:ascii="Times New Roman" w:hAnsi="Times New Roman" w:cs="Times New Roman"/>
          <w:i/>
          <w:sz w:val="24"/>
          <w:szCs w:val="24"/>
        </w:rPr>
        <w:t>bis</w:t>
      </w:r>
      <w:r w:rsidRPr="002F1C4A">
        <w:rPr>
          <w:rFonts w:ascii="Times New Roman" w:hAnsi="Times New Roman" w:cs="Times New Roman"/>
          <w:sz w:val="24"/>
          <w:szCs w:val="24"/>
        </w:rPr>
        <w:t>, del medesimo articolo e da quattro componenti della Commissione di cui all’articolo 8-</w:t>
      </w:r>
      <w:r w:rsidRPr="002F1C4A">
        <w:rPr>
          <w:rFonts w:ascii="Times New Roman" w:hAnsi="Times New Roman" w:cs="Times New Roman"/>
          <w:i/>
          <w:sz w:val="24"/>
          <w:szCs w:val="24"/>
        </w:rPr>
        <w:t>bis</w:t>
      </w:r>
      <w:r w:rsidRPr="002F1C4A">
        <w:rPr>
          <w:rFonts w:ascii="Times New Roman" w:hAnsi="Times New Roman" w:cs="Times New Roman"/>
          <w:sz w:val="24"/>
          <w:szCs w:val="24"/>
        </w:rPr>
        <w:t xml:space="preserve"> del medesimo decreto, designati dai rispettivi Presidenti. L’istanza di avvio dei procedimenti integrati VIA-AIA di cui al primo periodo è unica e soddisfa i requisiti di procedibilità e sostanziali propri di ciascun procedimento, compresi quelli previsti agli articoli 23 e 29-</w:t>
      </w:r>
      <w:r w:rsidRPr="002F1C4A">
        <w:rPr>
          <w:rFonts w:ascii="Times New Roman" w:hAnsi="Times New Roman" w:cs="Times New Roman"/>
          <w:i/>
          <w:sz w:val="24"/>
          <w:szCs w:val="24"/>
        </w:rPr>
        <w:t>ter</w:t>
      </w:r>
      <w:r w:rsidRPr="002F1C4A">
        <w:rPr>
          <w:rFonts w:ascii="Times New Roman" w:hAnsi="Times New Roman" w:cs="Times New Roman"/>
          <w:sz w:val="24"/>
          <w:szCs w:val="24"/>
        </w:rPr>
        <w:t xml:space="preserve"> del decreto legislativo 3 aprile 2006, n. 152.</w:t>
      </w:r>
    </w:p>
    <w:p w14:paraId="77806B05"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2. Al decreto legislativo 3 aprile 2006, n. 152, sono apportate le seguenti modificazioni: </w:t>
      </w:r>
    </w:p>
    <w:p w14:paraId="1496A803" w14:textId="77777777" w:rsidR="00F316A9" w:rsidRPr="002F1C4A"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a) all’articolo 8, comma 2-</w:t>
      </w:r>
      <w:r w:rsidRPr="002F1C4A">
        <w:rPr>
          <w:rFonts w:ascii="Times New Roman" w:hAnsi="Times New Roman" w:cs="Times New Roman"/>
          <w:i/>
          <w:sz w:val="24"/>
          <w:szCs w:val="24"/>
        </w:rPr>
        <w:t>bis</w:t>
      </w:r>
      <w:r w:rsidRPr="002F1C4A">
        <w:rPr>
          <w:rFonts w:ascii="Times New Roman" w:hAnsi="Times New Roman" w:cs="Times New Roman"/>
          <w:sz w:val="24"/>
          <w:szCs w:val="24"/>
        </w:rPr>
        <w:t>, sedicesimo periodo, le parole “31 dicembre 2023” sono sostituite dalle seguenti: “31 dicembre 2024”;</w:t>
      </w:r>
    </w:p>
    <w:p w14:paraId="72B8450B" w14:textId="77777777" w:rsidR="00F316A9" w:rsidRPr="002F1C4A"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b) all’articolo 23, comma 1, la lettera g-</w:t>
      </w:r>
      <w:r w:rsidRPr="002F1C4A">
        <w:rPr>
          <w:rFonts w:ascii="Times New Roman" w:hAnsi="Times New Roman" w:cs="Times New Roman"/>
          <w:i/>
          <w:sz w:val="24"/>
          <w:szCs w:val="24"/>
        </w:rPr>
        <w:t>ter</w:t>
      </w:r>
      <w:r w:rsidRPr="002F1C4A">
        <w:rPr>
          <w:rFonts w:ascii="Times New Roman" w:hAnsi="Times New Roman" w:cs="Times New Roman"/>
          <w:sz w:val="24"/>
          <w:szCs w:val="24"/>
        </w:rPr>
        <w:t xml:space="preserve">) è soppressa; </w:t>
      </w:r>
    </w:p>
    <w:p w14:paraId="223D9B8D" w14:textId="77777777" w:rsidR="00F316A9" w:rsidRPr="002F1C4A"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c) all’articolo 25, dopo il comma 2-</w:t>
      </w:r>
      <w:r w:rsidRPr="002F1C4A">
        <w:rPr>
          <w:rFonts w:ascii="Times New Roman" w:hAnsi="Times New Roman" w:cs="Times New Roman"/>
          <w:i/>
          <w:sz w:val="24"/>
          <w:szCs w:val="24"/>
        </w:rPr>
        <w:t>quinquies</w:t>
      </w:r>
      <w:r w:rsidRPr="002F1C4A">
        <w:rPr>
          <w:rFonts w:ascii="Times New Roman" w:hAnsi="Times New Roman" w:cs="Times New Roman"/>
          <w:sz w:val="24"/>
          <w:szCs w:val="24"/>
        </w:rPr>
        <w:t xml:space="preserve">, è inserito il seguente: </w:t>
      </w:r>
    </w:p>
    <w:p w14:paraId="30854112" w14:textId="179E03B6" w:rsidR="00F316A9" w:rsidRPr="0079542D"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“2-</w:t>
      </w:r>
      <w:r w:rsidRPr="002F1C4A">
        <w:rPr>
          <w:rFonts w:ascii="Times New Roman" w:hAnsi="Times New Roman" w:cs="Times New Roman"/>
          <w:i/>
          <w:sz w:val="24"/>
          <w:szCs w:val="24"/>
        </w:rPr>
        <w:t>sexies</w:t>
      </w:r>
      <w:r w:rsidRPr="002F1C4A">
        <w:rPr>
          <w:rFonts w:ascii="Times New Roman" w:hAnsi="Times New Roman" w:cs="Times New Roman"/>
          <w:sz w:val="24"/>
          <w:szCs w:val="24"/>
        </w:rPr>
        <w:t xml:space="preserve">. </w:t>
      </w:r>
      <w:r w:rsidRPr="002F1C4A">
        <w:rPr>
          <w:rFonts w:ascii="Times New Roman" w:hAnsi="Times New Roman" w:cs="Times New Roman"/>
          <w:i/>
          <w:iCs/>
          <w:sz w:val="24"/>
          <w:szCs w:val="24"/>
        </w:rPr>
        <w:t xml:space="preserve">In ogni caso l’adozione del parere e del provvedimento di VIA non è subordinata alla conclusione delle attività di verifica preventiva dell’interesse archeologico ai sensi dell’articolo 25 del decreto legislativo 18 aprile 2016, n. 50 o all’esecuzione dei saggi archeologici preventivi </w:t>
      </w:r>
      <w:r w:rsidRPr="0079542D">
        <w:rPr>
          <w:rFonts w:ascii="Times New Roman" w:hAnsi="Times New Roman" w:cs="Times New Roman"/>
          <w:i/>
          <w:iCs/>
          <w:sz w:val="24"/>
          <w:szCs w:val="24"/>
        </w:rPr>
        <w:t>prevista dal decreto legislativo 22 gennaio 2004, n. 4</w:t>
      </w:r>
      <w:bookmarkEnd w:id="75"/>
      <w:r w:rsidR="003F6C98" w:rsidRPr="0079542D">
        <w:rPr>
          <w:rFonts w:ascii="Times New Roman" w:hAnsi="Times New Roman" w:cs="Times New Roman"/>
          <w:i/>
          <w:iCs/>
          <w:sz w:val="24"/>
          <w:szCs w:val="24"/>
        </w:rPr>
        <w:t>2</w:t>
      </w:r>
      <w:r w:rsidR="003F6C98" w:rsidRPr="0079542D">
        <w:rPr>
          <w:rFonts w:ascii="Times New Roman" w:hAnsi="Times New Roman" w:cs="Times New Roman"/>
          <w:sz w:val="24"/>
          <w:szCs w:val="24"/>
        </w:rPr>
        <w:t>.”</w:t>
      </w:r>
      <w:r w:rsidR="00430A11" w:rsidRPr="0079542D">
        <w:rPr>
          <w:rFonts w:ascii="Times New Roman" w:hAnsi="Times New Roman" w:cs="Times New Roman"/>
          <w:sz w:val="24"/>
          <w:szCs w:val="24"/>
        </w:rPr>
        <w:t>.</w:t>
      </w:r>
    </w:p>
    <w:p w14:paraId="57149255" w14:textId="55559128" w:rsidR="00430A11" w:rsidRPr="0079542D" w:rsidRDefault="00430A11" w:rsidP="00F92A4D">
      <w:pPr>
        <w:spacing w:after="120" w:line="276" w:lineRule="auto"/>
        <w:jc w:val="both"/>
        <w:rPr>
          <w:rFonts w:ascii="Times New Roman" w:eastAsiaTheme="majorEastAsia" w:hAnsi="Times New Roman" w:cs="Times New Roman"/>
          <w:sz w:val="24"/>
          <w:szCs w:val="24"/>
          <w:bdr w:val="none" w:sz="0" w:space="0" w:color="auto" w:frame="1"/>
        </w:rPr>
      </w:pPr>
      <w:r w:rsidRPr="0079542D">
        <w:rPr>
          <w:rFonts w:ascii="Times New Roman" w:hAnsi="Times New Roman" w:cs="Times New Roman"/>
          <w:b/>
          <w:bCs/>
          <w:sz w:val="24"/>
          <w:szCs w:val="24"/>
        </w:rPr>
        <w:t>3</w:t>
      </w:r>
      <w:r w:rsidRPr="0079542D">
        <w:rPr>
          <w:rFonts w:ascii="Times New Roman" w:hAnsi="Times New Roman" w:cs="Times New Roman"/>
          <w:sz w:val="24"/>
          <w:szCs w:val="24"/>
        </w:rPr>
        <w:t xml:space="preserve">. All’articolo 34 del decreto-legge 6 novembre 2021, n. 152, convertito, con modificazioni, dalla legge 29 dicembre 2021, n. 233, sono apportate le seguenti modificazioni:  </w:t>
      </w:r>
    </w:p>
    <w:p w14:paraId="4B3E9A33" w14:textId="77777777" w:rsidR="00430A11" w:rsidRPr="0079542D" w:rsidRDefault="00430A11" w:rsidP="00F92A4D">
      <w:pPr>
        <w:spacing w:after="120" w:line="276" w:lineRule="auto"/>
        <w:ind w:left="284"/>
        <w:jc w:val="both"/>
        <w:rPr>
          <w:rFonts w:ascii="Times New Roman" w:hAnsi="Times New Roman" w:cs="Times New Roman"/>
          <w:sz w:val="24"/>
          <w:szCs w:val="24"/>
        </w:rPr>
      </w:pPr>
      <w:r w:rsidRPr="0079542D">
        <w:rPr>
          <w:rFonts w:ascii="Times New Roman" w:hAnsi="Times New Roman" w:cs="Times New Roman"/>
          <w:sz w:val="24"/>
          <w:szCs w:val="24"/>
        </w:rPr>
        <w:t xml:space="preserve">a) al comma 1:  </w:t>
      </w:r>
    </w:p>
    <w:p w14:paraId="3BAE6FC4" w14:textId="77777777" w:rsidR="00430A11" w:rsidRPr="0079542D" w:rsidRDefault="00430A11" w:rsidP="00F92A4D">
      <w:pPr>
        <w:spacing w:after="120" w:line="276" w:lineRule="auto"/>
        <w:ind w:left="567"/>
        <w:jc w:val="both"/>
        <w:rPr>
          <w:rFonts w:ascii="Times New Roman" w:hAnsi="Times New Roman" w:cs="Times New Roman"/>
          <w:sz w:val="24"/>
          <w:szCs w:val="24"/>
        </w:rPr>
      </w:pPr>
      <w:r w:rsidRPr="0079542D">
        <w:rPr>
          <w:rFonts w:ascii="Times New Roman" w:hAnsi="Times New Roman" w:cs="Times New Roman"/>
          <w:sz w:val="24"/>
          <w:szCs w:val="24"/>
        </w:rPr>
        <w:t>1) le parole “</w:t>
      </w:r>
      <w:r w:rsidRPr="0079542D">
        <w:rPr>
          <w:rFonts w:ascii="Times New Roman" w:hAnsi="Times New Roman" w:cs="Times New Roman"/>
          <w:i/>
          <w:iCs/>
          <w:sz w:val="24"/>
          <w:szCs w:val="24"/>
        </w:rPr>
        <w:t>fino al 31 dicembre 2023</w:t>
      </w:r>
      <w:r w:rsidRPr="0079542D">
        <w:rPr>
          <w:rFonts w:ascii="Times New Roman" w:hAnsi="Times New Roman" w:cs="Times New Roman"/>
          <w:sz w:val="24"/>
          <w:szCs w:val="24"/>
        </w:rPr>
        <w:t>” sono sostituite dalle seguenti: “</w:t>
      </w:r>
      <w:r w:rsidRPr="0079542D">
        <w:rPr>
          <w:rFonts w:ascii="Times New Roman" w:hAnsi="Times New Roman" w:cs="Times New Roman"/>
          <w:i/>
          <w:iCs/>
          <w:sz w:val="24"/>
          <w:szCs w:val="24"/>
        </w:rPr>
        <w:t>fino al 31 dicembre 2025</w:t>
      </w:r>
      <w:r w:rsidRPr="0079542D">
        <w:rPr>
          <w:rFonts w:ascii="Times New Roman" w:hAnsi="Times New Roman" w:cs="Times New Roman"/>
          <w:sz w:val="24"/>
          <w:szCs w:val="24"/>
        </w:rPr>
        <w:t>”;</w:t>
      </w:r>
    </w:p>
    <w:p w14:paraId="2E0298DB" w14:textId="77777777" w:rsidR="00430A11" w:rsidRPr="0079542D" w:rsidRDefault="00430A11" w:rsidP="00F92A4D">
      <w:pPr>
        <w:spacing w:after="120" w:line="276" w:lineRule="auto"/>
        <w:ind w:left="567"/>
        <w:jc w:val="both"/>
        <w:rPr>
          <w:rFonts w:ascii="Times New Roman" w:hAnsi="Times New Roman" w:cs="Times New Roman"/>
          <w:sz w:val="24"/>
          <w:szCs w:val="24"/>
        </w:rPr>
      </w:pPr>
      <w:r w:rsidRPr="0079542D">
        <w:rPr>
          <w:rFonts w:ascii="Times New Roman" w:hAnsi="Times New Roman" w:cs="Times New Roman"/>
          <w:sz w:val="24"/>
          <w:szCs w:val="24"/>
        </w:rPr>
        <w:t>2) le parole “</w:t>
      </w:r>
      <w:r w:rsidRPr="0079542D">
        <w:rPr>
          <w:rFonts w:ascii="Times New Roman" w:hAnsi="Times New Roman" w:cs="Times New Roman"/>
          <w:i/>
          <w:iCs/>
          <w:sz w:val="24"/>
          <w:szCs w:val="24"/>
        </w:rPr>
        <w:t>per ciascuno degli anni dal 2022 al 2023</w:t>
      </w:r>
      <w:r w:rsidRPr="0079542D">
        <w:rPr>
          <w:rFonts w:ascii="Times New Roman" w:hAnsi="Times New Roman" w:cs="Times New Roman"/>
          <w:sz w:val="24"/>
          <w:szCs w:val="24"/>
        </w:rPr>
        <w:t>” sono sostituite dalle seguenti: “</w:t>
      </w:r>
      <w:r w:rsidRPr="0079542D">
        <w:rPr>
          <w:rFonts w:ascii="Times New Roman" w:hAnsi="Times New Roman" w:cs="Times New Roman"/>
          <w:i/>
          <w:iCs/>
          <w:sz w:val="24"/>
          <w:szCs w:val="24"/>
        </w:rPr>
        <w:t>per ciascuno degli anni dal 2022 al 2025</w:t>
      </w:r>
      <w:r w:rsidRPr="0079542D">
        <w:rPr>
          <w:rFonts w:ascii="Times New Roman" w:hAnsi="Times New Roman" w:cs="Times New Roman"/>
          <w:sz w:val="24"/>
          <w:szCs w:val="24"/>
        </w:rPr>
        <w:t>”;</w:t>
      </w:r>
    </w:p>
    <w:p w14:paraId="34AEDD8E" w14:textId="77777777" w:rsidR="00430A11" w:rsidRPr="0079542D" w:rsidRDefault="00430A11" w:rsidP="00F92A4D">
      <w:pPr>
        <w:spacing w:after="120" w:line="276" w:lineRule="auto"/>
        <w:ind w:left="567"/>
        <w:jc w:val="both"/>
        <w:rPr>
          <w:rFonts w:ascii="Times New Roman" w:hAnsi="Times New Roman" w:cs="Times New Roman"/>
          <w:sz w:val="24"/>
          <w:szCs w:val="24"/>
        </w:rPr>
      </w:pPr>
      <w:r w:rsidRPr="0079542D">
        <w:rPr>
          <w:rFonts w:ascii="Times New Roman" w:hAnsi="Times New Roman" w:cs="Times New Roman"/>
          <w:sz w:val="24"/>
          <w:szCs w:val="24"/>
        </w:rPr>
        <w:t>3) è aggiunto, in fine, il seguente periodo: “</w:t>
      </w:r>
      <w:r w:rsidRPr="0079542D">
        <w:rPr>
          <w:rFonts w:ascii="Times New Roman" w:hAnsi="Times New Roman" w:cs="Times New Roman"/>
          <w:i/>
          <w:iCs/>
          <w:sz w:val="24"/>
          <w:szCs w:val="24"/>
        </w:rPr>
        <w:t>Ai sensi del presente articolo, i contratti degli esperti selezionati possono essere prorogati fino al 31 dicembre 2025.</w:t>
      </w:r>
      <w:r w:rsidRPr="0079542D">
        <w:rPr>
          <w:rFonts w:ascii="Times New Roman" w:hAnsi="Times New Roman" w:cs="Times New Roman"/>
          <w:sz w:val="24"/>
          <w:szCs w:val="24"/>
        </w:rPr>
        <w:t xml:space="preserve">”; </w:t>
      </w:r>
    </w:p>
    <w:p w14:paraId="33765BD1" w14:textId="77777777" w:rsidR="00430A11" w:rsidRPr="0079542D" w:rsidRDefault="00430A11" w:rsidP="00F92A4D">
      <w:pPr>
        <w:spacing w:after="120" w:line="276" w:lineRule="auto"/>
        <w:ind w:left="284"/>
        <w:jc w:val="both"/>
        <w:rPr>
          <w:rFonts w:ascii="Times New Roman" w:hAnsi="Times New Roman" w:cs="Times New Roman"/>
          <w:sz w:val="24"/>
          <w:szCs w:val="24"/>
        </w:rPr>
      </w:pPr>
      <w:r w:rsidRPr="0079542D">
        <w:rPr>
          <w:rFonts w:ascii="Times New Roman" w:hAnsi="Times New Roman" w:cs="Times New Roman"/>
          <w:sz w:val="24"/>
          <w:szCs w:val="24"/>
        </w:rPr>
        <w:t>b) dopo il comma 2-</w:t>
      </w:r>
      <w:r w:rsidRPr="0079542D">
        <w:rPr>
          <w:rFonts w:ascii="Times New Roman" w:hAnsi="Times New Roman" w:cs="Times New Roman"/>
          <w:i/>
          <w:sz w:val="24"/>
          <w:szCs w:val="24"/>
        </w:rPr>
        <w:t>bis</w:t>
      </w:r>
      <w:r w:rsidRPr="0079542D">
        <w:rPr>
          <w:rFonts w:ascii="Times New Roman" w:hAnsi="Times New Roman" w:cs="Times New Roman"/>
          <w:sz w:val="24"/>
          <w:szCs w:val="24"/>
        </w:rPr>
        <w:t xml:space="preserve">, è inserito il seguente: </w:t>
      </w:r>
    </w:p>
    <w:p w14:paraId="5EAD227D" w14:textId="77777777" w:rsidR="00430A11" w:rsidRPr="0079542D" w:rsidRDefault="00430A11" w:rsidP="00F92A4D">
      <w:pPr>
        <w:spacing w:after="120" w:line="276" w:lineRule="auto"/>
        <w:ind w:left="567"/>
        <w:jc w:val="both"/>
        <w:rPr>
          <w:rFonts w:ascii="Times New Roman" w:hAnsi="Times New Roman" w:cs="Times New Roman"/>
          <w:sz w:val="24"/>
          <w:szCs w:val="24"/>
        </w:rPr>
      </w:pPr>
      <w:r w:rsidRPr="0079542D">
        <w:rPr>
          <w:rFonts w:ascii="Times New Roman" w:hAnsi="Times New Roman" w:cs="Times New Roman"/>
          <w:sz w:val="24"/>
          <w:szCs w:val="24"/>
        </w:rPr>
        <w:lastRenderedPageBreak/>
        <w:t>“</w:t>
      </w:r>
      <w:r w:rsidRPr="0079542D">
        <w:rPr>
          <w:rFonts w:ascii="Times New Roman" w:hAnsi="Times New Roman" w:cs="Times New Roman"/>
          <w:i/>
          <w:iCs/>
          <w:sz w:val="24"/>
          <w:szCs w:val="24"/>
        </w:rPr>
        <w:t>2-ter. Gli incarichi di esperto ai sensi del presente articolo sono conferiti con decreto del Capo dipartimento competente, che definisce l’oggetto dell’attività da svolgere e la durata dell’incarico stesso. Al decreto di cui al primo periodo è allegato il curriculum vitae dell’esperto, comprovante il possesso della professionalità richiesta in ragione dell’oggetto dell’attività.</w:t>
      </w:r>
      <w:r w:rsidRPr="0079542D">
        <w:rPr>
          <w:rFonts w:ascii="Times New Roman" w:hAnsi="Times New Roman" w:cs="Times New Roman"/>
          <w:sz w:val="24"/>
          <w:szCs w:val="24"/>
        </w:rPr>
        <w:t>”;</w:t>
      </w:r>
    </w:p>
    <w:p w14:paraId="3310ECC7" w14:textId="77777777" w:rsidR="00430A11" w:rsidRPr="0079542D" w:rsidRDefault="00430A11" w:rsidP="00F92A4D">
      <w:pPr>
        <w:spacing w:after="120" w:line="276" w:lineRule="auto"/>
        <w:ind w:left="284"/>
        <w:jc w:val="both"/>
        <w:rPr>
          <w:rFonts w:ascii="Times New Roman" w:hAnsi="Times New Roman" w:cs="Times New Roman"/>
          <w:sz w:val="24"/>
          <w:szCs w:val="24"/>
        </w:rPr>
      </w:pPr>
      <w:r w:rsidRPr="0079542D">
        <w:rPr>
          <w:rFonts w:ascii="Times New Roman" w:hAnsi="Times New Roman" w:cs="Times New Roman"/>
          <w:sz w:val="24"/>
          <w:szCs w:val="24"/>
        </w:rPr>
        <w:t>c) al comma 3, le parole “</w:t>
      </w:r>
      <w:r w:rsidRPr="0079542D">
        <w:rPr>
          <w:rFonts w:ascii="Times New Roman" w:hAnsi="Times New Roman" w:cs="Times New Roman"/>
          <w:i/>
          <w:iCs/>
          <w:sz w:val="24"/>
          <w:szCs w:val="24"/>
        </w:rPr>
        <w:t>per ciascuno degli anni 2022 e 2023</w:t>
      </w:r>
      <w:r w:rsidRPr="0079542D">
        <w:rPr>
          <w:rFonts w:ascii="Times New Roman" w:hAnsi="Times New Roman" w:cs="Times New Roman"/>
          <w:sz w:val="24"/>
          <w:szCs w:val="24"/>
        </w:rPr>
        <w:t>” sono sostituite dalle seguenti: “</w:t>
      </w:r>
      <w:r w:rsidRPr="0079542D">
        <w:rPr>
          <w:rFonts w:ascii="Times New Roman" w:hAnsi="Times New Roman" w:cs="Times New Roman"/>
          <w:i/>
          <w:iCs/>
          <w:sz w:val="24"/>
          <w:szCs w:val="24"/>
        </w:rPr>
        <w:t>per ciascuno degli anni 2022, 2023, 2024 e 2025</w:t>
      </w:r>
      <w:r w:rsidRPr="0079542D">
        <w:rPr>
          <w:rFonts w:ascii="Times New Roman" w:hAnsi="Times New Roman" w:cs="Times New Roman"/>
          <w:sz w:val="24"/>
          <w:szCs w:val="24"/>
        </w:rPr>
        <w:t>”.</w:t>
      </w:r>
    </w:p>
    <w:p w14:paraId="2B586031" w14:textId="7A6F9365" w:rsidR="00430A11" w:rsidRPr="002F1C4A" w:rsidRDefault="00430A11" w:rsidP="00F92A4D">
      <w:pPr>
        <w:spacing w:after="120" w:line="276" w:lineRule="auto"/>
        <w:jc w:val="both"/>
        <w:rPr>
          <w:rFonts w:ascii="Times New Roman" w:hAnsi="Times New Roman" w:cs="Times New Roman"/>
          <w:sz w:val="24"/>
          <w:szCs w:val="24"/>
        </w:rPr>
      </w:pPr>
      <w:r w:rsidRPr="0079542D">
        <w:rPr>
          <w:rFonts w:ascii="Times New Roman" w:hAnsi="Times New Roman" w:cs="Times New Roman"/>
          <w:b/>
          <w:bCs/>
          <w:sz w:val="24"/>
          <w:szCs w:val="24"/>
        </w:rPr>
        <w:t>4</w:t>
      </w:r>
      <w:r w:rsidRPr="0079542D">
        <w:rPr>
          <w:rFonts w:ascii="Times New Roman" w:hAnsi="Times New Roman" w:cs="Times New Roman"/>
          <w:sz w:val="24"/>
          <w:szCs w:val="24"/>
        </w:rPr>
        <w:t>. Agli oneri derivanti dalle disposizioni di cui al comma 1, pari a 9 milioni di euro per ciascuno degli anni 2024 e 2025, si provvede mediante corrispondente riduzione delle proiezioni dello stanziamento del fondo speciale di parte corrente iscritto, ai fini del bilancio triennale 2023-2025, nell'ambito del programma “Fondi di riserva e speciali” della missione “Fondi da ripartire” dello stato di previsione del Ministero dell’economia e delle finanze per l’anno 2024, allo scopo parzialmente utilizzando per 4,7 milioni di euro per l'anno 2024 e 1,6 milioni di euro per l'anno 2025, l’accantonamento relativo al Ministero dell'ambiente e della sicurezza energetica e, per 4,3 milioni di euro per l'anno 2024 e 7,4 milioni di euro per l'anno 2025 l’accantonamento relativo al Ministero dell’economia e delle finanze.</w:t>
      </w:r>
    </w:p>
    <w:p w14:paraId="031E2902" w14:textId="77777777" w:rsidR="00F316A9" w:rsidRPr="002F1C4A" w:rsidRDefault="00F316A9" w:rsidP="00F92A4D">
      <w:pPr>
        <w:spacing w:after="120" w:line="276" w:lineRule="auto"/>
        <w:jc w:val="center"/>
        <w:rPr>
          <w:rFonts w:ascii="Times New Roman" w:hAnsi="Times New Roman" w:cs="Times New Roman"/>
          <w:sz w:val="24"/>
          <w:szCs w:val="24"/>
        </w:rPr>
      </w:pPr>
    </w:p>
    <w:p w14:paraId="3717E08F" w14:textId="262B77DE" w:rsidR="00F316A9" w:rsidRPr="002F1C4A" w:rsidRDefault="00F316A9" w:rsidP="00F92A4D">
      <w:pPr>
        <w:pStyle w:val="Titolo3"/>
        <w:numPr>
          <w:ilvl w:val="0"/>
          <w:numId w:val="22"/>
        </w:numPr>
        <w:spacing w:beforeAutospacing="0" w:after="120" w:line="276" w:lineRule="auto"/>
        <w:rPr>
          <w:rFonts w:cs="Times New Roman"/>
        </w:rPr>
      </w:pPr>
      <w:bookmarkStart w:id="76" w:name="_Toc124431745"/>
      <w:r w:rsidRPr="002F1C4A">
        <w:rPr>
          <w:rFonts w:cs="Times New Roman"/>
        </w:rPr>
        <w:t xml:space="preserve">                                                                                                                                                            </w:t>
      </w:r>
      <w:bookmarkStart w:id="77" w:name="_Toc126946835"/>
      <w:r w:rsidRPr="002F1C4A">
        <w:rPr>
          <w:rFonts w:cs="Times New Roman"/>
        </w:rPr>
        <w:t>(</w:t>
      </w:r>
      <w:r w:rsidR="00937862">
        <w:rPr>
          <w:rFonts w:cs="Times New Roman"/>
        </w:rPr>
        <w:t>Disposizioni</w:t>
      </w:r>
      <w:r w:rsidRPr="002F1C4A">
        <w:rPr>
          <w:rFonts w:cs="Times New Roman"/>
        </w:rPr>
        <w:t xml:space="preserve"> in materia di funzionamento della Soprintendenza speciale per il PNRR)</w:t>
      </w:r>
      <w:bookmarkEnd w:id="76"/>
      <w:bookmarkEnd w:id="77"/>
    </w:p>
    <w:p w14:paraId="2A0E9596" w14:textId="77777777" w:rsidR="00F316A9" w:rsidRPr="002F1C4A" w:rsidRDefault="00F316A9" w:rsidP="00F92A4D">
      <w:pPr>
        <w:spacing w:after="120" w:line="276" w:lineRule="auto"/>
        <w:rPr>
          <w:rFonts w:ascii="Times New Roman" w:hAnsi="Times New Roman" w:cs="Times New Roman"/>
          <w:sz w:val="24"/>
          <w:szCs w:val="24"/>
        </w:rPr>
      </w:pPr>
    </w:p>
    <w:p w14:paraId="0C8D587D" w14:textId="4D0C693D" w:rsidR="00F316A9" w:rsidRPr="002F1C4A" w:rsidRDefault="00F316A9" w:rsidP="00F92A4D">
      <w:pPr>
        <w:spacing w:after="120" w:line="276" w:lineRule="auto"/>
        <w:jc w:val="both"/>
        <w:rPr>
          <w:rFonts w:ascii="Times New Roman" w:hAnsi="Times New Roman" w:cs="Times New Roman"/>
          <w:i/>
          <w:iCs/>
          <w:sz w:val="24"/>
          <w:szCs w:val="24"/>
        </w:rPr>
      </w:pPr>
      <w:r w:rsidRPr="002F1C4A">
        <w:rPr>
          <w:rFonts w:ascii="Times New Roman" w:hAnsi="Times New Roman" w:cs="Times New Roman"/>
          <w:sz w:val="24"/>
          <w:szCs w:val="24"/>
        </w:rPr>
        <w:t xml:space="preserve">1. Al fine di assicurare una più efficace e tempestiva attuazione degli interventi del </w:t>
      </w:r>
      <w:r w:rsidR="007924C7">
        <w:rPr>
          <w:rFonts w:ascii="Times New Roman" w:hAnsi="Times New Roman" w:cs="Times New Roman"/>
          <w:bCs/>
          <w:sz w:val="24"/>
          <w:szCs w:val="24"/>
        </w:rPr>
        <w:t>Piano nazionale di ripresa e resilienza</w:t>
      </w:r>
      <w:r w:rsidRPr="002F1C4A">
        <w:rPr>
          <w:rFonts w:ascii="Times New Roman" w:hAnsi="Times New Roman" w:cs="Times New Roman"/>
          <w:sz w:val="24"/>
          <w:szCs w:val="24"/>
        </w:rPr>
        <w:t xml:space="preserve">, </w:t>
      </w:r>
      <w:bookmarkStart w:id="78" w:name="_Hlk122202353"/>
      <w:r w:rsidRPr="002F1C4A">
        <w:rPr>
          <w:rFonts w:ascii="Times New Roman" w:hAnsi="Times New Roman" w:cs="Times New Roman"/>
          <w:sz w:val="24"/>
          <w:szCs w:val="24"/>
        </w:rPr>
        <w:t>all'articolo 29 del decreto-legge 31 maggio 2021, n. 77, convertito, con modificazioni, dalla legge 29 luglio 2021, n. 108</w:t>
      </w:r>
      <w:bookmarkEnd w:id="78"/>
      <w:r w:rsidRPr="002F1C4A">
        <w:rPr>
          <w:rFonts w:ascii="Times New Roman" w:hAnsi="Times New Roman" w:cs="Times New Roman"/>
          <w:sz w:val="24"/>
          <w:szCs w:val="24"/>
        </w:rPr>
        <w:t>, il comma 2 è sostituito dal seguente: “</w:t>
      </w:r>
      <w:r w:rsidRPr="002F1C4A">
        <w:rPr>
          <w:rFonts w:ascii="Times New Roman" w:hAnsi="Times New Roman" w:cs="Times New Roman"/>
          <w:i/>
          <w:iCs/>
          <w:sz w:val="24"/>
          <w:szCs w:val="24"/>
        </w:rPr>
        <w:t>2. La Soprintendenza speciale esercita le funzioni di tutela dei beni culturali e paesaggistici nei casi in cui tali beni siano interessati dagli interventi previsti dal PNRR, adottando il relativo provvedimento finale in sostituzione delle Soprintendenze archeologia, belle arti e paesaggio, avvalendosi di queste ultime per l’attività istruttoria.”.</w:t>
      </w:r>
    </w:p>
    <w:p w14:paraId="25886158" w14:textId="49BE2102"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2. Per le finalità di cui al comma 1, agli esperti della segreteria tecnica di cui all'articolo 29, comma 4, del decreto-legge 31 maggio 2021, n. 77, convertito, con modificazioni, dalla legge 29 luglio 2021, n. 108, nonché a quelli previsti dall’articolo 51, comma 2, del decreto – legge 17 maggio 2022, n. 50, convertito, con modificazioni, dalla legge 15 luglio 2022, n. 91, l’importo massimo riconoscibile per singolo incarico è incrementato a 80.000 euro lordi annui. Agli esperti, qualora provenienti dalle amministrazioni pubbliche di cui all'articolo 1, comma 2, del decreto legislativo 30 marzo 2001, n. 165, nonché </w:t>
      </w:r>
      <w:r w:rsidR="00122C22">
        <w:rPr>
          <w:rFonts w:ascii="Times New Roman" w:hAnsi="Times New Roman" w:cs="Times New Roman"/>
          <w:sz w:val="24"/>
          <w:szCs w:val="24"/>
        </w:rPr>
        <w:t>al</w:t>
      </w:r>
      <w:r w:rsidRPr="002F1C4A">
        <w:rPr>
          <w:rFonts w:ascii="Times New Roman" w:hAnsi="Times New Roman" w:cs="Times New Roman"/>
          <w:sz w:val="24"/>
          <w:szCs w:val="24"/>
        </w:rPr>
        <w:t xml:space="preserve"> personale di cui all'articolo 3 del medesimo decreto legislativo, si applica quanto previsto dall'articolo 53 del decreto legislativo 30 marzo 2001, n. 165, e, per il personale in regime di diritto pubblico, quanto stabilito dai rispettivi ordinamenti. Agli esperti è riconosciuto il compenso come definito dal primo periodo esclusivamente in ragione dei compiti istruttori effettivamente svolti e solo a seguito dell'adozione del relativo parere finale. Gli incarichi conferiti ai sensi dell'articolo 29, comma 4, del decreto-legge 31 maggio 2021, n. 77, convertito, con modificazioni, dalla legge 29 luglio 2021, n. 108, nonché a quelli previsti dall’articolo 51, comma 2, del decreto – legge 17 maggio 2022, n. 50, convertito, con modificazioni, dalla legge 15 luglio 2022, n. 91, sono rinnovabili per un periodo non superiore a trentasei mesi e, comunque, non oltre la data del 31 dicembre 2025. </w:t>
      </w:r>
    </w:p>
    <w:p w14:paraId="7C0B2DB4"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lastRenderedPageBreak/>
        <w:t>3. Le disposizioni di cui al comma 2 si applicano agli incarichi già conferiti alla data di entrata in vigore della presente disposizione ai sensi dell’articolo 29, comma 4, del decreto-legge 31 maggio 2021, n. 77, convertito, con modificazioni, dalla legge 29 luglio 2021, n. 108 ovvero dell’articolo 51, comma 2, del decreto – legge 17 maggio 2022, n. 50, convertito, con modificazioni, dalla legge 15 luglio 2022, n. 91. Le previsioni di cui al terzo periodo del comma 1 si applica limitatamente all’attività svolta a far data dal 1° gennaio 2023.</w:t>
      </w:r>
    </w:p>
    <w:p w14:paraId="53E55032"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4. Per le finalità di cui ai commi 2 e 3, il limite di spesa annuo previsto dall'articolo 29, comma 4, del decreto-legge 31 maggio 2021, n. 77, convertito, con modificazioni, dalla legge 29 luglio 2021, n. 108, è incrementato di ulteriori 900.000 euro per l’anno 2023 e quello previsto dall’articolo 51, comma 2, del decreto – legge 17 maggio 2022, n. 50, convertito, con modificazioni, dalla legge 15 luglio 2022, n. 91, è incrementato di ulteriori 900.000 euro per l’anno 2023 e di ulteriori 3.300.000 euro per l’anno 2024. Per le medesime finalità, è autorizzata l’ulteriore spesa di euro 4.800.000 per l’anno 2025 per il conferimento degli esperti di comprovata qualificazione professionale ai sensi dell'articolo 7, comma 6, del decreto legislativo 30 marzo 2001, n. 165, a supporto della segretaria tecnica di cui all'articolo 29, comma 4, del decreto-legge 31 maggio 2021, n. 77, convertito, con modificazioni, dalla legge 29 luglio 2021, n. 108,</w:t>
      </w:r>
    </w:p>
    <w:p w14:paraId="1F42671B"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5. Agli oneri derivanti dai commi 2, 3 e 4, quantificati complessivamente in euro 1.800.000 per l’anno 2023, in euro 3.300.000 per l’anno 2024 e in euro 4.800.000 per l’anno 2025 si provvede ai sensi____________________ (NORMA DI COPERTURA).</w:t>
      </w:r>
    </w:p>
    <w:p w14:paraId="517A4196" w14:textId="77777777" w:rsidR="00F316A9" w:rsidRPr="002F1C4A" w:rsidRDefault="00F316A9" w:rsidP="00F92A4D">
      <w:pPr>
        <w:spacing w:after="120" w:line="276" w:lineRule="auto"/>
        <w:jc w:val="both"/>
        <w:rPr>
          <w:rFonts w:ascii="Times New Roman" w:hAnsi="Times New Roman" w:cs="Times New Roman"/>
          <w:sz w:val="24"/>
          <w:szCs w:val="24"/>
        </w:rPr>
      </w:pPr>
    </w:p>
    <w:p w14:paraId="5A32FBF8" w14:textId="00D540DB" w:rsidR="00F316A9" w:rsidRPr="002F1C4A" w:rsidRDefault="00F316A9" w:rsidP="00F92A4D">
      <w:pPr>
        <w:pStyle w:val="Titolo3"/>
        <w:numPr>
          <w:ilvl w:val="0"/>
          <w:numId w:val="22"/>
        </w:numPr>
        <w:spacing w:beforeAutospacing="0" w:after="120" w:line="276" w:lineRule="auto"/>
        <w:ind w:left="-142" w:firstLine="142"/>
        <w:rPr>
          <w:rFonts w:cs="Times New Roman"/>
        </w:rPr>
      </w:pPr>
      <w:r w:rsidRPr="002F1C4A">
        <w:rPr>
          <w:rFonts w:cs="Times New Roman"/>
        </w:rPr>
        <w:t xml:space="preserve">                                                                                                                                               </w:t>
      </w:r>
      <w:bookmarkStart w:id="79" w:name="_Toc126946836"/>
      <w:r w:rsidRPr="002F1C4A">
        <w:rPr>
          <w:rFonts w:cs="Times New Roman"/>
        </w:rPr>
        <w:t>(</w:t>
      </w:r>
      <w:r w:rsidR="00B93015" w:rsidRPr="00DB1854">
        <w:rPr>
          <w:rFonts w:cs="Times New Roman"/>
        </w:rPr>
        <w:t>Osservatorio nazionale sulla condizione delle persone con disabilità</w:t>
      </w:r>
      <w:r w:rsidRPr="002F1C4A">
        <w:rPr>
          <w:rFonts w:cs="Times New Roman"/>
        </w:rPr>
        <w:t>)</w:t>
      </w:r>
      <w:bookmarkEnd w:id="79"/>
    </w:p>
    <w:p w14:paraId="70F9492F" w14:textId="77777777" w:rsidR="00F316A9" w:rsidRPr="002F1C4A" w:rsidRDefault="00F316A9" w:rsidP="00F92A4D">
      <w:pPr>
        <w:spacing w:after="120" w:line="276" w:lineRule="auto"/>
        <w:rPr>
          <w:rFonts w:ascii="Times New Roman" w:hAnsi="Times New Roman" w:cs="Times New Roman"/>
          <w:sz w:val="24"/>
          <w:szCs w:val="24"/>
        </w:rPr>
      </w:pPr>
    </w:p>
    <w:p w14:paraId="26798617" w14:textId="33CDF683"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1. Al fine di assicurare il monitoraggio delle riforme del </w:t>
      </w:r>
      <w:r w:rsidR="007924C7">
        <w:rPr>
          <w:rFonts w:ascii="Times New Roman" w:hAnsi="Times New Roman" w:cs="Times New Roman"/>
          <w:sz w:val="24"/>
          <w:szCs w:val="24"/>
        </w:rPr>
        <w:t>Piano nazionale di ripresa e resilienza</w:t>
      </w:r>
      <w:r w:rsidRPr="002F1C4A">
        <w:rPr>
          <w:rFonts w:ascii="Times New Roman" w:hAnsi="Times New Roman" w:cs="Times New Roman"/>
          <w:sz w:val="24"/>
          <w:szCs w:val="24"/>
        </w:rPr>
        <w:t>, in attuazione dell’articolo 4-bis, comma 1, del decreto-legge 31 maggio 2021, n. 77, convertito, con modificazioni, dalla legge 29 luglio 2021, n. 108, agli esperti dell’Osservatorio nazionale sulla condizione delle persone con disabilità di cui all’articolo 3, comma 3, secondo periodo, della legge 3 marzo 2009, n. 18, è riconosciuta un’indennità nel limite di spesa complessivo di 80.000 euro per ciascuno degli anni dal 2023 al 2026.</w:t>
      </w:r>
    </w:p>
    <w:p w14:paraId="1F19D721"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2. Agli oneri derivanti dal comma 1, pari a complessivi 80.000 euro per ciascuno degli anni dal 2023 al 2026, si provvede a valere sullo stanziamento di cui all’articolo 3, comma 7, del decreto-legge 12 luglio 2018, n. 86, convertito, con modificazioni, dalla legge 9 agosto 2018, n. 97. </w:t>
      </w:r>
    </w:p>
    <w:p w14:paraId="6899A878" w14:textId="77777777" w:rsidR="00F316A9" w:rsidRPr="002F1C4A" w:rsidRDefault="00F316A9" w:rsidP="00F92A4D">
      <w:pPr>
        <w:spacing w:after="120" w:line="276" w:lineRule="auto"/>
        <w:jc w:val="both"/>
        <w:rPr>
          <w:rFonts w:ascii="Times New Roman" w:hAnsi="Times New Roman" w:cs="Times New Roman"/>
          <w:sz w:val="24"/>
          <w:szCs w:val="24"/>
        </w:rPr>
      </w:pPr>
    </w:p>
    <w:p w14:paraId="69E0EA18" w14:textId="77777777" w:rsidR="00F316A9" w:rsidRPr="002F1C4A" w:rsidRDefault="00F316A9" w:rsidP="00F92A4D">
      <w:pPr>
        <w:pStyle w:val="Titolo3"/>
        <w:numPr>
          <w:ilvl w:val="0"/>
          <w:numId w:val="22"/>
        </w:numPr>
        <w:spacing w:beforeAutospacing="0" w:after="120" w:line="276" w:lineRule="auto"/>
        <w:ind w:left="0" w:firstLine="0"/>
        <w:rPr>
          <w:rFonts w:cs="Times New Roman"/>
          <w:i w:val="0"/>
          <w:iCs/>
        </w:rPr>
      </w:pPr>
      <w:bookmarkStart w:id="80" w:name="_30j0zll" w:colFirst="0" w:colLast="0"/>
      <w:bookmarkEnd w:id="80"/>
      <w:r w:rsidRPr="002F1C4A">
        <w:rPr>
          <w:rFonts w:eastAsia="Times New Roman" w:cs="Times New Roman"/>
          <w:lang w:eastAsia="it-IT"/>
        </w:rPr>
        <w:t xml:space="preserve"> </w:t>
      </w:r>
      <w:bookmarkStart w:id="81" w:name="_Toc124431755"/>
      <w:r w:rsidRPr="002F1C4A">
        <w:rPr>
          <w:rFonts w:eastAsia="Times New Roman" w:cs="Times New Roman"/>
          <w:lang w:eastAsia="it-IT"/>
        </w:rPr>
        <w:t xml:space="preserve">                                                                                                                                            </w:t>
      </w:r>
      <w:bookmarkStart w:id="82" w:name="_Toc126946837"/>
      <w:r w:rsidRPr="002F1C4A">
        <w:rPr>
          <w:rFonts w:cs="Times New Roman"/>
          <w:iCs/>
        </w:rPr>
        <w:t>(Semplificazione degli interventi di manutenzione degli impianti energetici delle sedi di servizio</w:t>
      </w:r>
      <w:r>
        <w:rPr>
          <w:rFonts w:cs="Times New Roman"/>
          <w:iCs/>
        </w:rPr>
        <w:t xml:space="preserve"> </w:t>
      </w:r>
      <w:r w:rsidRPr="002F1C4A">
        <w:rPr>
          <w:rFonts w:cs="Times New Roman"/>
          <w:iCs/>
        </w:rPr>
        <w:t>del Corpo nazionale dei vigili del fuoco nonché in materia di antincendio)</w:t>
      </w:r>
      <w:bookmarkEnd w:id="81"/>
      <w:bookmarkEnd w:id="82"/>
    </w:p>
    <w:p w14:paraId="74818723" w14:textId="77777777" w:rsidR="00F316A9" w:rsidRPr="002F1C4A" w:rsidRDefault="00F316A9" w:rsidP="00F92A4D">
      <w:pPr>
        <w:spacing w:after="120" w:line="276" w:lineRule="auto"/>
        <w:rPr>
          <w:rFonts w:ascii="Times New Roman" w:hAnsi="Times New Roman" w:cs="Times New Roman"/>
          <w:sz w:val="24"/>
          <w:szCs w:val="24"/>
        </w:rPr>
      </w:pPr>
    </w:p>
    <w:p w14:paraId="282A438D" w14:textId="77777777" w:rsidR="00F316A9" w:rsidRPr="002F1C4A" w:rsidRDefault="00F316A9" w:rsidP="00F92A4D">
      <w:pPr>
        <w:suppressAutoHyphens/>
        <w:overflowPunct w:val="0"/>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1. Al fine di assicurare la tempestività degli interventi di manutenzione sugli immobili </w:t>
      </w:r>
      <w:r>
        <w:rPr>
          <w:rFonts w:ascii="Times New Roman" w:hAnsi="Times New Roman" w:cs="Times New Roman"/>
          <w:b/>
          <w:bCs/>
          <w:sz w:val="24"/>
          <w:szCs w:val="24"/>
        </w:rPr>
        <w:t xml:space="preserve">in uso al Corpo nazionale dei vigili del fuoco </w:t>
      </w:r>
      <w:r w:rsidRPr="002F1C4A">
        <w:rPr>
          <w:rFonts w:ascii="Times New Roman" w:hAnsi="Times New Roman" w:cs="Times New Roman"/>
          <w:sz w:val="24"/>
          <w:szCs w:val="24"/>
        </w:rPr>
        <w:t xml:space="preserve">dotati di impianti fotovoltaici e sugli impianti fotovoltaici destinati ad alimentare le stazioni di ricarica dei veicoli a trazione elettrica del Corpo nazionale dei </w:t>
      </w:r>
      <w:r w:rsidRPr="002F1C4A">
        <w:rPr>
          <w:rFonts w:ascii="Times New Roman" w:hAnsi="Times New Roman" w:cs="Times New Roman"/>
          <w:sz w:val="24"/>
          <w:szCs w:val="24"/>
        </w:rPr>
        <w:lastRenderedPageBreak/>
        <w:t xml:space="preserve">vigili del fuoco,, la realizzazione dei predetti interventi è attribuita al Dipartimento dei vigili del fuoco, del soccorso pubblico e della difesa civile del Ministero dell’interno, che vi provvede con le risorse umane, finanziarie e strumentali </w:t>
      </w:r>
      <w:r w:rsidRPr="008A20D3">
        <w:rPr>
          <w:rFonts w:ascii="Times New Roman" w:hAnsi="Times New Roman" w:cs="Times New Roman"/>
          <w:sz w:val="24"/>
          <w:szCs w:val="24"/>
        </w:rPr>
        <w:t xml:space="preserve">disponibili a legislazione vigente, senza nuovi o maggiori oneri per la finanza pubblica, </w:t>
      </w:r>
      <w:r w:rsidRPr="008A20D3">
        <w:rPr>
          <w:rFonts w:ascii="Times New Roman" w:hAnsi="Times New Roman" w:cs="Times New Roman"/>
          <w:b/>
          <w:bCs/>
          <w:sz w:val="24"/>
          <w:szCs w:val="24"/>
        </w:rPr>
        <w:t>fatta salva la possibilità di avvalersi dei Provveditori interregionali per le opere pubbliche.</w:t>
      </w:r>
      <w:r w:rsidRPr="008A20D3">
        <w:rPr>
          <w:rFonts w:ascii="Times New Roman" w:hAnsi="Times New Roman" w:cs="Times New Roman"/>
          <w:sz w:val="24"/>
          <w:szCs w:val="24"/>
        </w:rPr>
        <w:t xml:space="preserve">  In relazione agli interventi di cui al primo periodo, nonché ad altri interventi finanziati, in tutto o in parte con le risorse del</w:t>
      </w:r>
      <w:r w:rsidRPr="002F1C4A">
        <w:rPr>
          <w:rFonts w:ascii="Times New Roman" w:hAnsi="Times New Roman" w:cs="Times New Roman"/>
          <w:sz w:val="24"/>
          <w:szCs w:val="24"/>
        </w:rPr>
        <w:t xml:space="preserve"> PNRR, afferenti le attività e le funzioni di competenza del Corpo nazionale dei vigili del fuoco, qualora necessario e previa comunicazione ai Provveditori interregionali per le opere pubbliche, i direttori regionali del medesimo Corpo possono convocare le conferenze di servizi di cui all’articolo 3 del decreto del Presidente della Repubblica 18 aprile 1994, n. 383. </w:t>
      </w:r>
    </w:p>
    <w:p w14:paraId="3794AC6C" w14:textId="7E5052CA" w:rsidR="00F316A9" w:rsidRDefault="003F6C98" w:rsidP="00F92A4D">
      <w:pPr>
        <w:suppressAutoHyphens/>
        <w:overflowPunct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2</w:t>
      </w:r>
      <w:r w:rsidR="00F316A9" w:rsidRPr="002F1C4A">
        <w:rPr>
          <w:rFonts w:ascii="Times New Roman" w:hAnsi="Times New Roman" w:cs="Times New Roman"/>
          <w:sz w:val="24"/>
          <w:szCs w:val="24"/>
        </w:rPr>
        <w:t>. Per assicurare il rispetto della tempistica prevista dall'articolo 3, comma 3, del decreto del Presidente della Repubblica 1° agosto 2011, n. 151, lo sportello unico per le attività produttive che riceve l'istanza di esame dei progetti relativi agli interventi di cui al comma 2 ai fini antincendio è tenuto a trasmettere al Comando del Corpo nazionale dei vigili del fuoco territorialmente competente entro tre giorni dalla ricezione la documentazione acquisita a tale scopo.</w:t>
      </w:r>
    </w:p>
    <w:p w14:paraId="30589855" w14:textId="31D77C9E" w:rsidR="00306580" w:rsidRPr="001207A8" w:rsidRDefault="00306580" w:rsidP="00F92A4D">
      <w:pPr>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1207A8">
        <w:rPr>
          <w:rFonts w:ascii="Times New Roman" w:eastAsia="Calibri" w:hAnsi="Times New Roman" w:cs="Times New Roman"/>
          <w:sz w:val="24"/>
          <w:szCs w:val="24"/>
        </w:rPr>
        <w:t xml:space="preserve">. Al fine di garantire il rispetto dei tempi di attuazione del PNRR e il pieno utilizzo dei relativi fondi, con il tempestivo esame dei progetti PNRR ai fini antincendio, assicurando nel contempo l'espletamento dei servizi di soccorso pubblico, di prevenzione incendi e di lotta attiva agli incendi boschivi, è autorizzata, in aggiunta alle facoltà </w:t>
      </w:r>
      <w:proofErr w:type="spellStart"/>
      <w:r w:rsidRPr="001207A8">
        <w:rPr>
          <w:rFonts w:ascii="Times New Roman" w:eastAsia="Calibri" w:hAnsi="Times New Roman" w:cs="Times New Roman"/>
          <w:sz w:val="24"/>
          <w:szCs w:val="24"/>
        </w:rPr>
        <w:t>assunzionali</w:t>
      </w:r>
      <w:proofErr w:type="spellEnd"/>
      <w:r w:rsidRPr="001207A8">
        <w:rPr>
          <w:rFonts w:ascii="Times New Roman" w:eastAsia="Calibri" w:hAnsi="Times New Roman" w:cs="Times New Roman"/>
          <w:sz w:val="24"/>
          <w:szCs w:val="24"/>
        </w:rPr>
        <w:t xml:space="preserve"> previste a legislazione vigente, l’assunzione straordinaria nel Corpo nazionale dei vigili del fuoco di un contingente massimo di </w:t>
      </w:r>
      <w:r w:rsidRPr="001207A8">
        <w:rPr>
          <w:rFonts w:ascii="Times New Roman" w:hAnsi="Times New Roman" w:cs="Times New Roman"/>
          <w:sz w:val="24"/>
          <w:szCs w:val="24"/>
        </w:rPr>
        <w:t xml:space="preserve">112 </w:t>
      </w:r>
      <w:r w:rsidRPr="001207A8">
        <w:rPr>
          <w:rFonts w:ascii="Times New Roman" w:eastAsia="Calibri" w:hAnsi="Times New Roman" w:cs="Times New Roman"/>
          <w:sz w:val="24"/>
          <w:szCs w:val="24"/>
        </w:rPr>
        <w:t xml:space="preserve"> unità, a decorrere dal 1° marzo 2023, per un numero massimo di:</w:t>
      </w:r>
    </w:p>
    <w:p w14:paraId="51D8CC18" w14:textId="77777777" w:rsidR="00306580" w:rsidRPr="001207A8" w:rsidRDefault="00306580" w:rsidP="00F92A4D">
      <w:pPr>
        <w:numPr>
          <w:ilvl w:val="0"/>
          <w:numId w:val="2"/>
        </w:numPr>
        <w:tabs>
          <w:tab w:val="clear" w:pos="0"/>
        </w:tabs>
        <w:spacing w:after="120" w:line="276" w:lineRule="auto"/>
        <w:ind w:left="567" w:hanging="284"/>
        <w:jc w:val="both"/>
        <w:rPr>
          <w:rFonts w:ascii="Times New Roman" w:eastAsia="Calibri" w:hAnsi="Times New Roman" w:cs="Times New Roman"/>
          <w:sz w:val="24"/>
          <w:szCs w:val="24"/>
        </w:rPr>
      </w:pPr>
      <w:r w:rsidRPr="001207A8">
        <w:rPr>
          <w:rFonts w:ascii="Times New Roman" w:eastAsia="Calibri" w:hAnsi="Times New Roman" w:cs="Times New Roman"/>
          <w:sz w:val="24"/>
          <w:szCs w:val="24"/>
        </w:rPr>
        <w:t>36 unità nella qualifica iniziale del ruolo dei direttivi che espletano funzioni operative;</w:t>
      </w:r>
    </w:p>
    <w:p w14:paraId="051A9F0C" w14:textId="77777777" w:rsidR="00306580" w:rsidRPr="001207A8" w:rsidRDefault="00306580" w:rsidP="00F92A4D">
      <w:pPr>
        <w:numPr>
          <w:ilvl w:val="0"/>
          <w:numId w:val="2"/>
        </w:numPr>
        <w:tabs>
          <w:tab w:val="clear" w:pos="0"/>
        </w:tabs>
        <w:spacing w:after="120" w:line="276" w:lineRule="auto"/>
        <w:ind w:left="567" w:hanging="284"/>
        <w:jc w:val="both"/>
        <w:rPr>
          <w:rFonts w:ascii="Times New Roman" w:eastAsia="Calibri" w:hAnsi="Times New Roman" w:cs="Times New Roman"/>
          <w:sz w:val="24"/>
          <w:szCs w:val="24"/>
        </w:rPr>
      </w:pPr>
      <w:r w:rsidRPr="001207A8">
        <w:rPr>
          <w:rFonts w:ascii="Times New Roman" w:eastAsia="Calibri" w:hAnsi="Times New Roman" w:cs="Times New Roman"/>
          <w:sz w:val="24"/>
          <w:szCs w:val="24"/>
        </w:rPr>
        <w:t>36 unità nella qualifica inziale del ruolo dei direttivi logistico-gestionali;</w:t>
      </w:r>
    </w:p>
    <w:p w14:paraId="6954392B" w14:textId="77777777" w:rsidR="00306580" w:rsidRPr="001207A8" w:rsidRDefault="00306580" w:rsidP="00F92A4D">
      <w:pPr>
        <w:numPr>
          <w:ilvl w:val="0"/>
          <w:numId w:val="2"/>
        </w:numPr>
        <w:tabs>
          <w:tab w:val="clear" w:pos="0"/>
        </w:tabs>
        <w:spacing w:after="120" w:line="276" w:lineRule="auto"/>
        <w:ind w:left="567" w:hanging="284"/>
        <w:jc w:val="both"/>
        <w:rPr>
          <w:rFonts w:ascii="Times New Roman" w:eastAsia="Calibri" w:hAnsi="Times New Roman" w:cs="Times New Roman"/>
          <w:sz w:val="24"/>
          <w:szCs w:val="24"/>
        </w:rPr>
      </w:pPr>
      <w:r w:rsidRPr="001207A8">
        <w:rPr>
          <w:rFonts w:ascii="Times New Roman" w:eastAsia="Calibri" w:hAnsi="Times New Roman" w:cs="Times New Roman"/>
          <w:sz w:val="24"/>
          <w:szCs w:val="24"/>
        </w:rPr>
        <w:t>20 unità nella qualifica iniziale del ruolo degli ispettori antincendi;</w:t>
      </w:r>
    </w:p>
    <w:p w14:paraId="5F220E18" w14:textId="77777777" w:rsidR="00306580" w:rsidRPr="001207A8" w:rsidRDefault="00306580" w:rsidP="00F92A4D">
      <w:pPr>
        <w:numPr>
          <w:ilvl w:val="0"/>
          <w:numId w:val="2"/>
        </w:numPr>
        <w:tabs>
          <w:tab w:val="clear" w:pos="0"/>
        </w:tabs>
        <w:spacing w:after="120" w:line="276" w:lineRule="auto"/>
        <w:ind w:left="567" w:hanging="284"/>
        <w:jc w:val="both"/>
        <w:rPr>
          <w:rFonts w:ascii="Times New Roman" w:eastAsia="Calibri" w:hAnsi="Times New Roman" w:cs="Times New Roman"/>
          <w:sz w:val="24"/>
          <w:szCs w:val="24"/>
        </w:rPr>
      </w:pPr>
      <w:r w:rsidRPr="001207A8">
        <w:rPr>
          <w:rFonts w:ascii="Times New Roman" w:eastAsia="Calibri" w:hAnsi="Times New Roman" w:cs="Times New Roman"/>
          <w:sz w:val="24"/>
          <w:szCs w:val="24"/>
        </w:rPr>
        <w:t>20 unità nella qualifica iniziale del ruolo degli ispettori logistico-gestionali.</w:t>
      </w:r>
    </w:p>
    <w:p w14:paraId="3883A901" w14:textId="00E16A65" w:rsidR="00306580" w:rsidRPr="001207A8" w:rsidRDefault="00306580" w:rsidP="00F92A4D">
      <w:pPr>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1207A8">
        <w:rPr>
          <w:rFonts w:ascii="Times New Roman" w:eastAsia="Calibri" w:hAnsi="Times New Roman" w:cs="Times New Roman"/>
          <w:sz w:val="24"/>
          <w:szCs w:val="24"/>
        </w:rPr>
        <w:t xml:space="preserve">. In conseguenza delle assunzioni di cui al comma </w:t>
      </w:r>
      <w:r>
        <w:rPr>
          <w:rFonts w:ascii="Times New Roman" w:eastAsia="Calibri" w:hAnsi="Times New Roman" w:cs="Times New Roman"/>
          <w:sz w:val="24"/>
          <w:szCs w:val="24"/>
        </w:rPr>
        <w:t>3</w:t>
      </w:r>
      <w:r w:rsidRPr="001207A8">
        <w:rPr>
          <w:rFonts w:ascii="Times New Roman" w:eastAsia="Calibri" w:hAnsi="Times New Roman" w:cs="Times New Roman"/>
          <w:sz w:val="24"/>
          <w:szCs w:val="24"/>
        </w:rPr>
        <w:t>, la dotazione organica dei rispettivi ruoli di cui alla tabella A allegata al decreto legislativo 13 ottobre 2005, n. 217, è incrementata di un numero corrispondente di unità.</w:t>
      </w:r>
    </w:p>
    <w:p w14:paraId="2DF74FA0" w14:textId="4A8DE023" w:rsidR="00306580" w:rsidRPr="001207A8" w:rsidRDefault="00306580" w:rsidP="00F92A4D">
      <w:pPr>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1207A8">
        <w:rPr>
          <w:rFonts w:ascii="Times New Roman" w:eastAsia="Calibri" w:hAnsi="Times New Roman" w:cs="Times New Roman"/>
          <w:sz w:val="24"/>
          <w:szCs w:val="24"/>
        </w:rPr>
        <w:t xml:space="preserve">. Alle assunzioni nei ruoli degli ispettori di cui al comma </w:t>
      </w:r>
      <w:r>
        <w:rPr>
          <w:rFonts w:ascii="Times New Roman" w:eastAsia="Calibri" w:hAnsi="Times New Roman" w:cs="Times New Roman"/>
          <w:sz w:val="24"/>
          <w:szCs w:val="24"/>
        </w:rPr>
        <w:t>3</w:t>
      </w:r>
      <w:r w:rsidRPr="001207A8">
        <w:rPr>
          <w:rFonts w:ascii="Times New Roman" w:eastAsia="Calibri" w:hAnsi="Times New Roman" w:cs="Times New Roman"/>
          <w:sz w:val="24"/>
          <w:szCs w:val="24"/>
        </w:rPr>
        <w:t xml:space="preserve">, nonché alle assunzioni nel ruolo degli ispettori antincendi da effettuarsi nell’anno 2023 nell’ambito delle facoltà </w:t>
      </w:r>
      <w:proofErr w:type="spellStart"/>
      <w:r w:rsidRPr="001207A8">
        <w:rPr>
          <w:rFonts w:ascii="Times New Roman" w:eastAsia="Calibri" w:hAnsi="Times New Roman" w:cs="Times New Roman"/>
          <w:sz w:val="24"/>
          <w:szCs w:val="24"/>
        </w:rPr>
        <w:t>assunzionali</w:t>
      </w:r>
      <w:proofErr w:type="spellEnd"/>
      <w:r w:rsidRPr="001207A8">
        <w:rPr>
          <w:rFonts w:ascii="Times New Roman" w:eastAsia="Calibri" w:hAnsi="Times New Roman" w:cs="Times New Roman"/>
          <w:sz w:val="24"/>
          <w:szCs w:val="24"/>
        </w:rPr>
        <w:t xml:space="preserve"> previste a legislazione vigente, il predetto Corpo nazionale dei vigili del fuoco può procedere anche mediante lo scorrimento delle graduatorie dei concorsi anche interni già espletati o da concludersi nel corso del 2023.</w:t>
      </w:r>
    </w:p>
    <w:p w14:paraId="03B672D0" w14:textId="067A233D" w:rsidR="00306580" w:rsidRPr="001207A8" w:rsidRDefault="00306580" w:rsidP="00F92A4D">
      <w:pPr>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1207A8">
        <w:rPr>
          <w:rFonts w:ascii="Times New Roman" w:eastAsia="Calibri" w:hAnsi="Times New Roman" w:cs="Times New Roman"/>
          <w:sz w:val="24"/>
          <w:szCs w:val="24"/>
        </w:rPr>
        <w:t xml:space="preserve">. </w:t>
      </w:r>
      <w:r w:rsidRPr="001207A8">
        <w:rPr>
          <w:rFonts w:ascii="Times New Roman" w:hAnsi="Times New Roman" w:cs="Times New Roman"/>
          <w:sz w:val="24"/>
          <w:szCs w:val="24"/>
          <w:lang w:eastAsia="zh-CN"/>
        </w:rPr>
        <w:t xml:space="preserve">Per l’attuazione delle disposizioni di cui al comma </w:t>
      </w:r>
      <w:r>
        <w:rPr>
          <w:rFonts w:ascii="Times New Roman" w:hAnsi="Times New Roman" w:cs="Times New Roman"/>
          <w:sz w:val="24"/>
          <w:szCs w:val="24"/>
          <w:lang w:eastAsia="zh-CN"/>
        </w:rPr>
        <w:t>3</w:t>
      </w:r>
      <w:r w:rsidRPr="001207A8">
        <w:rPr>
          <w:rFonts w:ascii="Times New Roman" w:hAnsi="Times New Roman" w:cs="Times New Roman"/>
          <w:sz w:val="24"/>
          <w:szCs w:val="24"/>
          <w:lang w:eastAsia="zh-CN"/>
        </w:rPr>
        <w:t xml:space="preserve">, è autorizzata la spesa di </w:t>
      </w:r>
      <w:r w:rsidRPr="001207A8">
        <w:rPr>
          <w:rFonts w:ascii="Times New Roman" w:hAnsi="Times New Roman" w:cs="Times New Roman"/>
          <w:sz w:val="24"/>
          <w:szCs w:val="24"/>
        </w:rPr>
        <w:t>euro 5.625.741 per l’anno 2023, euro 6.734.535 per l’anno 2024, euro 6.963.358 per l’anno 2025, euro 7.006.346 per l’anno 2026, euro 7.031.637 per l’anno 2027, euro 7.044.178 per l’anno 2028 e 2029, euro 7.109.835 per l’anno 2030, euro 7.161.106 a decorrere dall’anno 2031</w:t>
      </w:r>
      <w:r w:rsidRPr="001207A8">
        <w:rPr>
          <w:rFonts w:ascii="Times New Roman" w:eastAsia="Calibri" w:hAnsi="Times New Roman" w:cs="Times New Roman"/>
          <w:sz w:val="24"/>
          <w:szCs w:val="24"/>
        </w:rPr>
        <w:t>, cui si provvede….</w:t>
      </w:r>
    </w:p>
    <w:p w14:paraId="095F4632" w14:textId="0E44FA31" w:rsidR="00306580" w:rsidRPr="009132C6" w:rsidRDefault="00306580" w:rsidP="00F92A4D">
      <w:pPr>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1207A8">
        <w:rPr>
          <w:rFonts w:ascii="Times New Roman" w:eastAsia="Calibri" w:hAnsi="Times New Roman" w:cs="Times New Roman"/>
          <w:sz w:val="24"/>
          <w:szCs w:val="24"/>
        </w:rPr>
        <w:t xml:space="preserve">. </w:t>
      </w:r>
      <w:r w:rsidRPr="001207A8">
        <w:rPr>
          <w:rFonts w:ascii="Times New Roman" w:hAnsi="Times New Roman" w:cs="Times New Roman"/>
          <w:sz w:val="24"/>
          <w:szCs w:val="24"/>
        </w:rPr>
        <w:t xml:space="preserve">Per le spese di funzionamento connesse alle assunzioni straordinarie di cui al comma </w:t>
      </w:r>
      <w:r>
        <w:rPr>
          <w:rFonts w:ascii="Times New Roman" w:hAnsi="Times New Roman" w:cs="Times New Roman"/>
          <w:sz w:val="24"/>
          <w:szCs w:val="24"/>
        </w:rPr>
        <w:t>3</w:t>
      </w:r>
      <w:r w:rsidRPr="001207A8">
        <w:rPr>
          <w:rFonts w:ascii="Times New Roman" w:hAnsi="Times New Roman" w:cs="Times New Roman"/>
          <w:sz w:val="24"/>
          <w:szCs w:val="24"/>
        </w:rPr>
        <w:t xml:space="preserve">, comprese le spese per mense e buoni pasto, è autorizzata la spesa complessiva di euro 235.896 per l’anno 2023 ed euro 112.000 a decorrere dall’anno 2024, </w:t>
      </w:r>
      <w:r w:rsidRPr="001207A8">
        <w:rPr>
          <w:rFonts w:ascii="Times New Roman" w:eastAsia="Calibri" w:hAnsi="Times New Roman" w:cs="Times New Roman"/>
          <w:sz w:val="24"/>
          <w:szCs w:val="24"/>
        </w:rPr>
        <w:t xml:space="preserve">cui si provvede… </w:t>
      </w:r>
      <w:r w:rsidRPr="00F87E48">
        <w:rPr>
          <w:rFonts w:ascii="Times New Roman" w:eastAsia="Calibri" w:hAnsi="Times New Roman" w:cs="Times New Roman"/>
          <w:color w:val="FF0000"/>
          <w:sz w:val="24"/>
          <w:szCs w:val="24"/>
        </w:rPr>
        <w:t>(NORMA DI COPERTURA).</w:t>
      </w:r>
    </w:p>
    <w:p w14:paraId="6A85150D" w14:textId="77777777" w:rsidR="00306580" w:rsidRPr="002F1C4A" w:rsidRDefault="00306580" w:rsidP="00F92A4D">
      <w:pPr>
        <w:suppressAutoHyphens/>
        <w:overflowPunct w:val="0"/>
        <w:spacing w:after="120" w:line="276" w:lineRule="auto"/>
        <w:jc w:val="both"/>
        <w:rPr>
          <w:rFonts w:ascii="Times New Roman" w:hAnsi="Times New Roman" w:cs="Times New Roman"/>
          <w:sz w:val="24"/>
          <w:szCs w:val="24"/>
        </w:rPr>
      </w:pPr>
    </w:p>
    <w:p w14:paraId="76C56B66" w14:textId="77777777" w:rsidR="00F316A9" w:rsidRPr="002F1C4A" w:rsidRDefault="00F316A9" w:rsidP="00F92A4D">
      <w:pPr>
        <w:pStyle w:val="Titolo2"/>
        <w:spacing w:after="120" w:line="276" w:lineRule="auto"/>
        <w:rPr>
          <w:rFonts w:cs="Times New Roman"/>
          <w:szCs w:val="24"/>
        </w:rPr>
      </w:pPr>
      <w:bookmarkStart w:id="83" w:name="_Toc124431758"/>
      <w:bookmarkStart w:id="84" w:name="_Toc126946838"/>
      <w:bookmarkStart w:id="85" w:name="_Hlk123907677"/>
      <w:r w:rsidRPr="002F1C4A">
        <w:rPr>
          <w:rFonts w:cs="Times New Roman"/>
          <w:szCs w:val="24"/>
        </w:rPr>
        <w:t>Capo II</w:t>
      </w:r>
      <w:bookmarkEnd w:id="83"/>
      <w:r w:rsidRPr="002F1C4A">
        <w:rPr>
          <w:rFonts w:cs="Times New Roman"/>
          <w:szCs w:val="24"/>
        </w:rPr>
        <w:t xml:space="preserve"> </w:t>
      </w:r>
      <w:bookmarkStart w:id="86" w:name="_Toc124431759"/>
      <w:r w:rsidRPr="002F1C4A">
        <w:rPr>
          <w:rFonts w:cs="Times New Roman"/>
          <w:szCs w:val="24"/>
        </w:rPr>
        <w:t xml:space="preserve">                                                                                                                                        </w:t>
      </w:r>
      <w:proofErr w:type="gramStart"/>
      <w:r w:rsidRPr="002F1C4A">
        <w:rPr>
          <w:rFonts w:cs="Times New Roman"/>
          <w:szCs w:val="24"/>
        </w:rPr>
        <w:t xml:space="preserve">   (</w:t>
      </w:r>
      <w:proofErr w:type="gramEnd"/>
      <w:r w:rsidRPr="002F1C4A">
        <w:rPr>
          <w:rFonts w:cs="Times New Roman"/>
          <w:szCs w:val="24"/>
        </w:rPr>
        <w:t>Disposizioni urgenti in materia di istruzione e merito)</w:t>
      </w:r>
      <w:bookmarkEnd w:id="84"/>
      <w:bookmarkEnd w:id="86"/>
    </w:p>
    <w:p w14:paraId="0EB60FFC" w14:textId="77777777" w:rsidR="00F316A9" w:rsidRPr="002F1C4A" w:rsidRDefault="00F316A9" w:rsidP="00F92A4D">
      <w:pPr>
        <w:spacing w:after="120" w:line="276" w:lineRule="auto"/>
        <w:jc w:val="center"/>
        <w:rPr>
          <w:rFonts w:ascii="Times New Roman" w:hAnsi="Times New Roman" w:cs="Times New Roman"/>
          <w:sz w:val="24"/>
          <w:szCs w:val="24"/>
        </w:rPr>
      </w:pPr>
    </w:p>
    <w:p w14:paraId="798FE79F" w14:textId="77777777" w:rsidR="00F316A9" w:rsidRPr="002F1C4A" w:rsidRDefault="00F316A9" w:rsidP="00F92A4D">
      <w:pPr>
        <w:pStyle w:val="Titolo3"/>
        <w:numPr>
          <w:ilvl w:val="0"/>
          <w:numId w:val="22"/>
        </w:numPr>
        <w:spacing w:beforeAutospacing="0" w:after="120" w:line="276" w:lineRule="auto"/>
        <w:ind w:left="0" w:firstLine="0"/>
        <w:rPr>
          <w:rFonts w:cs="Times New Roman"/>
        </w:rPr>
      </w:pPr>
      <w:bookmarkStart w:id="87" w:name="_Toc124431761"/>
      <w:r w:rsidRPr="002F1C4A">
        <w:rPr>
          <w:rFonts w:cs="Times New Roman"/>
        </w:rPr>
        <w:t xml:space="preserve">                                                                                                                                                                               </w:t>
      </w:r>
      <w:bookmarkStart w:id="88" w:name="_Toc126946839"/>
      <w:r w:rsidRPr="002F1C4A">
        <w:rPr>
          <w:rFonts w:cs="Times New Roman"/>
        </w:rPr>
        <w:t>(</w:t>
      </w:r>
      <w:proofErr w:type="spellStart"/>
      <w:r w:rsidRPr="002F1C4A">
        <w:rPr>
          <w:rFonts w:cs="Times New Roman"/>
        </w:rPr>
        <w:t>Èquipe</w:t>
      </w:r>
      <w:proofErr w:type="spellEnd"/>
      <w:r w:rsidRPr="002F1C4A">
        <w:rPr>
          <w:rFonts w:cs="Times New Roman"/>
        </w:rPr>
        <w:t xml:space="preserve"> formative territoriali)</w:t>
      </w:r>
      <w:bookmarkEnd w:id="87"/>
      <w:bookmarkEnd w:id="88"/>
    </w:p>
    <w:p w14:paraId="20B5BDFE" w14:textId="77777777" w:rsidR="00F316A9" w:rsidRPr="002F1C4A" w:rsidRDefault="00F316A9" w:rsidP="00F92A4D">
      <w:pPr>
        <w:spacing w:after="120" w:line="276" w:lineRule="auto"/>
        <w:rPr>
          <w:rFonts w:ascii="Times New Roman" w:hAnsi="Times New Roman" w:cs="Times New Roman"/>
          <w:sz w:val="24"/>
          <w:szCs w:val="24"/>
        </w:rPr>
      </w:pPr>
    </w:p>
    <w:p w14:paraId="77467D3B"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1.  Al fine di raggiungere milestone e target del Piano nazionale di ripresa e resilienza relativi alle linee di investimento per la digitalizzazione delle istituzioni scolastiche, all’articolo 1, comma 725, della legge 30 dicembre 2018, n. 145, è aggiunto, in fine, il seguente periodo: “</w:t>
      </w:r>
      <w:r w:rsidRPr="002F1C4A">
        <w:rPr>
          <w:rFonts w:ascii="Times New Roman" w:hAnsi="Times New Roman" w:cs="Times New Roman"/>
          <w:i/>
          <w:iCs/>
          <w:sz w:val="24"/>
          <w:szCs w:val="24"/>
        </w:rPr>
        <w:t>Per le finalità di cui al primo periodo come integrate dall’articolo 47, comma 1, del decreto legge 30 aprile 2022, n. 36, convertito in legge, con modificazioni, dall'articolo 1, comma 1, legge 29 giugno 2022, n. 79, negli anni scolastici 2023/2024 e 2024/2025 sono  individuate  dal  Ministero dell'istruzione e del merito le equipe formative  territoriali  costituite  da  un numero di docenti pari a 20 da porre in posizione di  comando  presso gli uffici scolastici regionali e presso l'amministrazione  centrale e un numero massimo di 100 docenti da porre in esonero dall’esercizio delle attività didattiche, con il coordinamento funzionale dell’Unità di missione del PNRR</w:t>
      </w:r>
      <w:r w:rsidRPr="002F1C4A">
        <w:rPr>
          <w:rFonts w:ascii="Times New Roman" w:hAnsi="Times New Roman" w:cs="Times New Roman"/>
          <w:sz w:val="24"/>
          <w:szCs w:val="24"/>
        </w:rPr>
        <w:t>.”. Per l’attuazione delle disposizioni di cui al presente comma è autorizzata la spesa di euro 1.453.339,20 per l’anno 2023, di euro 3.633.348,00 per l’anno 2024 e di euro 2.180.008,80 per l’anno 2025, cui si provvede mediante corrispondente riduzione, per gli anni 2023, 2024 e 2025, dell’autorizzazione di spesa di cui all'articolo 1, comma 62, secondo periodo, della legge 13 luglio 2015, n. 107.</w:t>
      </w:r>
    </w:p>
    <w:p w14:paraId="663F36F8" w14:textId="77777777" w:rsidR="00F316A9" w:rsidRPr="002F1C4A" w:rsidRDefault="00F316A9" w:rsidP="00F92A4D">
      <w:pPr>
        <w:spacing w:after="120" w:line="276" w:lineRule="auto"/>
        <w:jc w:val="center"/>
        <w:rPr>
          <w:rFonts w:ascii="Times New Roman" w:hAnsi="Times New Roman" w:cs="Times New Roman"/>
          <w:b/>
          <w:bCs/>
          <w:sz w:val="24"/>
          <w:szCs w:val="24"/>
        </w:rPr>
      </w:pPr>
    </w:p>
    <w:p w14:paraId="222CAFB9" w14:textId="10242E8C" w:rsidR="00F316A9" w:rsidRPr="002F1C4A" w:rsidRDefault="00F316A9" w:rsidP="00F92A4D">
      <w:pPr>
        <w:pStyle w:val="Titolo3"/>
        <w:numPr>
          <w:ilvl w:val="0"/>
          <w:numId w:val="22"/>
        </w:numPr>
        <w:spacing w:beforeAutospacing="0" w:after="120" w:line="276" w:lineRule="auto"/>
        <w:rPr>
          <w:rFonts w:cs="Times New Roman"/>
        </w:rPr>
      </w:pPr>
      <w:bookmarkStart w:id="89" w:name="_Toc124431763"/>
      <w:r w:rsidRPr="002F1C4A">
        <w:rPr>
          <w:rFonts w:cs="Times New Roman"/>
        </w:rPr>
        <w:t xml:space="preserve">                                                                                                                                                                                                     </w:t>
      </w:r>
      <w:bookmarkStart w:id="90" w:name="_Toc126946840"/>
      <w:r w:rsidRPr="002F1C4A">
        <w:rPr>
          <w:rFonts w:cs="Times New Roman"/>
        </w:rPr>
        <w:t>(</w:t>
      </w:r>
      <w:r w:rsidR="00937862">
        <w:rPr>
          <w:rFonts w:cs="Times New Roman"/>
        </w:rPr>
        <w:t xml:space="preserve">Disposizioni </w:t>
      </w:r>
      <w:r w:rsidRPr="002F1C4A">
        <w:rPr>
          <w:rFonts w:cs="Times New Roman"/>
        </w:rPr>
        <w:t>di semplificazione degli interventi di edilizia scolastica a sostegno degli enti locali)</w:t>
      </w:r>
      <w:bookmarkEnd w:id="89"/>
      <w:bookmarkEnd w:id="90"/>
    </w:p>
    <w:p w14:paraId="275E07B4" w14:textId="77777777" w:rsidR="00F316A9" w:rsidRPr="002F1C4A" w:rsidRDefault="00F316A9" w:rsidP="00F92A4D">
      <w:pPr>
        <w:spacing w:after="120" w:line="276" w:lineRule="auto"/>
        <w:rPr>
          <w:rFonts w:ascii="Times New Roman" w:hAnsi="Times New Roman" w:cs="Times New Roman"/>
          <w:sz w:val="24"/>
          <w:szCs w:val="24"/>
        </w:rPr>
      </w:pPr>
    </w:p>
    <w:p w14:paraId="6A65C293" w14:textId="0A8944C7" w:rsidR="00F316A9" w:rsidRPr="00306580" w:rsidRDefault="00F316A9" w:rsidP="00F92A4D">
      <w:pPr>
        <w:pStyle w:val="xmsonormal"/>
        <w:spacing w:before="0" w:beforeAutospacing="0" w:after="120" w:afterAutospacing="0" w:line="276" w:lineRule="auto"/>
        <w:jc w:val="both"/>
      </w:pPr>
      <w:r w:rsidRPr="00306580">
        <w:t xml:space="preserve">1. Al fine di garantire il raggiungimento degli obiettivi e dei target del </w:t>
      </w:r>
      <w:r w:rsidR="007924C7">
        <w:rPr>
          <w:bCs/>
        </w:rPr>
        <w:t>Piano nazionale di ripresa e resilienza</w:t>
      </w:r>
      <w:r w:rsidR="00784603">
        <w:rPr>
          <w:bCs/>
        </w:rPr>
        <w:t xml:space="preserve"> (PNRR)</w:t>
      </w:r>
      <w:r w:rsidRPr="00306580">
        <w:t xml:space="preserve"> e per fronteggiare l’incremento dei prezzi, relativi agli interventi di edilizia scolastica ad ogni titolo rientranti fra i progetti PNRR di titolarità del Ministero dell’istruzione e del merito, è consentito l’utilizzo, da parte degli enti locali beneficiari</w:t>
      </w:r>
      <w:r w:rsidRPr="00306580">
        <w:rPr>
          <w:strike/>
        </w:rPr>
        <w:t>,</w:t>
      </w:r>
      <w:r w:rsidRPr="00306580">
        <w:t xml:space="preserve"> dei ribassi d’asta riguardanti i medesimi interventi, laddove ancora disponibili e non ridestinati ad </w:t>
      </w:r>
      <w:proofErr w:type="spellStart"/>
      <w:r w:rsidRPr="00306580">
        <w:t>altra</w:t>
      </w:r>
      <w:proofErr w:type="spellEnd"/>
      <w:r w:rsidRPr="00306580">
        <w:t xml:space="preserve"> finalità.</w:t>
      </w:r>
    </w:p>
    <w:p w14:paraId="5CE677B6" w14:textId="51838163"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2. All’articolo 7-</w:t>
      </w:r>
      <w:r w:rsidRPr="002F1C4A">
        <w:rPr>
          <w:rFonts w:ascii="Times New Roman" w:hAnsi="Times New Roman" w:cs="Times New Roman"/>
          <w:i/>
          <w:iCs/>
          <w:sz w:val="24"/>
          <w:szCs w:val="24"/>
        </w:rPr>
        <w:t>ter</w:t>
      </w:r>
      <w:r w:rsidRPr="002F1C4A">
        <w:rPr>
          <w:rFonts w:ascii="Times New Roman" w:hAnsi="Times New Roman" w:cs="Times New Roman"/>
          <w:sz w:val="24"/>
          <w:szCs w:val="24"/>
        </w:rPr>
        <w:t xml:space="preserve"> del decreto-legge 8 aprile 2020, n. 22 convertito con modificazioni dalla legge 8 giugno 2020, n. 41, dopo il comma 1 è aggiunto il seguente:</w:t>
      </w:r>
    </w:p>
    <w:p w14:paraId="108B7A0E" w14:textId="77777777" w:rsidR="00F316A9" w:rsidRPr="002F1C4A"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w:t>
      </w:r>
      <w:r w:rsidRPr="002F1C4A">
        <w:rPr>
          <w:rFonts w:ascii="Times New Roman" w:hAnsi="Times New Roman" w:cs="Times New Roman"/>
          <w:i/>
          <w:iCs/>
          <w:sz w:val="24"/>
          <w:szCs w:val="24"/>
        </w:rPr>
        <w:t>1-bis. Per il supporto tecnico e le attività connesse alla realizzazione degli interventi di edilizia scolastica di cui al comma 1, i sindaci e i presidenti delle province e delle città metropolitane possono avvalersi, senza nuovi o maggiori oneri per la finanza pubblica, di strutture dell'amministrazione centrale o territoriale interessata, di altre amministrazioni pubbliche  di cui all'articolo 1, comma 2, della legge 31 dicembre 2009, n. 196, nonché di società da esse controllate, i cui oneri sono posti a carico dei quadri economici degli interventi da realizzare o completare in misura non superiore al 6 per cento del relativo quadro economico.</w:t>
      </w:r>
      <w:r w:rsidRPr="002F1C4A">
        <w:rPr>
          <w:rFonts w:ascii="Times New Roman" w:hAnsi="Times New Roman" w:cs="Times New Roman"/>
          <w:sz w:val="24"/>
          <w:szCs w:val="24"/>
        </w:rPr>
        <w:t>».</w:t>
      </w:r>
    </w:p>
    <w:p w14:paraId="51D62501"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lastRenderedPageBreak/>
        <w:t>3. Al fine di accelerare l’attuazione degli interventi di edilizia scolastica rientranti nel PNRR, i soggetti attuatori degli interventi, le stazioni appaltanti, ove diversi dai soggetti attuatori, le centrali di committenza e i contraenti generali:</w:t>
      </w:r>
    </w:p>
    <w:p w14:paraId="1F5680DD" w14:textId="650AD402" w:rsidR="00F316A9" w:rsidRPr="002F1C4A"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a) applicano ai relativi procedimenti le previsioni di cui all’articolo 7-</w:t>
      </w:r>
      <w:r w:rsidRPr="002F1C4A">
        <w:rPr>
          <w:rFonts w:ascii="Times New Roman" w:hAnsi="Times New Roman" w:cs="Times New Roman"/>
          <w:i/>
          <w:iCs/>
          <w:sz w:val="24"/>
          <w:szCs w:val="24"/>
        </w:rPr>
        <w:t>ter</w:t>
      </w:r>
      <w:r w:rsidRPr="002F1C4A">
        <w:rPr>
          <w:rFonts w:ascii="Times New Roman" w:hAnsi="Times New Roman" w:cs="Times New Roman"/>
          <w:sz w:val="24"/>
          <w:szCs w:val="24"/>
        </w:rPr>
        <w:t xml:space="preserve"> del decreto-legge 8 aprile 2020, n. 22 convertito con modificazioni dalla legge 8 giugno 2020, n. 41, come modificato dal comma 2 del presente articolo;</w:t>
      </w:r>
    </w:p>
    <w:p w14:paraId="549A6E88" w14:textId="039F2EE3" w:rsidR="00F316A9" w:rsidRPr="002F1C4A"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b) possono, in deroga alle previsioni di cui all’articolo 1, comma 2, lettera a), del decreto</w:t>
      </w:r>
      <w:r w:rsidR="00242720">
        <w:rPr>
          <w:rFonts w:ascii="Times New Roman" w:hAnsi="Times New Roman" w:cs="Times New Roman"/>
          <w:sz w:val="24"/>
          <w:szCs w:val="24"/>
        </w:rPr>
        <w:t>-</w:t>
      </w:r>
      <w:r w:rsidRPr="002F1C4A">
        <w:rPr>
          <w:rFonts w:ascii="Times New Roman" w:hAnsi="Times New Roman" w:cs="Times New Roman"/>
          <w:sz w:val="24"/>
          <w:szCs w:val="24"/>
        </w:rPr>
        <w:t>legge 16 luglio 2020, n. 76, convertito, con modificazioni, dalla legge 11 settembre 2020, n. 120, procedere all’affidamento diretto per servizi e forniture, ivi compresi i servizi di ingegneria e architettura e l'attività di progettazione, di importo inferiore a 215.000 euro. In tali casi, l'affidamento diretto può essere effettuato, anche senza consultazione di più operatori economici, fermi restando il rispetto dei principi di cui all'articolo 30 del codice dei contratti pubblici di cui al decreto legislativo 18 aprile 2016, n. 50, e l'esigenza che siano scelti soggetti in possesso di pregresse e documentate esperienze analoghe a quelle oggetto di affidamento, anche individuati tra coloro che risultano iscritti in elenchi o albi istituiti dalla stazione appaltante ovvero in elenchi o albi istituiti o messi a disposizione dalla centrale di committenza, comunque nel rispetto del principio di rotazione.</w:t>
      </w:r>
    </w:p>
    <w:p w14:paraId="438F45DA" w14:textId="6F6104A4" w:rsidR="00F316A9" w:rsidRPr="002F1C4A" w:rsidRDefault="00F316A9" w:rsidP="00F92A4D">
      <w:pPr>
        <w:spacing w:after="120" w:line="276" w:lineRule="auto"/>
        <w:jc w:val="both"/>
        <w:rPr>
          <w:rFonts w:ascii="Times New Roman" w:hAnsi="Times New Roman" w:cs="Times New Roman"/>
          <w:sz w:val="24"/>
          <w:szCs w:val="24"/>
        </w:rPr>
      </w:pPr>
      <w:bookmarkStart w:id="91" w:name="_Hlk126367821"/>
      <w:r w:rsidRPr="002F1C4A">
        <w:rPr>
          <w:rFonts w:ascii="Times New Roman" w:hAnsi="Times New Roman" w:cs="Times New Roman"/>
          <w:sz w:val="24"/>
          <w:szCs w:val="24"/>
        </w:rPr>
        <w:t xml:space="preserve">4. Per le medesime finalità di cui al comma 3 e limitatamente agli interventi di edilizia scolastica ivi richiamati, le deroghe al codice dei contratti pubblici di cui al decreto legislativo 18 aprile 2016, n. 50 previste dall’articolo 7-ter del decreto-legge 8 aprile 2020, n. 22 convertito con modificazioni dalla legge 8 giugno 2020, n. 41 si applicano anche agli accordi quadro definiti e stipulati da parte della società Invitalia </w:t>
      </w:r>
      <w:proofErr w:type="spellStart"/>
      <w:r w:rsidRPr="002F1C4A">
        <w:rPr>
          <w:rFonts w:ascii="Times New Roman" w:hAnsi="Times New Roman" w:cs="Times New Roman"/>
          <w:sz w:val="24"/>
          <w:szCs w:val="24"/>
        </w:rPr>
        <w:t>s.p.a</w:t>
      </w:r>
      <w:proofErr w:type="spellEnd"/>
      <w:r w:rsidRPr="002F1C4A">
        <w:rPr>
          <w:rFonts w:ascii="Times New Roman" w:hAnsi="Times New Roman" w:cs="Times New Roman"/>
          <w:sz w:val="24"/>
          <w:szCs w:val="24"/>
        </w:rPr>
        <w:t xml:space="preserve"> ai sensi dell’articolo 10, comma 6</w:t>
      </w:r>
      <w:r w:rsidR="00242720">
        <w:rPr>
          <w:rFonts w:ascii="Times New Roman" w:hAnsi="Times New Roman" w:cs="Times New Roman"/>
          <w:sz w:val="24"/>
          <w:szCs w:val="24"/>
        </w:rPr>
        <w:t>-</w:t>
      </w:r>
      <w:r w:rsidRPr="002F1C4A">
        <w:rPr>
          <w:rFonts w:ascii="Times New Roman" w:hAnsi="Times New Roman" w:cs="Times New Roman"/>
          <w:i/>
          <w:iCs/>
          <w:sz w:val="24"/>
          <w:szCs w:val="24"/>
        </w:rPr>
        <w:t>quater</w:t>
      </w:r>
      <w:r w:rsidRPr="002F1C4A">
        <w:rPr>
          <w:rFonts w:ascii="Times New Roman" w:hAnsi="Times New Roman" w:cs="Times New Roman"/>
          <w:sz w:val="24"/>
          <w:szCs w:val="24"/>
        </w:rPr>
        <w:t>, del decreto-legge 31 maggio 2021, n. 77, convertito, con modificazioni, dalla legge 29 luglio 2021, n. 108, anche per l’affidamento congiunto della progettazione e dell’esecuzione</w:t>
      </w:r>
      <w:bookmarkEnd w:id="91"/>
      <w:r w:rsidRPr="002F1C4A">
        <w:rPr>
          <w:rFonts w:ascii="Times New Roman" w:hAnsi="Times New Roman" w:cs="Times New Roman"/>
          <w:sz w:val="24"/>
          <w:szCs w:val="24"/>
        </w:rPr>
        <w:t>.</w:t>
      </w:r>
    </w:p>
    <w:p w14:paraId="6A778BFE" w14:textId="77777777" w:rsidR="00F316A9" w:rsidRPr="00315599" w:rsidRDefault="00F316A9" w:rsidP="00F92A4D">
      <w:pPr>
        <w:spacing w:after="120" w:line="276" w:lineRule="auto"/>
        <w:jc w:val="both"/>
        <w:rPr>
          <w:rFonts w:ascii="Times New Roman" w:hAnsi="Times New Roman" w:cs="Times New Roman"/>
          <w:sz w:val="24"/>
          <w:szCs w:val="24"/>
        </w:rPr>
      </w:pPr>
      <w:r w:rsidRPr="00315599">
        <w:rPr>
          <w:rFonts w:ascii="Times New Roman" w:hAnsi="Times New Roman" w:cs="Times New Roman"/>
          <w:sz w:val="24"/>
          <w:szCs w:val="24"/>
        </w:rPr>
        <w:t>5. Al fine di garantire il raggiungimento del target connesso alla Missione 2 – Componente 3 – Investimento 1.1 del Piano nazionale di ripresa e resilienza è autorizzata la spesa 4 milioni di euro per l’anno 2023 finalizzata alla locazione di immobili o per il noleggio di strutture modulari ad uso scolastico. Alle risorse di cui al presente comma, pari a 4 milioni di euro per l’anno 2023, si provvede a valere sull’autorizzazione di spesa di cui all’articolo 1, commi 158 e 204, della legge 13 luglio 2015, n. 107.</w:t>
      </w:r>
    </w:p>
    <w:p w14:paraId="07427A46" w14:textId="77777777" w:rsidR="00F316A9" w:rsidRPr="00306580" w:rsidRDefault="00F316A9" w:rsidP="00F92A4D">
      <w:pPr>
        <w:spacing w:after="120" w:line="276" w:lineRule="auto"/>
        <w:jc w:val="both"/>
        <w:rPr>
          <w:rFonts w:ascii="Times New Roman" w:hAnsi="Times New Roman" w:cs="Times New Roman"/>
          <w:sz w:val="24"/>
          <w:szCs w:val="24"/>
        </w:rPr>
      </w:pPr>
      <w:r w:rsidRPr="00306580">
        <w:rPr>
          <w:rFonts w:ascii="Times New Roman" w:hAnsi="Times New Roman" w:cs="Times New Roman"/>
          <w:sz w:val="24"/>
          <w:szCs w:val="24"/>
        </w:rPr>
        <w:t>6. All’articolo 24, comma 2, del decreto-legge 6 novembre 2021, n. 152, convertito, con modificazioni, dalla legge 29 dicembre 2021, n. 233, il sesto periodo è sostituito dai seguenti: “</w:t>
      </w:r>
      <w:r w:rsidRPr="00306580">
        <w:rPr>
          <w:rFonts w:ascii="Times New Roman" w:hAnsi="Times New Roman" w:cs="Times New Roman"/>
          <w:i/>
          <w:iCs/>
          <w:sz w:val="24"/>
          <w:szCs w:val="24"/>
        </w:rPr>
        <w:t>Ai vincitori del concorso di progettazione, così come individuati dalle Commissioni giudicatrici, è corrisposto un premio. Gli enti locali, nel rispetto prioritario di target e milestone del Piano nazionale di ripresa e resilienza e ove non ricorrano all’appalto per l’affidamento di progettazione ed esecuzione, ai sensi dell’articolo 48, comma 5, del decreto-legge 31 maggio 2021, n. 77, convertito con modificazioni dalla legge 29 luglio 2021, n. 108, affidano i successivi livelli di progettazione, nonché la direzione dei lavori, con procedura negoziata senza previa  pubblicazione del bando di gara ai suddetti vincitori, laddove in possesso dei requisiti generali e di idoneità professionale, economico-finanziari e tecnico organizzativi, la cui verifica è rimessa agli enti locali stessi. Resta fermo che gli stessi vincitori sono tenuti allo sviluppo del progetto di fattibilità tecnica ed economica entro trenta giorni dall’incarico</w:t>
      </w:r>
      <w:r w:rsidRPr="00306580">
        <w:rPr>
          <w:rFonts w:ascii="Times New Roman" w:hAnsi="Times New Roman" w:cs="Times New Roman"/>
          <w:sz w:val="24"/>
          <w:szCs w:val="24"/>
        </w:rPr>
        <w:t>.”</w:t>
      </w:r>
    </w:p>
    <w:p w14:paraId="1C599198" w14:textId="77777777" w:rsidR="00F316A9" w:rsidRPr="002F1C4A" w:rsidRDefault="00F316A9" w:rsidP="00F92A4D">
      <w:pPr>
        <w:spacing w:after="120" w:line="276" w:lineRule="auto"/>
        <w:jc w:val="both"/>
        <w:rPr>
          <w:rFonts w:ascii="Times New Roman" w:hAnsi="Times New Roman" w:cs="Times New Roman"/>
          <w:sz w:val="24"/>
          <w:szCs w:val="24"/>
        </w:rPr>
      </w:pPr>
    </w:p>
    <w:p w14:paraId="3333369B" w14:textId="1C26A533" w:rsidR="00F316A9" w:rsidRPr="0079542D" w:rsidRDefault="00F316A9" w:rsidP="00F92A4D">
      <w:pPr>
        <w:pStyle w:val="Titolo3"/>
        <w:numPr>
          <w:ilvl w:val="0"/>
          <w:numId w:val="22"/>
        </w:numPr>
        <w:spacing w:beforeAutospacing="0" w:after="120" w:line="276" w:lineRule="auto"/>
        <w:rPr>
          <w:rFonts w:cs="Times New Roman"/>
        </w:rPr>
      </w:pPr>
      <w:r w:rsidRPr="002F1C4A">
        <w:rPr>
          <w:rFonts w:cs="Times New Roman"/>
        </w:rPr>
        <w:t xml:space="preserve">                                                                                                                                                                             </w:t>
      </w:r>
      <w:bookmarkStart w:id="92" w:name="_Toc126946841"/>
      <w:r w:rsidR="00D20026" w:rsidRPr="0079542D">
        <w:rPr>
          <w:rFonts w:cs="Times New Roman"/>
        </w:rPr>
        <w:t>(D</w:t>
      </w:r>
      <w:r w:rsidR="00707672" w:rsidRPr="0079542D">
        <w:rPr>
          <w:rFonts w:cs="Times New Roman"/>
        </w:rPr>
        <w:t>isposizioni in materia di Scuola di Alta Formazione dell’istruzione)</w:t>
      </w:r>
      <w:bookmarkEnd w:id="92"/>
    </w:p>
    <w:p w14:paraId="4EC2AF99" w14:textId="77777777" w:rsidR="00F316A9" w:rsidRPr="0079542D" w:rsidRDefault="00F316A9" w:rsidP="00F92A4D">
      <w:pPr>
        <w:spacing w:after="120" w:line="276" w:lineRule="auto"/>
        <w:rPr>
          <w:rFonts w:ascii="Times New Roman" w:hAnsi="Times New Roman" w:cs="Times New Roman"/>
          <w:sz w:val="24"/>
          <w:szCs w:val="24"/>
        </w:rPr>
      </w:pPr>
    </w:p>
    <w:p w14:paraId="6D386A6D" w14:textId="245A74F6" w:rsidR="00F316A9" w:rsidRPr="00784603" w:rsidRDefault="00F316A9" w:rsidP="00F92A4D">
      <w:pPr>
        <w:spacing w:after="120" w:line="276" w:lineRule="auto"/>
        <w:jc w:val="both"/>
        <w:rPr>
          <w:rFonts w:ascii="Times New Roman" w:hAnsi="Times New Roman" w:cs="Times New Roman"/>
          <w:sz w:val="24"/>
          <w:szCs w:val="24"/>
        </w:rPr>
      </w:pPr>
      <w:r w:rsidRPr="0079542D">
        <w:rPr>
          <w:rFonts w:ascii="Times New Roman" w:hAnsi="Times New Roman" w:cs="Times New Roman"/>
          <w:sz w:val="24"/>
          <w:szCs w:val="24"/>
        </w:rPr>
        <w:t xml:space="preserve">1. </w:t>
      </w:r>
      <w:r w:rsidR="00784603" w:rsidRPr="0079542D">
        <w:rPr>
          <w:rFonts w:ascii="Times New Roman" w:hAnsi="Times New Roman" w:cs="Times New Roman"/>
          <w:b/>
          <w:bCs/>
          <w:sz w:val="24"/>
          <w:szCs w:val="24"/>
        </w:rPr>
        <w:t>Al fine di assicurare la realizzazione degli obiettivi di cui alla Missione 4, Componente 1, Riforma 2.2. “</w:t>
      </w:r>
      <w:r w:rsidR="00784603" w:rsidRPr="0079542D">
        <w:rPr>
          <w:rFonts w:ascii="Times New Roman" w:hAnsi="Times New Roman" w:cs="Times New Roman"/>
          <w:b/>
          <w:bCs/>
          <w:i/>
          <w:iCs/>
          <w:sz w:val="24"/>
          <w:szCs w:val="24"/>
        </w:rPr>
        <w:t>Scuola di Alta Formazione e formazione obbligatoria per dirigenti scolastici, docenti e personale tecnico-amministrativo</w:t>
      </w:r>
      <w:r w:rsidR="00784603" w:rsidRPr="0079542D">
        <w:rPr>
          <w:rFonts w:ascii="Times New Roman" w:hAnsi="Times New Roman" w:cs="Times New Roman"/>
          <w:b/>
          <w:bCs/>
          <w:sz w:val="24"/>
          <w:szCs w:val="24"/>
        </w:rPr>
        <w:t xml:space="preserve">”, del </w:t>
      </w:r>
      <w:r w:rsidR="007924C7" w:rsidRPr="0079542D">
        <w:rPr>
          <w:rFonts w:ascii="Times New Roman" w:hAnsi="Times New Roman" w:cs="Times New Roman"/>
          <w:b/>
          <w:bCs/>
          <w:sz w:val="24"/>
          <w:szCs w:val="24"/>
        </w:rPr>
        <w:t>Piano nazionale di ripresa e resilienza</w:t>
      </w:r>
      <w:r w:rsidR="00784603" w:rsidRPr="0079542D">
        <w:rPr>
          <w:rFonts w:ascii="Times New Roman" w:hAnsi="Times New Roman" w:cs="Times New Roman"/>
          <w:b/>
          <w:bCs/>
          <w:sz w:val="24"/>
          <w:szCs w:val="24"/>
        </w:rPr>
        <w:t>, a</w:t>
      </w:r>
      <w:r w:rsidRPr="0079542D">
        <w:rPr>
          <w:rFonts w:ascii="Times New Roman" w:hAnsi="Times New Roman" w:cs="Times New Roman"/>
          <w:sz w:val="24"/>
          <w:szCs w:val="24"/>
        </w:rPr>
        <w:t>ll’articolo 16-bis del decreto legislativo 13 aprile 2017, n. 59, il comma 6 è sostituito dal seguente: “</w:t>
      </w:r>
      <w:r w:rsidRPr="0079542D">
        <w:rPr>
          <w:rFonts w:ascii="Times New Roman" w:hAnsi="Times New Roman" w:cs="Times New Roman"/>
          <w:i/>
          <w:iCs/>
          <w:sz w:val="24"/>
          <w:szCs w:val="24"/>
        </w:rPr>
        <w:t>6. Presso la Scuola è istituita una Direzione generale. Il direttore generale è nominato con decreto del</w:t>
      </w:r>
      <w:r w:rsidRPr="002F1C4A">
        <w:rPr>
          <w:rFonts w:ascii="Times New Roman" w:hAnsi="Times New Roman" w:cs="Times New Roman"/>
          <w:i/>
          <w:iCs/>
          <w:sz w:val="24"/>
          <w:szCs w:val="24"/>
        </w:rPr>
        <w:t xml:space="preserve"> Presidente del Consiglio dei ministri, su proposta del Ministro dell'istruzione e del merito, tra i dirigenti di prima e seconda fascia del medesimo Ministero, con collocamento nella posizione di fuori ruolo, tra dirigenti di altre amministrazioni o tra professionalità esterne all'amministrazione con qualificata esperienza manageriale e resta in carica per tre anni.  L’incarico è rinnovabile una sola volta e, se conferito a dirigenti di seconda fascia del Ministero, concorre alla maturazione del periodo di cui all’articolo 23, comma 1, del decreto legislativo 30 marzo 2001, n. 165. L'organizzazione e il funzionamento della Direzione generale sono definiti con decreto del Ministro dell'istruzione e del merito.</w:t>
      </w:r>
      <w:r w:rsidRPr="002F1C4A">
        <w:rPr>
          <w:rFonts w:ascii="Times New Roman" w:hAnsi="Times New Roman" w:cs="Times New Roman"/>
          <w:sz w:val="24"/>
          <w:szCs w:val="24"/>
        </w:rPr>
        <w:t>”</w:t>
      </w:r>
    </w:p>
    <w:p w14:paraId="16EE07F0" w14:textId="77777777" w:rsidR="00F316A9" w:rsidRPr="002F1C4A" w:rsidRDefault="00F316A9" w:rsidP="00F92A4D">
      <w:pPr>
        <w:pStyle w:val="Titolo2"/>
        <w:spacing w:after="120" w:line="276" w:lineRule="auto"/>
        <w:rPr>
          <w:rFonts w:cs="Times New Roman"/>
          <w:szCs w:val="24"/>
        </w:rPr>
      </w:pPr>
      <w:bookmarkStart w:id="93" w:name="_Toc124431764"/>
      <w:bookmarkStart w:id="94" w:name="_Toc126946842"/>
      <w:bookmarkStart w:id="95" w:name="_Hlk125484124"/>
      <w:bookmarkStart w:id="96" w:name="_Hlk125025988"/>
      <w:bookmarkEnd w:id="85"/>
      <w:r w:rsidRPr="002F1C4A">
        <w:rPr>
          <w:rFonts w:cs="Times New Roman"/>
          <w:szCs w:val="24"/>
        </w:rPr>
        <w:t>Capo III</w:t>
      </w:r>
      <w:bookmarkStart w:id="97" w:name="_Toc124431765"/>
      <w:bookmarkEnd w:id="93"/>
      <w:r w:rsidRPr="002F1C4A">
        <w:rPr>
          <w:rFonts w:cs="Times New Roman"/>
          <w:szCs w:val="24"/>
        </w:rPr>
        <w:t xml:space="preserve">                                                                                                                                          </w:t>
      </w:r>
      <w:proofErr w:type="gramStart"/>
      <w:r w:rsidRPr="002F1C4A">
        <w:rPr>
          <w:rFonts w:cs="Times New Roman"/>
          <w:szCs w:val="24"/>
        </w:rPr>
        <w:t xml:space="preserve">   (</w:t>
      </w:r>
      <w:proofErr w:type="gramEnd"/>
      <w:r w:rsidRPr="002F1C4A">
        <w:rPr>
          <w:rFonts w:cs="Times New Roman"/>
          <w:szCs w:val="24"/>
        </w:rPr>
        <w:t>Disposizioni urgenti in materia di università e ricerca)</w:t>
      </w:r>
      <w:bookmarkEnd w:id="94"/>
      <w:bookmarkEnd w:id="97"/>
    </w:p>
    <w:p w14:paraId="44B33EE1" w14:textId="77777777" w:rsidR="00F316A9" w:rsidRPr="002F1C4A" w:rsidRDefault="00F316A9" w:rsidP="00F92A4D">
      <w:pPr>
        <w:spacing w:after="120" w:line="276" w:lineRule="auto"/>
        <w:jc w:val="center"/>
        <w:rPr>
          <w:rFonts w:ascii="Times New Roman" w:hAnsi="Times New Roman" w:cs="Times New Roman"/>
          <w:b/>
          <w:bCs/>
          <w:sz w:val="24"/>
          <w:szCs w:val="24"/>
        </w:rPr>
      </w:pPr>
    </w:p>
    <w:p w14:paraId="2B801C86" w14:textId="5A88CCEC" w:rsidR="00F316A9" w:rsidRPr="002F1C4A" w:rsidRDefault="00F316A9" w:rsidP="00F92A4D">
      <w:pPr>
        <w:pStyle w:val="Titolo3"/>
        <w:numPr>
          <w:ilvl w:val="0"/>
          <w:numId w:val="22"/>
        </w:numPr>
        <w:spacing w:beforeAutospacing="0" w:after="120" w:line="276" w:lineRule="auto"/>
        <w:rPr>
          <w:rFonts w:cs="Times New Roman"/>
        </w:rPr>
      </w:pPr>
      <w:bookmarkStart w:id="98" w:name="_Hlk125484782"/>
      <w:bookmarkStart w:id="99" w:name="_Hlk125564757"/>
      <w:r w:rsidRPr="002F1C4A">
        <w:rPr>
          <w:rFonts w:cs="Times New Roman"/>
        </w:rPr>
        <w:t xml:space="preserve">                                                                                                                                                                 </w:t>
      </w:r>
      <w:bookmarkStart w:id="100" w:name="_Toc126946843"/>
      <w:r w:rsidRPr="002F1C4A">
        <w:rPr>
          <w:rFonts w:cs="Times New Roman"/>
        </w:rPr>
        <w:t>(</w:t>
      </w:r>
      <w:r w:rsidR="00937862">
        <w:rPr>
          <w:rFonts w:cs="Times New Roman"/>
          <w:bCs/>
          <w:iCs/>
        </w:rPr>
        <w:t>Disposizioni</w:t>
      </w:r>
      <w:r w:rsidRPr="002F1C4A">
        <w:rPr>
          <w:rFonts w:cs="Times New Roman"/>
          <w:bCs/>
          <w:iCs/>
        </w:rPr>
        <w:t xml:space="preserve"> in materia di ricercatori e del personale degli enti di ricerca</w:t>
      </w:r>
      <w:r w:rsidRPr="002F1C4A">
        <w:rPr>
          <w:rFonts w:cs="Times New Roman"/>
        </w:rPr>
        <w:t>)</w:t>
      </w:r>
      <w:bookmarkEnd w:id="100"/>
    </w:p>
    <w:bookmarkEnd w:id="98"/>
    <w:p w14:paraId="6CD311E6" w14:textId="77777777" w:rsidR="00F316A9" w:rsidRPr="002F1C4A" w:rsidRDefault="00F316A9" w:rsidP="00F92A4D">
      <w:pPr>
        <w:spacing w:after="120" w:line="276" w:lineRule="auto"/>
        <w:jc w:val="center"/>
        <w:rPr>
          <w:rFonts w:ascii="Times New Roman" w:hAnsi="Times New Roman" w:cs="Times New Roman"/>
          <w:b/>
          <w:bCs/>
          <w:sz w:val="24"/>
          <w:szCs w:val="24"/>
        </w:rPr>
      </w:pPr>
    </w:p>
    <w:p w14:paraId="7862A0DC" w14:textId="39F7A8F2" w:rsidR="00F316A9" w:rsidRPr="002F1C4A" w:rsidRDefault="00F316A9" w:rsidP="00F92A4D">
      <w:pPr>
        <w:spacing w:after="120" w:line="276" w:lineRule="auto"/>
        <w:jc w:val="both"/>
        <w:rPr>
          <w:rFonts w:ascii="Times New Roman" w:hAnsi="Times New Roman" w:cs="Times New Roman"/>
          <w:bCs/>
          <w:sz w:val="24"/>
          <w:szCs w:val="24"/>
        </w:rPr>
      </w:pPr>
      <w:r w:rsidRPr="002F1C4A">
        <w:rPr>
          <w:rFonts w:ascii="Times New Roman" w:hAnsi="Times New Roman" w:cs="Times New Roman"/>
          <w:bCs/>
          <w:sz w:val="24"/>
          <w:szCs w:val="24"/>
        </w:rPr>
        <w:t xml:space="preserve">1. Al fine di conseguire gli obiettivi previsti dall’investimento 3.3 della Missione 4, Componente 2, del </w:t>
      </w:r>
      <w:r w:rsidR="007924C7">
        <w:rPr>
          <w:rFonts w:ascii="Times New Roman" w:hAnsi="Times New Roman" w:cs="Times New Roman"/>
          <w:bCs/>
          <w:sz w:val="24"/>
          <w:szCs w:val="24"/>
        </w:rPr>
        <w:t>Piano nazionale di ripresa e resilienza</w:t>
      </w:r>
      <w:r w:rsidRPr="002F1C4A">
        <w:rPr>
          <w:rFonts w:ascii="Times New Roman" w:hAnsi="Times New Roman" w:cs="Times New Roman"/>
          <w:bCs/>
          <w:sz w:val="24"/>
          <w:szCs w:val="24"/>
        </w:rPr>
        <w:t>, alle imprese che partecipano al finanziamento delle borse di dottorato innovativo previste dal medesimo investimento e che assumono personale in possesso del titolo di dottore di ricerca o che è o è stato titolare di contratti di cui agli articoli 22 o 24 della legge 30 dicembre 2010, n. 240, nel periodo di attuazione del Piano, è riconosciuto l'esonero contributivo di cui all’articolo 1, commi da 100 a 105, nonché 107, della legge 27 dicembre 2017, n. 205.</w:t>
      </w:r>
    </w:p>
    <w:p w14:paraId="7AC1FEF2" w14:textId="5BC02579" w:rsidR="00F316A9" w:rsidRPr="002F1C4A" w:rsidRDefault="00F316A9" w:rsidP="00F92A4D">
      <w:pPr>
        <w:spacing w:after="120" w:line="276" w:lineRule="auto"/>
        <w:jc w:val="both"/>
        <w:rPr>
          <w:rFonts w:ascii="Times New Roman" w:hAnsi="Times New Roman" w:cs="Times New Roman"/>
          <w:bCs/>
          <w:sz w:val="24"/>
          <w:szCs w:val="24"/>
        </w:rPr>
      </w:pPr>
      <w:r w:rsidRPr="002F1C4A">
        <w:rPr>
          <w:rFonts w:ascii="Times New Roman" w:hAnsi="Times New Roman" w:cs="Times New Roman"/>
          <w:bCs/>
          <w:sz w:val="24"/>
          <w:szCs w:val="24"/>
        </w:rPr>
        <w:t xml:space="preserve">2. L’esonero contributivo di cui al comma 1 è riconosciuto nel limite massimo di euro 7.500 per ciascuna assunzione a tempo indeterminato. Ciascuna impresa può far richiesta del beneficio nel limite di due posizioni attivate a tempo indeterminato per ciascuna borsa di dottorato finanziata e comunque nel rispetto delle previsioni in materia di regime </w:t>
      </w:r>
      <w:r w:rsidRPr="00707672">
        <w:rPr>
          <w:rFonts w:ascii="Times New Roman" w:hAnsi="Times New Roman" w:cs="Times New Roman"/>
          <w:bCs/>
          <w:i/>
          <w:sz w:val="24"/>
          <w:szCs w:val="24"/>
        </w:rPr>
        <w:t xml:space="preserve">de </w:t>
      </w:r>
      <w:proofErr w:type="spellStart"/>
      <w:r w:rsidRPr="00707672">
        <w:rPr>
          <w:rFonts w:ascii="Times New Roman" w:hAnsi="Times New Roman" w:cs="Times New Roman"/>
          <w:bCs/>
          <w:i/>
          <w:sz w:val="24"/>
          <w:szCs w:val="24"/>
        </w:rPr>
        <w:t>minimis</w:t>
      </w:r>
      <w:proofErr w:type="spellEnd"/>
      <w:r w:rsidRPr="002F1C4A">
        <w:rPr>
          <w:rFonts w:ascii="Times New Roman" w:hAnsi="Times New Roman" w:cs="Times New Roman"/>
          <w:bCs/>
          <w:sz w:val="24"/>
          <w:szCs w:val="24"/>
        </w:rPr>
        <w:t xml:space="preserve"> di cui al regolamento (UE) n. 1407/2013 della Commissione, del 18 dicembre 2013.</w:t>
      </w:r>
    </w:p>
    <w:p w14:paraId="7F5E80D2" w14:textId="77777777" w:rsidR="00F316A9" w:rsidRPr="002F1C4A" w:rsidRDefault="00F316A9" w:rsidP="00F92A4D">
      <w:pPr>
        <w:spacing w:after="120" w:line="276" w:lineRule="auto"/>
        <w:jc w:val="both"/>
        <w:rPr>
          <w:rFonts w:ascii="Times New Roman" w:hAnsi="Times New Roman" w:cs="Times New Roman"/>
          <w:bCs/>
          <w:sz w:val="24"/>
          <w:szCs w:val="24"/>
        </w:rPr>
      </w:pPr>
      <w:r w:rsidRPr="002F1C4A">
        <w:rPr>
          <w:rFonts w:ascii="Times New Roman" w:hAnsi="Times New Roman" w:cs="Times New Roman"/>
          <w:bCs/>
          <w:sz w:val="24"/>
          <w:szCs w:val="24"/>
        </w:rPr>
        <w:t>3. Con decreto del Ministro dell’università e della ricerca, adottato di concerto con il Ministro dell’economia e delle finanze e con il Ministro del lavoro e delle politiche sociali, entro novanta giorni dall’entrata in vigore del presente decreto, si provvede a disciplinare le modalità di riconoscimento dell’esonero contributivo di cui al comma 1.</w:t>
      </w:r>
    </w:p>
    <w:p w14:paraId="678102AE" w14:textId="2F31761F" w:rsidR="00F316A9" w:rsidRPr="002F1C4A" w:rsidRDefault="00F316A9" w:rsidP="00F92A4D">
      <w:pPr>
        <w:spacing w:after="120" w:line="276" w:lineRule="auto"/>
        <w:jc w:val="both"/>
        <w:rPr>
          <w:rFonts w:ascii="Times New Roman" w:hAnsi="Times New Roman" w:cs="Times New Roman"/>
          <w:bCs/>
          <w:sz w:val="24"/>
          <w:szCs w:val="24"/>
        </w:rPr>
      </w:pPr>
      <w:r w:rsidRPr="002F1C4A">
        <w:rPr>
          <w:rFonts w:ascii="Times New Roman" w:hAnsi="Times New Roman" w:cs="Times New Roman"/>
          <w:bCs/>
          <w:sz w:val="24"/>
          <w:szCs w:val="24"/>
        </w:rPr>
        <w:lastRenderedPageBreak/>
        <w:t xml:space="preserve">4. Agli oneri derivanti dall’attuazione dei commi 1, 2 e 3, si provvede mediante le risorse assegnate per l’Investimento 3.3 della Missione 4, Componente 2 del </w:t>
      </w:r>
      <w:r w:rsidR="007924C7">
        <w:rPr>
          <w:rFonts w:ascii="Times New Roman" w:hAnsi="Times New Roman" w:cs="Times New Roman"/>
          <w:bCs/>
          <w:sz w:val="24"/>
          <w:szCs w:val="24"/>
        </w:rPr>
        <w:t>Piano nazionale di ripresa e resilienza</w:t>
      </w:r>
      <w:r w:rsidRPr="002F1C4A">
        <w:rPr>
          <w:rFonts w:ascii="Times New Roman" w:hAnsi="Times New Roman" w:cs="Times New Roman"/>
          <w:bCs/>
          <w:sz w:val="24"/>
          <w:szCs w:val="24"/>
        </w:rPr>
        <w:t xml:space="preserve"> dal Decreto del Ministero dell’Economia e delle Finanze del 6 agosto 2021 “Assegnazione delle risorse finanziarie previste per l'attuazione degli interventi del Piano nazionale di ripresa e resilienza (PNRR) e ripartizione di traguardi e obiettivi per scadenze semestrali di rendicontazione.”.</w:t>
      </w:r>
    </w:p>
    <w:p w14:paraId="5B50B9EE"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5. All’articolo 14, comma 6 - </w:t>
      </w:r>
      <w:proofErr w:type="spellStart"/>
      <w:r w:rsidRPr="002F1C4A">
        <w:rPr>
          <w:rFonts w:ascii="Times New Roman" w:hAnsi="Times New Roman" w:cs="Times New Roman"/>
          <w:i/>
          <w:iCs/>
          <w:sz w:val="24"/>
          <w:szCs w:val="24"/>
        </w:rPr>
        <w:t>septiesdecies</w:t>
      </w:r>
      <w:proofErr w:type="spellEnd"/>
      <w:r w:rsidRPr="002F1C4A">
        <w:rPr>
          <w:rFonts w:ascii="Times New Roman" w:hAnsi="Times New Roman" w:cs="Times New Roman"/>
          <w:sz w:val="24"/>
          <w:szCs w:val="24"/>
        </w:rPr>
        <w:t>, del decreto-legge 30 aprile 2022, n. 36, convertito, con modificazioni, dalla legge 29 giugno 2022, n. 79, sono apportate le seguenti modificazioni:</w:t>
      </w:r>
    </w:p>
    <w:p w14:paraId="42F9CECE" w14:textId="77777777" w:rsidR="00F316A9" w:rsidRPr="002F1C4A"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a)</w:t>
      </w:r>
      <w:r w:rsidRPr="002F1C4A">
        <w:rPr>
          <w:rFonts w:ascii="Times New Roman" w:hAnsi="Times New Roman" w:cs="Times New Roman"/>
          <w:sz w:val="24"/>
          <w:szCs w:val="24"/>
        </w:rPr>
        <w:tab/>
        <w:t>le parole «</w:t>
      </w:r>
      <w:r w:rsidRPr="002F1C4A">
        <w:rPr>
          <w:rFonts w:ascii="Times New Roman" w:hAnsi="Times New Roman" w:cs="Times New Roman"/>
          <w:i/>
          <w:iCs/>
          <w:sz w:val="24"/>
          <w:szCs w:val="24"/>
        </w:rPr>
        <w:t>Per i trentasei mesi successivi alla data di entrata in vigore della legge di conversione del presente decreto</w:t>
      </w:r>
      <w:r w:rsidRPr="002F1C4A">
        <w:rPr>
          <w:rFonts w:ascii="Times New Roman" w:hAnsi="Times New Roman" w:cs="Times New Roman"/>
          <w:sz w:val="24"/>
          <w:szCs w:val="24"/>
        </w:rPr>
        <w:t>» sono sostituite dalle seguenti: «</w:t>
      </w:r>
      <w:r w:rsidRPr="002F1C4A">
        <w:rPr>
          <w:rFonts w:ascii="Times New Roman" w:hAnsi="Times New Roman" w:cs="Times New Roman"/>
          <w:i/>
          <w:iCs/>
          <w:sz w:val="24"/>
          <w:szCs w:val="24"/>
        </w:rPr>
        <w:t>Fino al 31 dicembre 2026</w:t>
      </w:r>
      <w:r w:rsidRPr="002F1C4A">
        <w:rPr>
          <w:rFonts w:ascii="Times New Roman" w:hAnsi="Times New Roman" w:cs="Times New Roman"/>
          <w:sz w:val="24"/>
          <w:szCs w:val="24"/>
        </w:rPr>
        <w:t>»</w:t>
      </w:r>
      <w:bookmarkStart w:id="101" w:name="_Hlk125041151"/>
      <w:r w:rsidRPr="002F1C4A">
        <w:rPr>
          <w:rFonts w:ascii="Times New Roman" w:hAnsi="Times New Roman" w:cs="Times New Roman"/>
          <w:sz w:val="24"/>
          <w:szCs w:val="24"/>
        </w:rPr>
        <w:t xml:space="preserve">; </w:t>
      </w:r>
      <w:bookmarkEnd w:id="101"/>
    </w:p>
    <w:p w14:paraId="047F8B88" w14:textId="77777777" w:rsidR="00F316A9" w:rsidRPr="002F1C4A"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b)</w:t>
      </w:r>
      <w:r w:rsidRPr="002F1C4A">
        <w:rPr>
          <w:rFonts w:ascii="Times New Roman" w:hAnsi="Times New Roman" w:cs="Times New Roman"/>
          <w:sz w:val="24"/>
          <w:szCs w:val="24"/>
        </w:rPr>
        <w:tab/>
        <w:t>le parole «</w:t>
      </w:r>
      <w:r w:rsidRPr="002F1C4A">
        <w:rPr>
          <w:rFonts w:ascii="Times New Roman" w:hAnsi="Times New Roman" w:cs="Times New Roman"/>
          <w:i/>
          <w:iCs/>
          <w:sz w:val="24"/>
          <w:szCs w:val="24"/>
        </w:rPr>
        <w:t>nei tre anni antecedenti la data di entrata in vigore della legge di conversione del presente decreto</w:t>
      </w:r>
      <w:r w:rsidRPr="002F1C4A">
        <w:rPr>
          <w:rFonts w:ascii="Times New Roman" w:hAnsi="Times New Roman" w:cs="Times New Roman"/>
          <w:sz w:val="24"/>
          <w:szCs w:val="24"/>
        </w:rPr>
        <w:t>» sono sostituite dalle seguenti: «</w:t>
      </w:r>
      <w:r w:rsidRPr="002F1C4A">
        <w:rPr>
          <w:rFonts w:ascii="Times New Roman" w:hAnsi="Times New Roman" w:cs="Times New Roman"/>
          <w:i/>
          <w:iCs/>
          <w:sz w:val="24"/>
          <w:szCs w:val="24"/>
        </w:rPr>
        <w:t>, per una durata non inferiore a un anno</w:t>
      </w:r>
      <w:r w:rsidRPr="002F1C4A">
        <w:rPr>
          <w:rFonts w:ascii="Times New Roman" w:hAnsi="Times New Roman" w:cs="Times New Roman"/>
          <w:sz w:val="24"/>
          <w:szCs w:val="24"/>
        </w:rPr>
        <w:t>».</w:t>
      </w:r>
    </w:p>
    <w:p w14:paraId="2C1899F4"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6. </w:t>
      </w:r>
      <w:r w:rsidRPr="002F1C4A">
        <w:rPr>
          <w:rFonts w:ascii="Times New Roman" w:hAnsi="Times New Roman" w:cs="Times New Roman"/>
          <w:bCs/>
          <w:sz w:val="24"/>
          <w:szCs w:val="24"/>
        </w:rPr>
        <w:t xml:space="preserve">Nel periodo di attuazione del Piano di Ripresa e </w:t>
      </w:r>
      <w:proofErr w:type="gramStart"/>
      <w:r w:rsidRPr="002F1C4A">
        <w:rPr>
          <w:rFonts w:ascii="Times New Roman" w:hAnsi="Times New Roman" w:cs="Times New Roman"/>
          <w:bCs/>
          <w:sz w:val="24"/>
          <w:szCs w:val="24"/>
        </w:rPr>
        <w:t>Resilienza</w:t>
      </w:r>
      <w:r w:rsidRPr="002F1C4A">
        <w:rPr>
          <w:rFonts w:ascii="Times New Roman" w:hAnsi="Times New Roman" w:cs="Times New Roman"/>
          <w:b/>
          <w:sz w:val="24"/>
          <w:szCs w:val="24"/>
        </w:rPr>
        <w:t xml:space="preserve"> </w:t>
      </w:r>
      <w:r w:rsidRPr="002F1C4A">
        <w:rPr>
          <w:rFonts w:ascii="Times New Roman" w:hAnsi="Times New Roman" w:cs="Times New Roman"/>
          <w:sz w:val="24"/>
          <w:szCs w:val="24"/>
        </w:rPr>
        <w:t>,</w:t>
      </w:r>
      <w:proofErr w:type="gramEnd"/>
      <w:r w:rsidRPr="002F1C4A">
        <w:rPr>
          <w:rFonts w:ascii="Times New Roman" w:hAnsi="Times New Roman" w:cs="Times New Roman"/>
          <w:sz w:val="24"/>
          <w:szCs w:val="24"/>
        </w:rPr>
        <w:t xml:space="preserve"> il limite di spesa di cui all’articolo 22, comma 6, secondo periodo, della legge 30 dicembre 2010, n. 240, non si applica alle risorse rivenienti dal medesimo Piano, nonché a quelle derivanti da progetti di ricerca, nazionali o internazionali, ammessi al finanziamento sulla base di bandi competitivi.</w:t>
      </w:r>
    </w:p>
    <w:p w14:paraId="0AAE00A8" w14:textId="25DB7B93" w:rsidR="00F316A9" w:rsidRPr="002F1C4A" w:rsidRDefault="00F316A9" w:rsidP="00F92A4D">
      <w:pPr>
        <w:spacing w:after="120" w:line="276" w:lineRule="auto"/>
        <w:jc w:val="both"/>
        <w:rPr>
          <w:rFonts w:ascii="Times New Roman" w:hAnsi="Times New Roman" w:cs="Times New Roman"/>
          <w:bCs/>
          <w:sz w:val="24"/>
          <w:szCs w:val="24"/>
        </w:rPr>
      </w:pPr>
      <w:r w:rsidRPr="0079542D">
        <w:rPr>
          <w:rFonts w:ascii="Times New Roman" w:hAnsi="Times New Roman" w:cs="Times New Roman"/>
          <w:bCs/>
          <w:sz w:val="24"/>
          <w:szCs w:val="24"/>
        </w:rPr>
        <w:t>7.</w:t>
      </w:r>
      <w:r w:rsidRPr="0079542D">
        <w:rPr>
          <w:rFonts w:ascii="Times New Roman" w:hAnsi="Times New Roman" w:cs="Times New Roman"/>
          <w:b/>
          <w:sz w:val="24"/>
          <w:szCs w:val="24"/>
        </w:rPr>
        <w:t xml:space="preserve"> </w:t>
      </w:r>
      <w:r w:rsidRPr="0079542D">
        <w:rPr>
          <w:rFonts w:ascii="Times New Roman" w:hAnsi="Times New Roman" w:cs="Times New Roman"/>
          <w:bCs/>
          <w:sz w:val="24"/>
          <w:szCs w:val="24"/>
        </w:rPr>
        <w:t>All</w:t>
      </w:r>
      <w:r w:rsidR="00306580" w:rsidRPr="0079542D">
        <w:rPr>
          <w:rFonts w:ascii="Times New Roman" w:hAnsi="Times New Roman" w:cs="Times New Roman"/>
          <w:bCs/>
          <w:sz w:val="24"/>
          <w:szCs w:val="24"/>
        </w:rPr>
        <w:t>’articolo 18 della</w:t>
      </w:r>
      <w:r w:rsidRPr="0079542D">
        <w:rPr>
          <w:rFonts w:ascii="Times New Roman" w:hAnsi="Times New Roman" w:cs="Times New Roman"/>
          <w:bCs/>
          <w:sz w:val="24"/>
          <w:szCs w:val="24"/>
        </w:rPr>
        <w:t xml:space="preserve"> legge 30 dicembre 2010, n. 240</w:t>
      </w:r>
      <w:r w:rsidR="00306580" w:rsidRPr="0079542D">
        <w:rPr>
          <w:rFonts w:ascii="Times New Roman" w:hAnsi="Times New Roman" w:cs="Times New Roman"/>
          <w:bCs/>
          <w:sz w:val="24"/>
          <w:szCs w:val="24"/>
        </w:rPr>
        <w:t xml:space="preserve">, dopo </w:t>
      </w:r>
      <w:r w:rsidRPr="0079542D">
        <w:rPr>
          <w:rFonts w:ascii="Times New Roman" w:hAnsi="Times New Roman" w:cs="Times New Roman"/>
          <w:bCs/>
          <w:sz w:val="24"/>
          <w:szCs w:val="24"/>
        </w:rPr>
        <w:t>il comma 4-</w:t>
      </w:r>
      <w:r w:rsidRPr="0079542D">
        <w:rPr>
          <w:rFonts w:ascii="Times New Roman" w:hAnsi="Times New Roman" w:cs="Times New Roman"/>
          <w:bCs/>
          <w:i/>
          <w:iCs/>
          <w:sz w:val="24"/>
          <w:szCs w:val="24"/>
        </w:rPr>
        <w:t xml:space="preserve">bis¸ </w:t>
      </w:r>
      <w:r w:rsidRPr="0079542D">
        <w:rPr>
          <w:rFonts w:ascii="Times New Roman" w:hAnsi="Times New Roman" w:cs="Times New Roman"/>
          <w:bCs/>
          <w:sz w:val="24"/>
          <w:szCs w:val="24"/>
        </w:rPr>
        <w:t>è inserito il seguente:</w:t>
      </w:r>
      <w:r w:rsidRPr="002F1C4A">
        <w:rPr>
          <w:rFonts w:ascii="Times New Roman" w:hAnsi="Times New Roman" w:cs="Times New Roman"/>
          <w:bCs/>
          <w:sz w:val="24"/>
          <w:szCs w:val="24"/>
        </w:rPr>
        <w:t xml:space="preserve"> «</w:t>
      </w:r>
      <w:r w:rsidRPr="002F1C4A">
        <w:rPr>
          <w:rFonts w:ascii="Times New Roman" w:hAnsi="Times New Roman" w:cs="Times New Roman"/>
          <w:bCs/>
          <w:i/>
          <w:iCs/>
          <w:sz w:val="24"/>
          <w:szCs w:val="24"/>
        </w:rPr>
        <w:t>4-ter. Ciascuna università, nell'ambito della programmazione triennale, vincola le risorse corrispondenti ad almeno un quinto dei posti disponibili di professore di prima fascia alla chiamata di studiosi in possesso dell'abilitazione per il gruppo scientifico-disciplinare e per le funzioni oggetto del procedimento. A tali procedimenti non sono ammessi a partecipare i professori di prima fascia già in servizio</w:t>
      </w:r>
      <w:r w:rsidRPr="002F1C4A">
        <w:rPr>
          <w:rFonts w:ascii="Times New Roman" w:hAnsi="Times New Roman" w:cs="Times New Roman"/>
          <w:bCs/>
          <w:sz w:val="24"/>
          <w:szCs w:val="24"/>
        </w:rPr>
        <w:t>».</w:t>
      </w:r>
    </w:p>
    <w:bookmarkEnd w:id="95"/>
    <w:bookmarkEnd w:id="99"/>
    <w:p w14:paraId="1E19A14A" w14:textId="310555E9" w:rsidR="00DC060C" w:rsidRPr="00937862" w:rsidRDefault="00DC060C" w:rsidP="00937862">
      <w:pPr>
        <w:pStyle w:val="Titolo3"/>
        <w:numPr>
          <w:ilvl w:val="0"/>
          <w:numId w:val="48"/>
        </w:numPr>
        <w:spacing w:beforeAutospacing="0" w:after="120" w:line="276" w:lineRule="auto"/>
        <w:rPr>
          <w:rFonts w:cs="Times New Roman"/>
        </w:rPr>
      </w:pPr>
      <w:r w:rsidRPr="002F1C4A">
        <w:rPr>
          <w:rFonts w:cs="Times New Roman"/>
        </w:rPr>
        <w:t xml:space="preserve">       </w:t>
      </w:r>
      <w:r w:rsidR="00937862">
        <w:rPr>
          <w:rFonts w:cs="Times New Roman"/>
        </w:rPr>
        <w:t xml:space="preserve">                                                                                                                                         </w:t>
      </w:r>
      <w:bookmarkStart w:id="102" w:name="_Toc126946844"/>
      <w:r w:rsidRPr="00937862">
        <w:t>(</w:t>
      </w:r>
      <w:proofErr w:type="gramStart"/>
      <w:r w:rsidR="00937862" w:rsidRPr="00937862">
        <w:t xml:space="preserve">Disposizioni </w:t>
      </w:r>
      <w:r w:rsidR="00D20026" w:rsidRPr="00937862">
        <w:t xml:space="preserve"> per</w:t>
      </w:r>
      <w:proofErr w:type="gramEnd"/>
      <w:r w:rsidR="00D20026" w:rsidRPr="00937862">
        <w:t xml:space="preserve"> </w:t>
      </w:r>
      <w:r w:rsidRPr="00937862">
        <w:t>la realizzazion</w:t>
      </w:r>
      <w:r w:rsidR="00D20026" w:rsidRPr="00937862">
        <w:t>e</w:t>
      </w:r>
      <w:r w:rsidRPr="00937862">
        <w:t xml:space="preserve"> d</w:t>
      </w:r>
      <w:r w:rsidR="00D20026" w:rsidRPr="00937862">
        <w:t>egl</w:t>
      </w:r>
      <w:r w:rsidRPr="00937862">
        <w:t xml:space="preserve">i interventi PNRR di competenza </w:t>
      </w:r>
      <w:r w:rsidR="00D20026" w:rsidRPr="00937862">
        <w:t>del Ministero dell’università e della ricerca</w:t>
      </w:r>
      <w:r w:rsidRPr="00937862">
        <w:t>)</w:t>
      </w:r>
      <w:bookmarkEnd w:id="102"/>
    </w:p>
    <w:p w14:paraId="584D439C" w14:textId="77777777" w:rsidR="00DC060C" w:rsidRPr="00DC060C" w:rsidRDefault="00DC060C" w:rsidP="00D20026">
      <w:pPr>
        <w:spacing w:after="120" w:line="240" w:lineRule="auto"/>
        <w:ind w:firstLine="284"/>
        <w:jc w:val="both"/>
        <w:rPr>
          <w:rFonts w:ascii="Times New Roman" w:hAnsi="Times New Roman"/>
          <w:b/>
          <w:sz w:val="24"/>
          <w:szCs w:val="24"/>
          <w:highlight w:val="cyan"/>
        </w:rPr>
      </w:pPr>
    </w:p>
    <w:p w14:paraId="2727AC90" w14:textId="77777777" w:rsidR="00DC060C" w:rsidRPr="00D20026" w:rsidRDefault="00DC060C" w:rsidP="00D20026">
      <w:pPr>
        <w:spacing w:after="120" w:line="240" w:lineRule="auto"/>
        <w:jc w:val="both"/>
        <w:rPr>
          <w:rFonts w:ascii="Times New Roman" w:hAnsi="Times New Roman"/>
          <w:bCs/>
          <w:sz w:val="24"/>
          <w:szCs w:val="24"/>
        </w:rPr>
      </w:pPr>
      <w:bookmarkStart w:id="103" w:name="_Hlk126926736"/>
      <w:r w:rsidRPr="00D20026">
        <w:rPr>
          <w:rFonts w:ascii="Times New Roman" w:hAnsi="Times New Roman"/>
          <w:bCs/>
          <w:sz w:val="24"/>
          <w:szCs w:val="24"/>
        </w:rPr>
        <w:t xml:space="preserve">1. Al fine di promuovere il miglior coordinamento nella realizzazione degli interventi di competenza del Ministero dell’università e della ricerca relativi alla Missione 4, Componente 2, del Piano nazionale di Ripresa e Resilienza, </w:t>
      </w:r>
      <w:r w:rsidRPr="00D20026">
        <w:rPr>
          <w:rFonts w:ascii="Times New Roman" w:hAnsi="Times New Roman" w:cs="Times New Roman"/>
          <w:sz w:val="24"/>
          <w:szCs w:val="24"/>
        </w:rPr>
        <w:t>nonché del relativo Piano Nazionale Complementare, i</w:t>
      </w:r>
      <w:r w:rsidRPr="00D20026">
        <w:rPr>
          <w:rFonts w:ascii="Times New Roman" w:hAnsi="Times New Roman"/>
          <w:bCs/>
          <w:sz w:val="24"/>
          <w:szCs w:val="24"/>
        </w:rPr>
        <w:t xml:space="preserve"> soggetti a partecipazione pubblica appositamente costituiti a tal fine assicurano l’integrazione dei propri organi statutari di gestione e controllo con uno o più rappresentanti designati dal Ministero nonché, su indicazione di quest’ultimo, di ulteriori Ministeri, in ragione del tema oggetto della ricerca finanziata. Le modalità per l’attuazione del primo periodo sono definite con decreto del Ministro dell’università e della ricerca, da adottarsi entro novanta giorni dall’entrata in vigore del presente decreto. Le designazioni effettuate ai sensi del presente comma sono effettuate a titolo gratuito e non determinano la cessazione dall’incarico dei componenti in carica.</w:t>
      </w:r>
    </w:p>
    <w:bookmarkEnd w:id="103"/>
    <w:p w14:paraId="3813D193" w14:textId="77777777" w:rsidR="00DC060C" w:rsidRPr="00D20026" w:rsidRDefault="00DC060C" w:rsidP="00D20026">
      <w:pPr>
        <w:spacing w:after="120" w:line="240" w:lineRule="auto"/>
        <w:jc w:val="both"/>
        <w:rPr>
          <w:rFonts w:ascii="Times New Roman" w:hAnsi="Times New Roman" w:cs="Times New Roman"/>
          <w:sz w:val="24"/>
          <w:szCs w:val="24"/>
        </w:rPr>
      </w:pPr>
      <w:r w:rsidRPr="00D20026">
        <w:rPr>
          <w:rFonts w:ascii="Times New Roman" w:hAnsi="Times New Roman" w:cs="Times New Roman"/>
          <w:sz w:val="24"/>
          <w:szCs w:val="24"/>
        </w:rPr>
        <w:t xml:space="preserve">2. Al fine di rendere tempestiva l’attuazione del Piano Nazionale di Ripresa e Resilienza e del relativo Piano Nazionale Complementare, le università statali, gli enti pubblici di ricerca, di cui all’articolo 1, comma 1, del decreto legislativo 25 novembre 2016, n. 218, e le Istituzioni statali dell’alta formazione artistica, musicale e coreutica osservano le procedure di controllo e rendicontazione delle misure relative ai medesimi piani, con sistemi interni di gestione e controllo idonei ad assicurare il corretto impiego delle risorse finanziarie loro assegnate, nonché il raggiungimento degli obiettivi in ossequio alle disposizioni generali di contabilità pubblica, attestando al Ministero dell’università e della </w:t>
      </w:r>
      <w:r w:rsidRPr="00D20026">
        <w:rPr>
          <w:rFonts w:ascii="Times New Roman" w:hAnsi="Times New Roman" w:cs="Times New Roman"/>
          <w:sz w:val="24"/>
          <w:szCs w:val="24"/>
        </w:rPr>
        <w:lastRenderedPageBreak/>
        <w:t>ricerca, ove previsto anche per il tramite dei soggetti di cui al comma 1, gli esiti conseguenti al fine di consentire al medesimo di adempiere agli eventuali ulteriori obblighi a suo carico.</w:t>
      </w:r>
    </w:p>
    <w:p w14:paraId="6B5BD642" w14:textId="77777777" w:rsidR="00DC060C" w:rsidRPr="00D20026" w:rsidRDefault="00DC060C" w:rsidP="00D20026">
      <w:pPr>
        <w:spacing w:after="120" w:line="240" w:lineRule="auto"/>
        <w:jc w:val="both"/>
        <w:rPr>
          <w:rFonts w:ascii="Times New Roman" w:hAnsi="Times New Roman" w:cs="Times New Roman"/>
          <w:sz w:val="24"/>
          <w:szCs w:val="24"/>
        </w:rPr>
      </w:pPr>
      <w:r w:rsidRPr="00D20026">
        <w:rPr>
          <w:rFonts w:ascii="Times New Roman" w:hAnsi="Times New Roman" w:cs="Times New Roman"/>
          <w:sz w:val="24"/>
          <w:szCs w:val="24"/>
        </w:rPr>
        <w:t>3. I soggetti di cui al comma 2 adempiono alle disposizioni del presente articolo nell’esercizio della loro autonomia responsabile. Resta ferma la facoltà del Ministero dell’università e della ricerca di effettuare specifiche verifiche, anche a campione, sugli esiti dichiarati e sui controlli effettuati.</w:t>
      </w:r>
    </w:p>
    <w:p w14:paraId="3D37845C" w14:textId="77777777" w:rsidR="00DC060C" w:rsidRPr="00D20026" w:rsidRDefault="00DC060C" w:rsidP="00D20026">
      <w:pPr>
        <w:spacing w:after="120" w:line="240" w:lineRule="auto"/>
        <w:jc w:val="both"/>
        <w:rPr>
          <w:rFonts w:ascii="Times New Roman" w:hAnsi="Times New Roman"/>
          <w:bCs/>
          <w:sz w:val="24"/>
          <w:szCs w:val="24"/>
        </w:rPr>
      </w:pPr>
      <w:r w:rsidRPr="00D20026">
        <w:rPr>
          <w:rFonts w:ascii="Times New Roman" w:hAnsi="Times New Roman"/>
          <w:bCs/>
          <w:sz w:val="24"/>
          <w:szCs w:val="24"/>
        </w:rPr>
        <w:t xml:space="preserve">4. Le università statali e non statali, legalmente riconosciute, gli istituti di istruzione universitaria a ordinamento speciale, gli enti pubblici di ricerca di cui all’articolo 1, comma 1, del decreto legislativo 25 novembre 2016, n. 218, </w:t>
      </w:r>
      <w:r w:rsidRPr="00D20026">
        <w:rPr>
          <w:rFonts w:ascii="Times New Roman" w:hAnsi="Times New Roman" w:cs="Times New Roman"/>
          <w:sz w:val="24"/>
          <w:szCs w:val="24"/>
        </w:rPr>
        <w:t xml:space="preserve">le Istituzioni statali dell’alta formazione artistica, musicale e coreutica </w:t>
      </w:r>
      <w:r w:rsidRPr="00D20026">
        <w:rPr>
          <w:rFonts w:ascii="Times New Roman" w:hAnsi="Times New Roman"/>
          <w:bCs/>
          <w:sz w:val="24"/>
          <w:szCs w:val="24"/>
        </w:rPr>
        <w:t>e i soggetti a partecipazione pubblica di cui al comma 1 possono fornire quale idoneo strumento di garanzia delle risorse ricevute ai fini della realizzazione degli interventi compresi nel quadro di attuazione del Piano Nazionale di Ripresa e Resilienza,</w:t>
      </w:r>
      <w:r w:rsidRPr="00D20026">
        <w:rPr>
          <w:rFonts w:ascii="Times New Roman" w:hAnsi="Times New Roman" w:cs="Times New Roman"/>
          <w:sz w:val="24"/>
          <w:szCs w:val="24"/>
        </w:rPr>
        <w:t xml:space="preserve"> nonché del relativo Piano Nazionale Complementare,</w:t>
      </w:r>
      <w:r w:rsidRPr="00D20026">
        <w:rPr>
          <w:rFonts w:ascii="Times New Roman" w:hAnsi="Times New Roman"/>
          <w:bCs/>
          <w:sz w:val="24"/>
          <w:szCs w:val="24"/>
        </w:rPr>
        <w:t xml:space="preserve"> anche i fondi assegnati dal </w:t>
      </w:r>
      <w:r w:rsidRPr="00D20026">
        <w:rPr>
          <w:rFonts w:ascii="Times New Roman" w:hAnsi="Times New Roman" w:cs="Times New Roman"/>
          <w:sz w:val="24"/>
          <w:szCs w:val="24"/>
        </w:rPr>
        <w:t xml:space="preserve">Ministero dell’università e della ricerca </w:t>
      </w:r>
      <w:r w:rsidRPr="00D20026">
        <w:rPr>
          <w:rFonts w:ascii="Times New Roman" w:hAnsi="Times New Roman"/>
          <w:bCs/>
          <w:sz w:val="24"/>
          <w:szCs w:val="24"/>
        </w:rPr>
        <w:t xml:space="preserve">in relazione al funzionamento ordinario. </w:t>
      </w:r>
    </w:p>
    <w:p w14:paraId="15DD83EF" w14:textId="77777777" w:rsidR="00DC060C" w:rsidRPr="00AD072D" w:rsidRDefault="00DC060C" w:rsidP="00D20026">
      <w:pPr>
        <w:spacing w:after="120" w:line="240" w:lineRule="auto"/>
        <w:jc w:val="both"/>
        <w:rPr>
          <w:rFonts w:ascii="Times New Roman" w:hAnsi="Times New Roman"/>
          <w:bCs/>
          <w:sz w:val="24"/>
          <w:szCs w:val="24"/>
        </w:rPr>
      </w:pPr>
      <w:r w:rsidRPr="00D20026">
        <w:rPr>
          <w:rFonts w:ascii="Times New Roman" w:hAnsi="Times New Roman"/>
          <w:bCs/>
          <w:sz w:val="24"/>
          <w:szCs w:val="24"/>
        </w:rPr>
        <w:t xml:space="preserve">5. Per i soggetti di cui al comma 1, i fondi di funzionamento ordinario costituiscono idoneo strumento di garanzia a copertura delle erogazioni ricevute per lo svolgimento delle attività progettuali connesse alla realizzazione di interventi di attuazione del Piano nazionale di Ripresa e Resilienza, </w:t>
      </w:r>
      <w:r w:rsidRPr="00D20026">
        <w:rPr>
          <w:rFonts w:ascii="Times New Roman" w:hAnsi="Times New Roman" w:cs="Times New Roman"/>
          <w:sz w:val="24"/>
          <w:szCs w:val="24"/>
        </w:rPr>
        <w:t>nonché del relativo Piano Nazionale Complementare</w:t>
      </w:r>
      <w:r w:rsidRPr="00D20026">
        <w:rPr>
          <w:rFonts w:ascii="Times New Roman" w:hAnsi="Times New Roman"/>
          <w:bCs/>
          <w:sz w:val="24"/>
          <w:szCs w:val="24"/>
        </w:rPr>
        <w:t>.</w:t>
      </w:r>
    </w:p>
    <w:p w14:paraId="03831653" w14:textId="77777777" w:rsidR="00F316A9" w:rsidRPr="002F1C4A" w:rsidRDefault="00F316A9" w:rsidP="00F92A4D">
      <w:pPr>
        <w:spacing w:after="120" w:line="276" w:lineRule="auto"/>
        <w:jc w:val="both"/>
        <w:rPr>
          <w:rFonts w:ascii="Times New Roman" w:hAnsi="Times New Roman" w:cs="Times New Roman"/>
          <w:sz w:val="24"/>
          <w:szCs w:val="24"/>
        </w:rPr>
      </w:pPr>
    </w:p>
    <w:p w14:paraId="56FC114B" w14:textId="50BE5AFB" w:rsidR="00F316A9" w:rsidRPr="002F1C4A" w:rsidRDefault="00F316A9" w:rsidP="00DC060C">
      <w:pPr>
        <w:pStyle w:val="Titolo3"/>
        <w:numPr>
          <w:ilvl w:val="0"/>
          <w:numId w:val="48"/>
        </w:numPr>
        <w:spacing w:beforeAutospacing="0" w:after="120" w:line="276" w:lineRule="auto"/>
        <w:rPr>
          <w:rFonts w:cs="Times New Roman"/>
        </w:rPr>
      </w:pPr>
      <w:r w:rsidRPr="002F1C4A">
        <w:rPr>
          <w:rFonts w:cs="Times New Roman"/>
        </w:rPr>
        <w:t xml:space="preserve">                                                                                                                                                                                   </w:t>
      </w:r>
      <w:bookmarkStart w:id="104" w:name="_Toc126946845"/>
      <w:r w:rsidRPr="002F1C4A">
        <w:rPr>
          <w:rFonts w:cs="Times New Roman"/>
        </w:rPr>
        <w:t>(Disposizioni</w:t>
      </w:r>
      <w:r w:rsidR="00945CDE">
        <w:rPr>
          <w:rFonts w:cs="Times New Roman"/>
        </w:rPr>
        <w:t xml:space="preserve"> </w:t>
      </w:r>
      <w:r w:rsidRPr="002F1C4A">
        <w:rPr>
          <w:rFonts w:cs="Times New Roman"/>
        </w:rPr>
        <w:t>in materia di housing universitario)</w:t>
      </w:r>
      <w:bookmarkEnd w:id="104"/>
    </w:p>
    <w:p w14:paraId="1F304B5B" w14:textId="77777777" w:rsidR="00F316A9" w:rsidRPr="002F1C4A" w:rsidRDefault="00F316A9" w:rsidP="00F92A4D">
      <w:pPr>
        <w:spacing w:after="120" w:line="276" w:lineRule="auto"/>
        <w:jc w:val="both"/>
        <w:rPr>
          <w:rFonts w:ascii="Times New Roman" w:hAnsi="Times New Roman" w:cs="Times New Roman"/>
          <w:sz w:val="24"/>
          <w:szCs w:val="24"/>
        </w:rPr>
      </w:pPr>
    </w:p>
    <w:p w14:paraId="1AC7A51F" w14:textId="77777777" w:rsidR="00F316A9" w:rsidRPr="002F1C4A" w:rsidRDefault="00F316A9" w:rsidP="00F92A4D">
      <w:pPr>
        <w:spacing w:after="120" w:line="276" w:lineRule="auto"/>
        <w:jc w:val="both"/>
        <w:rPr>
          <w:rFonts w:ascii="Times New Roman" w:hAnsi="Times New Roman" w:cs="Times New Roman"/>
          <w:bCs/>
          <w:sz w:val="24"/>
          <w:szCs w:val="24"/>
        </w:rPr>
      </w:pPr>
      <w:r w:rsidRPr="002F1C4A">
        <w:rPr>
          <w:rFonts w:ascii="Times New Roman" w:hAnsi="Times New Roman" w:cs="Times New Roman"/>
          <w:bCs/>
          <w:sz w:val="24"/>
          <w:szCs w:val="24"/>
        </w:rPr>
        <w:t>1. Le risorse di cui alla legge 29 dicembre 2022, n. 197 finalizzate all’attuazione degli interventi di cui al decreto del Ministero dell’Università e della Ricerca 30 novembre 2021, n. 1257, possono essere assegnate anche agli interventi proposti dalle Province autonome di Trento e Bolzano, e dai relativi organismi preposti al diritto allo studio universitario o all’edilizia residenziale pubblica, ove ammissibili.</w:t>
      </w:r>
    </w:p>
    <w:bookmarkEnd w:id="96"/>
    <w:p w14:paraId="78165F8A" w14:textId="77777777" w:rsidR="00F316A9" w:rsidRPr="002F1C4A" w:rsidRDefault="00F316A9" w:rsidP="00F92A4D">
      <w:pPr>
        <w:spacing w:after="120" w:line="276" w:lineRule="auto"/>
        <w:jc w:val="both"/>
        <w:rPr>
          <w:rFonts w:ascii="Times New Roman" w:hAnsi="Times New Roman" w:cs="Times New Roman"/>
          <w:sz w:val="24"/>
          <w:szCs w:val="24"/>
        </w:rPr>
      </w:pPr>
    </w:p>
    <w:p w14:paraId="0D5C23B4" w14:textId="77777777" w:rsidR="00F316A9" w:rsidRPr="002F1C4A" w:rsidRDefault="00F316A9" w:rsidP="00F92A4D">
      <w:pPr>
        <w:pStyle w:val="Titolo2"/>
        <w:spacing w:after="120" w:line="276" w:lineRule="auto"/>
        <w:rPr>
          <w:rFonts w:cs="Times New Roman"/>
          <w:szCs w:val="24"/>
        </w:rPr>
      </w:pPr>
      <w:bookmarkStart w:id="105" w:name="_Toc124431772"/>
      <w:bookmarkStart w:id="106" w:name="_Toc126946846"/>
      <w:r w:rsidRPr="002F1C4A">
        <w:rPr>
          <w:rFonts w:cs="Times New Roman"/>
          <w:szCs w:val="24"/>
        </w:rPr>
        <w:t>Capo IV</w:t>
      </w:r>
      <w:bookmarkEnd w:id="105"/>
      <w:r w:rsidRPr="002F1C4A">
        <w:rPr>
          <w:rFonts w:cs="Times New Roman"/>
          <w:szCs w:val="24"/>
        </w:rPr>
        <w:t xml:space="preserve"> </w:t>
      </w:r>
      <w:bookmarkStart w:id="107" w:name="_Toc124431773"/>
      <w:r w:rsidRPr="002F1C4A">
        <w:rPr>
          <w:rFonts w:cs="Times New Roman"/>
          <w:szCs w:val="24"/>
        </w:rPr>
        <w:t xml:space="preserve">                                                                                                                                         </w:t>
      </w:r>
      <w:proofErr w:type="gramStart"/>
      <w:r w:rsidRPr="002F1C4A">
        <w:rPr>
          <w:rFonts w:cs="Times New Roman"/>
          <w:szCs w:val="24"/>
        </w:rPr>
        <w:t xml:space="preserve">   (</w:t>
      </w:r>
      <w:proofErr w:type="gramEnd"/>
      <w:r w:rsidRPr="002F1C4A">
        <w:rPr>
          <w:rFonts w:cs="Times New Roman"/>
          <w:szCs w:val="24"/>
        </w:rPr>
        <w:t>Disposizioni urgenti in materia di protezione civile)</w:t>
      </w:r>
      <w:bookmarkEnd w:id="106"/>
      <w:bookmarkEnd w:id="107"/>
    </w:p>
    <w:p w14:paraId="22D25987" w14:textId="77777777" w:rsidR="00F316A9" w:rsidRPr="002F1C4A" w:rsidRDefault="00F316A9" w:rsidP="00F92A4D">
      <w:pPr>
        <w:spacing w:after="120" w:line="276" w:lineRule="auto"/>
        <w:rPr>
          <w:rFonts w:ascii="Times New Roman" w:hAnsi="Times New Roman" w:cs="Times New Roman"/>
          <w:sz w:val="24"/>
          <w:szCs w:val="24"/>
        </w:rPr>
      </w:pPr>
    </w:p>
    <w:p w14:paraId="7AC15F2A" w14:textId="5179949F" w:rsidR="00F316A9" w:rsidRPr="002F1C4A" w:rsidRDefault="00F316A9" w:rsidP="00DC060C">
      <w:pPr>
        <w:pStyle w:val="Titolo3"/>
        <w:numPr>
          <w:ilvl w:val="0"/>
          <w:numId w:val="48"/>
        </w:numPr>
        <w:spacing w:beforeAutospacing="0" w:after="120" w:line="276" w:lineRule="auto"/>
        <w:rPr>
          <w:rFonts w:cs="Times New Roman"/>
        </w:rPr>
      </w:pPr>
      <w:bookmarkStart w:id="108" w:name="_Toc124431775"/>
      <w:r w:rsidRPr="002F1C4A">
        <w:rPr>
          <w:rFonts w:cs="Times New Roman"/>
        </w:rPr>
        <w:t xml:space="preserve">                                                                                                                                                        </w:t>
      </w:r>
      <w:bookmarkStart w:id="109" w:name="_Toc126946847"/>
      <w:r w:rsidRPr="002F1C4A">
        <w:rPr>
          <w:rFonts w:cs="Times New Roman"/>
        </w:rPr>
        <w:t>(</w:t>
      </w:r>
      <w:r w:rsidR="00937862">
        <w:rPr>
          <w:rFonts w:cs="Times New Roman"/>
        </w:rPr>
        <w:t>Disposizioni</w:t>
      </w:r>
      <w:r w:rsidRPr="002F1C4A">
        <w:rPr>
          <w:rFonts w:cs="Times New Roman"/>
        </w:rPr>
        <w:t xml:space="preserve"> per la realizzazione degli interventi volti a fronteggiare il rischio di alluvione e il rischio idrogeologico)</w:t>
      </w:r>
      <w:bookmarkEnd w:id="108"/>
      <w:bookmarkEnd w:id="109"/>
    </w:p>
    <w:p w14:paraId="676CC744" w14:textId="77777777" w:rsidR="00F316A9" w:rsidRPr="002F1C4A" w:rsidRDefault="00F316A9" w:rsidP="00F92A4D">
      <w:pPr>
        <w:spacing w:after="120" w:line="276" w:lineRule="auto"/>
        <w:rPr>
          <w:rFonts w:ascii="Times New Roman" w:hAnsi="Times New Roman" w:cs="Times New Roman"/>
          <w:sz w:val="24"/>
          <w:szCs w:val="24"/>
        </w:rPr>
      </w:pPr>
    </w:p>
    <w:p w14:paraId="53256307" w14:textId="5C765412"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1. Al fine di accelerare la loro realizzazione in coerenza con gli obiettivi del </w:t>
      </w:r>
      <w:r w:rsidR="007924C7">
        <w:rPr>
          <w:rFonts w:ascii="Times New Roman" w:hAnsi="Times New Roman" w:cs="Times New Roman"/>
          <w:sz w:val="24"/>
          <w:szCs w:val="24"/>
        </w:rPr>
        <w:t>Piano nazionale di ripresa e resilienza</w:t>
      </w:r>
      <w:r w:rsidRPr="002F1C4A">
        <w:rPr>
          <w:rFonts w:ascii="Times New Roman" w:hAnsi="Times New Roman" w:cs="Times New Roman"/>
          <w:sz w:val="24"/>
          <w:szCs w:val="24"/>
        </w:rPr>
        <w:t xml:space="preserve">, agli interventi di cui all’articolo 22, comma 1, del decreto – legge 6 novembre 2021, n. 152, convertito, con modificazioni, dalla legge 29 dicembre 2021, n. 233 si applica la disciplina prevista dall’ordinanza del Capo del Dipartimento della Protezione Civile n. 558 del 15 novembre 2018, fatta salva la possibilità di applicare le disposizioni di leggi vigenti qualora le stesse consentano di ridurre ulteriormente i tempi di realizzazione dei citati interventi. Le disposizioni dell’ordinanza del Capo del Dipartimento della Protezione Civile n. 558 del 15 novembre 2018 relative ai presidenti delle Regioni Calabria, Emilia-Romagna, Friuli-Venezia Giulia, Liguria, Toscana e Veneto devono </w:t>
      </w:r>
      <w:r w:rsidRPr="002F1C4A">
        <w:rPr>
          <w:rFonts w:ascii="Times New Roman" w:hAnsi="Times New Roman" w:cs="Times New Roman"/>
          <w:sz w:val="24"/>
          <w:szCs w:val="24"/>
        </w:rPr>
        <w:lastRenderedPageBreak/>
        <w:t>intendersi riferite ai Presidenti delle regioni e delle Province autonome di Trento e di Bolzano nei cui territori è prevista la realizzazione degli interventi di cui al primo periodo.</w:t>
      </w:r>
    </w:p>
    <w:p w14:paraId="5C54EFE3"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2. Per la realizzazione degli interventi di cui al comma 1, è autorizzata, fino al 31 dicembre 2026, l’apertura di apposite contabilità speciali intestate ai Presidenti delle regioni e delle Province autonome di Trento e di Bolzano, sulle quali affluiscono le risorse ad essi assegnate.</w:t>
      </w:r>
    </w:p>
    <w:p w14:paraId="4183CA55"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3. Per quanto non diversamente previsto dai commi 1 e 2, continuano ad applicarsi le previsioni del decreto del Presidente del Consiglio dei ministri 23 agosto 2022, adottato in attuazione dell’articolo 22, comma 1, del decreto – legge 6 novembre 2021, n. 152, convertito, con modificazioni, dalla legge 29 dicembre 2021, n. 233, nonché dei piani definiti d'intesa tra il Dipartimento della Protezione Civile, le Regioni e le Province autonome di Trento e di Bolzano ai sensi del primo periodo del comma 1 del citato articolo 22.</w:t>
      </w:r>
    </w:p>
    <w:p w14:paraId="77F5E3CF" w14:textId="711D8BEA"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4. All’articolo 22, commi 1</w:t>
      </w:r>
      <w:r w:rsidR="00E95655">
        <w:rPr>
          <w:rFonts w:ascii="Times New Roman" w:hAnsi="Times New Roman" w:cs="Times New Roman"/>
          <w:sz w:val="24"/>
          <w:szCs w:val="24"/>
        </w:rPr>
        <w:t>-</w:t>
      </w:r>
      <w:r w:rsidRPr="002F1C4A">
        <w:rPr>
          <w:rFonts w:ascii="Times New Roman" w:hAnsi="Times New Roman" w:cs="Times New Roman"/>
          <w:i/>
          <w:iCs/>
          <w:sz w:val="24"/>
          <w:szCs w:val="24"/>
        </w:rPr>
        <w:t xml:space="preserve">bis </w:t>
      </w:r>
      <w:r w:rsidRPr="002F1C4A">
        <w:rPr>
          <w:rFonts w:ascii="Times New Roman" w:hAnsi="Times New Roman" w:cs="Times New Roman"/>
          <w:sz w:val="24"/>
          <w:szCs w:val="24"/>
        </w:rPr>
        <w:t xml:space="preserve">e </w:t>
      </w:r>
      <w:r w:rsidRPr="00E95655">
        <w:rPr>
          <w:rFonts w:ascii="Times New Roman" w:hAnsi="Times New Roman" w:cs="Times New Roman"/>
          <w:i/>
          <w:sz w:val="24"/>
          <w:szCs w:val="24"/>
        </w:rPr>
        <w:t>1</w:t>
      </w:r>
      <w:r w:rsidR="00E95655" w:rsidRPr="00E95655">
        <w:rPr>
          <w:rFonts w:ascii="Times New Roman" w:hAnsi="Times New Roman" w:cs="Times New Roman"/>
          <w:i/>
          <w:sz w:val="24"/>
          <w:szCs w:val="24"/>
        </w:rPr>
        <w:t>-</w:t>
      </w:r>
      <w:r w:rsidRPr="00E95655">
        <w:rPr>
          <w:rFonts w:ascii="Times New Roman" w:hAnsi="Times New Roman" w:cs="Times New Roman"/>
          <w:i/>
          <w:iCs/>
          <w:sz w:val="24"/>
          <w:szCs w:val="24"/>
        </w:rPr>
        <w:t>t</w:t>
      </w:r>
      <w:r w:rsidRPr="002F1C4A">
        <w:rPr>
          <w:rFonts w:ascii="Times New Roman" w:hAnsi="Times New Roman" w:cs="Times New Roman"/>
          <w:i/>
          <w:iCs/>
          <w:sz w:val="24"/>
          <w:szCs w:val="24"/>
        </w:rPr>
        <w:t>er</w:t>
      </w:r>
      <w:r w:rsidRPr="002F1C4A">
        <w:rPr>
          <w:rFonts w:ascii="Times New Roman" w:hAnsi="Times New Roman" w:cs="Times New Roman"/>
          <w:sz w:val="24"/>
          <w:szCs w:val="24"/>
        </w:rPr>
        <w:t>, del decreto</w:t>
      </w:r>
      <w:r w:rsidR="00E95655">
        <w:rPr>
          <w:rFonts w:ascii="Times New Roman" w:hAnsi="Times New Roman" w:cs="Times New Roman"/>
          <w:sz w:val="24"/>
          <w:szCs w:val="24"/>
        </w:rPr>
        <w:t>-</w:t>
      </w:r>
      <w:r w:rsidRPr="002F1C4A">
        <w:rPr>
          <w:rFonts w:ascii="Times New Roman" w:hAnsi="Times New Roman" w:cs="Times New Roman"/>
          <w:sz w:val="24"/>
          <w:szCs w:val="24"/>
        </w:rPr>
        <w:t>legge 6 novembre 2021, n. 152, convertito, con modificazioni, dalla legge 29 dicembre 2021, n. 233, le parole “31 dicembre 2023” ovunque presenti sono sostituire dalle seguenti: “31 dicembre 2024”. Conseguentemente, sono prorogati di sei mesi i termini previsti dagli articoli 3, 4 e 6 del decreto del Presidente del Consiglio dei ministri 23 agosto 2022, adottato in attuazione dell’articolo 22, comma 1, del decreto – legge 6 novembre 2021, n. 152, convertito, con modificazioni, dalla legge 29 dicembre 2021, n. 233.</w:t>
      </w:r>
    </w:p>
    <w:p w14:paraId="2F318099" w14:textId="77777777" w:rsidR="00F316A9" w:rsidRPr="002F1C4A" w:rsidRDefault="00F316A9" w:rsidP="00F92A4D">
      <w:pPr>
        <w:spacing w:after="120" w:line="276" w:lineRule="auto"/>
        <w:jc w:val="both"/>
        <w:rPr>
          <w:rFonts w:ascii="Times New Roman" w:hAnsi="Times New Roman" w:cs="Times New Roman"/>
          <w:sz w:val="24"/>
          <w:szCs w:val="24"/>
        </w:rPr>
      </w:pPr>
    </w:p>
    <w:p w14:paraId="191F45ED" w14:textId="77777777" w:rsidR="00F316A9" w:rsidRPr="002F1C4A" w:rsidRDefault="00F316A9" w:rsidP="00F92A4D">
      <w:pPr>
        <w:pStyle w:val="Titolo2"/>
        <w:spacing w:after="120" w:line="276" w:lineRule="auto"/>
        <w:rPr>
          <w:rFonts w:cs="Times New Roman"/>
          <w:szCs w:val="24"/>
        </w:rPr>
      </w:pPr>
      <w:bookmarkStart w:id="110" w:name="_Toc124431776"/>
      <w:bookmarkStart w:id="111" w:name="_Toc126946848"/>
      <w:r w:rsidRPr="002F1C4A">
        <w:rPr>
          <w:rFonts w:cs="Times New Roman"/>
          <w:szCs w:val="24"/>
        </w:rPr>
        <w:t>Capo V</w:t>
      </w:r>
      <w:bookmarkEnd w:id="110"/>
      <w:r w:rsidRPr="002F1C4A">
        <w:rPr>
          <w:rFonts w:cs="Times New Roman"/>
          <w:szCs w:val="24"/>
        </w:rPr>
        <w:t xml:space="preserve"> </w:t>
      </w:r>
      <w:bookmarkStart w:id="112" w:name="_Toc124431777"/>
      <w:r w:rsidRPr="002F1C4A">
        <w:rPr>
          <w:rFonts w:cs="Times New Roman"/>
          <w:szCs w:val="24"/>
        </w:rPr>
        <w:t xml:space="preserve">                                                                                                                                                   </w:t>
      </w:r>
      <w:proofErr w:type="gramStart"/>
      <w:r w:rsidRPr="002F1C4A">
        <w:rPr>
          <w:rFonts w:cs="Times New Roman"/>
          <w:szCs w:val="24"/>
        </w:rPr>
        <w:t xml:space="preserve">   (</w:t>
      </w:r>
      <w:proofErr w:type="gramEnd"/>
      <w:r w:rsidRPr="002F1C4A">
        <w:rPr>
          <w:rFonts w:cs="Times New Roman"/>
          <w:szCs w:val="24"/>
        </w:rPr>
        <w:t xml:space="preserve">Disposizioni urgenti in materia di </w:t>
      </w:r>
      <w:r w:rsidRPr="002F1C4A">
        <w:rPr>
          <w:rFonts w:eastAsia="Times New Roman" w:cs="Times New Roman"/>
          <w:szCs w:val="24"/>
          <w:lang w:eastAsia="it-IT"/>
        </w:rPr>
        <w:t>resilienza, valorizzazione del territorio e efficienza energetica dei Comuni</w:t>
      </w:r>
      <w:r w:rsidRPr="002F1C4A">
        <w:rPr>
          <w:rFonts w:cs="Times New Roman"/>
          <w:szCs w:val="24"/>
        </w:rPr>
        <w:t>)</w:t>
      </w:r>
      <w:bookmarkEnd w:id="111"/>
      <w:bookmarkEnd w:id="112"/>
    </w:p>
    <w:p w14:paraId="5FCA4E7E" w14:textId="77777777" w:rsidR="00F316A9" w:rsidRPr="002F1C4A" w:rsidRDefault="00F316A9" w:rsidP="00F92A4D">
      <w:pPr>
        <w:spacing w:after="120" w:line="276" w:lineRule="auto"/>
        <w:rPr>
          <w:rFonts w:ascii="Times New Roman" w:hAnsi="Times New Roman" w:cs="Times New Roman"/>
          <w:sz w:val="24"/>
          <w:szCs w:val="24"/>
        </w:rPr>
      </w:pPr>
    </w:p>
    <w:p w14:paraId="6FA3BCA7" w14:textId="3074B526" w:rsidR="00F316A9" w:rsidRPr="00945CDE" w:rsidRDefault="00F316A9" w:rsidP="0060205B">
      <w:pPr>
        <w:pStyle w:val="Titolo3"/>
        <w:numPr>
          <w:ilvl w:val="0"/>
          <w:numId w:val="48"/>
        </w:numPr>
        <w:shd w:val="clear" w:color="auto" w:fill="FFFFFF"/>
        <w:spacing w:beforeAutospacing="0" w:after="120" w:line="276" w:lineRule="auto"/>
        <w:rPr>
          <w:rFonts w:eastAsia="Times New Roman" w:cs="Times New Roman"/>
          <w:bCs/>
          <w:lang w:eastAsia="it-IT"/>
        </w:rPr>
      </w:pPr>
      <w:bookmarkStart w:id="113" w:name="_Toc124431779"/>
      <w:bookmarkStart w:id="114" w:name="_Hlk120541833"/>
      <w:r w:rsidRPr="00D20026">
        <w:rPr>
          <w:rFonts w:cs="Times New Roman"/>
        </w:rPr>
        <w:t xml:space="preserve">                                                                                                                                                         </w:t>
      </w:r>
      <w:bookmarkStart w:id="115" w:name="_Toc126946849"/>
      <w:bookmarkEnd w:id="113"/>
      <w:r w:rsidR="002647D2" w:rsidRPr="00945CDE">
        <w:rPr>
          <w:rFonts w:eastAsia="Times New Roman" w:cs="Times New Roman"/>
          <w:bCs/>
          <w:lang w:eastAsia="it-IT"/>
        </w:rPr>
        <w:t>(</w:t>
      </w:r>
      <w:r w:rsidR="00945CDE" w:rsidRPr="00945CDE">
        <w:rPr>
          <w:rFonts w:eastAsia="Times New Roman" w:cs="Times New Roman"/>
          <w:lang w:eastAsia="it-IT"/>
        </w:rPr>
        <w:t xml:space="preserve">Modifiche all’articolo 1 commi 139 e ss. </w:t>
      </w:r>
      <w:r w:rsidR="00945CDE" w:rsidRPr="00945CDE">
        <w:rPr>
          <w:rFonts w:eastAsia="Times New Roman" w:cs="Times New Roman"/>
          <w:iCs/>
          <w:lang w:eastAsia="it-IT"/>
        </w:rPr>
        <w:t>della legge 30 dicembre 2018, n. 145</w:t>
      </w:r>
      <w:r w:rsidR="002647D2" w:rsidRPr="00945CDE">
        <w:rPr>
          <w:rFonts w:eastAsia="Times New Roman" w:cs="Times New Roman"/>
          <w:bCs/>
          <w:lang w:eastAsia="it-IT"/>
        </w:rPr>
        <w:t>)</w:t>
      </w:r>
      <w:bookmarkEnd w:id="115"/>
    </w:p>
    <w:p w14:paraId="0BDBF78B" w14:textId="77777777" w:rsidR="002647D2" w:rsidRPr="002F1C4A" w:rsidRDefault="002647D2" w:rsidP="002647D2">
      <w:pPr>
        <w:shd w:val="clear" w:color="auto" w:fill="FFFFFF"/>
        <w:spacing w:after="120" w:line="276" w:lineRule="auto"/>
        <w:jc w:val="center"/>
        <w:rPr>
          <w:rFonts w:ascii="Times New Roman" w:eastAsia="Times New Roman" w:hAnsi="Times New Roman" w:cs="Times New Roman"/>
          <w:b/>
          <w:bCs/>
          <w:sz w:val="24"/>
          <w:szCs w:val="24"/>
          <w:lang w:eastAsia="it-IT"/>
        </w:rPr>
      </w:pPr>
    </w:p>
    <w:p w14:paraId="77893E7D" w14:textId="77777777" w:rsidR="00F316A9" w:rsidRPr="002F1C4A" w:rsidRDefault="00F316A9" w:rsidP="00F92A4D">
      <w:pPr>
        <w:shd w:val="clear" w:color="auto" w:fill="FFFFFF"/>
        <w:spacing w:after="120" w:line="276" w:lineRule="auto"/>
        <w:jc w:val="both"/>
        <w:rPr>
          <w:rFonts w:ascii="Times New Roman" w:eastAsia="Times New Roman" w:hAnsi="Times New Roman" w:cs="Times New Roman"/>
          <w:bCs/>
          <w:sz w:val="24"/>
          <w:szCs w:val="24"/>
          <w:lang w:eastAsia="it-IT"/>
        </w:rPr>
      </w:pPr>
      <w:r w:rsidRPr="002F1C4A">
        <w:rPr>
          <w:rFonts w:ascii="Times New Roman" w:eastAsia="Times New Roman" w:hAnsi="Times New Roman" w:cs="Times New Roman"/>
          <w:bCs/>
          <w:sz w:val="24"/>
          <w:szCs w:val="24"/>
          <w:lang w:eastAsia="it-IT"/>
        </w:rPr>
        <w:t>1. All’articolo 1 della legge 30 dicembre 2018, n. 145 sono apportate le seguenti modificazioni:</w:t>
      </w:r>
    </w:p>
    <w:p w14:paraId="672F29EF" w14:textId="3361A7A6" w:rsidR="00F316A9" w:rsidRPr="002F1C4A" w:rsidRDefault="00F316A9" w:rsidP="00F92A4D">
      <w:pPr>
        <w:shd w:val="clear" w:color="auto" w:fill="FFFFFF"/>
        <w:spacing w:after="120" w:line="276" w:lineRule="auto"/>
        <w:ind w:left="284"/>
        <w:jc w:val="both"/>
        <w:rPr>
          <w:rFonts w:ascii="Times New Roman" w:eastAsia="Times New Roman" w:hAnsi="Times New Roman" w:cs="Times New Roman"/>
          <w:sz w:val="24"/>
          <w:szCs w:val="24"/>
          <w:lang w:eastAsia="it-IT"/>
        </w:rPr>
      </w:pPr>
      <w:r w:rsidRPr="002F1C4A">
        <w:rPr>
          <w:rFonts w:ascii="Times New Roman" w:eastAsia="Times New Roman" w:hAnsi="Times New Roman" w:cs="Times New Roman"/>
          <w:bCs/>
          <w:sz w:val="24"/>
          <w:szCs w:val="24"/>
          <w:lang w:eastAsia="it-IT"/>
        </w:rPr>
        <w:t>a) dopo il comma 139-</w:t>
      </w:r>
      <w:r w:rsidRPr="002F1C4A">
        <w:rPr>
          <w:rFonts w:ascii="Times New Roman" w:eastAsia="Times New Roman" w:hAnsi="Times New Roman" w:cs="Times New Roman"/>
          <w:bCs/>
          <w:i/>
          <w:sz w:val="24"/>
          <w:szCs w:val="24"/>
          <w:lang w:eastAsia="it-IT"/>
        </w:rPr>
        <w:t>ter</w:t>
      </w:r>
      <w:r w:rsidRPr="002F1C4A">
        <w:rPr>
          <w:rFonts w:ascii="Times New Roman" w:eastAsia="Times New Roman" w:hAnsi="Times New Roman" w:cs="Times New Roman"/>
          <w:bCs/>
          <w:sz w:val="24"/>
          <w:szCs w:val="24"/>
          <w:lang w:eastAsia="it-IT"/>
        </w:rPr>
        <w:t xml:space="preserve"> è inser</w:t>
      </w:r>
      <w:r w:rsidR="002647D2">
        <w:rPr>
          <w:rFonts w:ascii="Times New Roman" w:eastAsia="Times New Roman" w:hAnsi="Times New Roman" w:cs="Times New Roman"/>
          <w:bCs/>
          <w:sz w:val="24"/>
          <w:szCs w:val="24"/>
          <w:lang w:eastAsia="it-IT"/>
        </w:rPr>
        <w:t>i</w:t>
      </w:r>
      <w:r w:rsidRPr="002F1C4A">
        <w:rPr>
          <w:rFonts w:ascii="Times New Roman" w:eastAsia="Times New Roman" w:hAnsi="Times New Roman" w:cs="Times New Roman"/>
          <w:bCs/>
          <w:sz w:val="24"/>
          <w:szCs w:val="24"/>
          <w:lang w:eastAsia="it-IT"/>
        </w:rPr>
        <w:t>to il seguente:</w:t>
      </w:r>
      <w:bookmarkEnd w:id="114"/>
      <w:r w:rsidRPr="002F1C4A">
        <w:rPr>
          <w:rFonts w:ascii="Times New Roman" w:eastAsia="Times New Roman" w:hAnsi="Times New Roman" w:cs="Times New Roman"/>
          <w:bCs/>
          <w:sz w:val="24"/>
          <w:szCs w:val="24"/>
          <w:lang w:eastAsia="it-IT"/>
        </w:rPr>
        <w:t xml:space="preserve"> “</w:t>
      </w:r>
      <w:r w:rsidRPr="002F1C4A">
        <w:rPr>
          <w:rFonts w:ascii="Times New Roman" w:eastAsia="Times New Roman" w:hAnsi="Times New Roman" w:cs="Times New Roman"/>
          <w:i/>
          <w:iCs/>
          <w:sz w:val="24"/>
          <w:szCs w:val="24"/>
          <w:lang w:eastAsia="it-IT"/>
        </w:rPr>
        <w:t>139-quater. Al fine di garantire il rispetto dei target associati alla Missione 2 - Rivoluzione verde e transizione ecologica - Componente 4 - Tutela del territorio e della risorsa idrica - Investimento 2.2 - Interventi per la resilienza, la valorizzazione del territorio e l'efficienza energetica dei Comuni del Piano nazionale di ripresa e resilienza (PNRR) le risorse assegnate ai comuni ai sensi del comma 139 per le annualità  2024 e 2025, sono finalizzate allo scorrimento della graduatoria delle opere ammissibili per l'anno 2023. I comuni beneficiari delle risorse riferite alle annualità 2023, 2024 e 2025, concludono i lavori entro il 31 marzo 2026 e rispettano ogni disposizione impartita in attuazione del PNRR per la gestione, controllo e valutazione della misura, ivi inclusi gli obblighi in materia di comunicazione e informazione previsti dall'</w:t>
      </w:r>
      <w:hyperlink r:id="rId25" w:anchor="id=10LX0000905646ART96,__m=document" w:history="1">
        <w:r w:rsidRPr="002F1C4A">
          <w:rPr>
            <w:rFonts w:ascii="Times New Roman" w:eastAsia="Times New Roman" w:hAnsi="Times New Roman" w:cs="Times New Roman"/>
            <w:i/>
            <w:iCs/>
            <w:sz w:val="24"/>
            <w:szCs w:val="24"/>
            <w:lang w:eastAsia="it-IT"/>
          </w:rPr>
          <w:t>articolo 34 del regolamento (UE) 2021/241 del Parlamento europeo e del Consiglio, del 12 febbraio 2021</w:t>
        </w:r>
      </w:hyperlink>
      <w:r w:rsidRPr="002F1C4A">
        <w:rPr>
          <w:rFonts w:ascii="Times New Roman" w:eastAsia="Times New Roman" w:hAnsi="Times New Roman" w:cs="Times New Roman"/>
          <w:i/>
          <w:iCs/>
          <w:sz w:val="24"/>
          <w:szCs w:val="24"/>
          <w:lang w:eastAsia="it-IT"/>
        </w:rPr>
        <w:t>, nonché l'obbligo di alimentazione del sistema di monitoraggio.”</w:t>
      </w:r>
      <w:r w:rsidRPr="002F1C4A">
        <w:rPr>
          <w:rFonts w:ascii="Times New Roman" w:eastAsia="Times New Roman" w:hAnsi="Times New Roman" w:cs="Times New Roman"/>
          <w:sz w:val="24"/>
          <w:szCs w:val="24"/>
          <w:lang w:eastAsia="it-IT"/>
        </w:rPr>
        <w:t>;</w:t>
      </w:r>
    </w:p>
    <w:p w14:paraId="17689EA7" w14:textId="77777777" w:rsidR="00F316A9" w:rsidRPr="002F1C4A" w:rsidRDefault="00F316A9" w:rsidP="00F92A4D">
      <w:pPr>
        <w:shd w:val="clear" w:color="auto" w:fill="FFFFFF"/>
        <w:spacing w:after="120" w:line="276" w:lineRule="auto"/>
        <w:ind w:left="284"/>
        <w:jc w:val="both"/>
        <w:rPr>
          <w:rFonts w:ascii="Times New Roman" w:eastAsia="Times New Roman" w:hAnsi="Times New Roman" w:cs="Times New Roman"/>
          <w:sz w:val="24"/>
          <w:szCs w:val="24"/>
          <w:lang w:eastAsia="it-IT"/>
        </w:rPr>
      </w:pPr>
      <w:r w:rsidRPr="002F1C4A">
        <w:rPr>
          <w:rFonts w:ascii="Times New Roman" w:eastAsia="Times New Roman" w:hAnsi="Times New Roman" w:cs="Times New Roman"/>
          <w:sz w:val="24"/>
          <w:szCs w:val="24"/>
          <w:lang w:eastAsia="it-IT"/>
        </w:rPr>
        <w:lastRenderedPageBreak/>
        <w:t>b) al comma 146, è inserito, in fine, il seguente periodo: “</w:t>
      </w:r>
      <w:bookmarkStart w:id="116" w:name="_Hlk120618187"/>
      <w:r w:rsidRPr="002F1C4A">
        <w:rPr>
          <w:rFonts w:ascii="Times New Roman" w:eastAsia="Times New Roman" w:hAnsi="Times New Roman" w:cs="Times New Roman"/>
          <w:i/>
          <w:iCs/>
          <w:sz w:val="24"/>
          <w:szCs w:val="24"/>
          <w:lang w:eastAsia="it-IT"/>
        </w:rPr>
        <w:t xml:space="preserve">Per le opere di cui ai commi 139-ter e 139-quater il monitoraggio delle opere pubbliche è effettuato dai comuni beneficiari attraverso il sistema </w:t>
      </w:r>
      <w:proofErr w:type="spellStart"/>
      <w:r w:rsidRPr="002F1C4A">
        <w:rPr>
          <w:rFonts w:ascii="Times New Roman" w:eastAsia="Times New Roman" w:hAnsi="Times New Roman" w:cs="Times New Roman"/>
          <w:i/>
          <w:iCs/>
          <w:sz w:val="24"/>
          <w:szCs w:val="24"/>
          <w:lang w:eastAsia="it-IT"/>
        </w:rPr>
        <w:t>ReGiS</w:t>
      </w:r>
      <w:proofErr w:type="spellEnd"/>
      <w:r w:rsidRPr="002F1C4A">
        <w:rPr>
          <w:rFonts w:ascii="Times New Roman" w:eastAsia="Times New Roman" w:hAnsi="Times New Roman" w:cs="Times New Roman"/>
          <w:i/>
          <w:iCs/>
          <w:sz w:val="24"/>
          <w:szCs w:val="24"/>
          <w:lang w:eastAsia="it-IT"/>
        </w:rPr>
        <w:t>, di cui all’articolo 1, comma 1043, della legge 30 dicembre 2020, n. 178</w:t>
      </w:r>
      <w:r w:rsidRPr="002F1C4A">
        <w:rPr>
          <w:rFonts w:ascii="Times New Roman" w:eastAsia="Times New Roman" w:hAnsi="Times New Roman" w:cs="Times New Roman"/>
          <w:sz w:val="24"/>
          <w:szCs w:val="24"/>
          <w:lang w:eastAsia="it-IT"/>
        </w:rPr>
        <w:t>”</w:t>
      </w:r>
      <w:bookmarkEnd w:id="116"/>
      <w:r w:rsidRPr="002F1C4A">
        <w:rPr>
          <w:rFonts w:ascii="Times New Roman" w:eastAsia="Times New Roman" w:hAnsi="Times New Roman" w:cs="Times New Roman"/>
          <w:sz w:val="24"/>
          <w:szCs w:val="24"/>
          <w:lang w:eastAsia="it-IT"/>
        </w:rPr>
        <w:t>;</w:t>
      </w:r>
    </w:p>
    <w:p w14:paraId="239B2491" w14:textId="77777777" w:rsidR="00F316A9" w:rsidRPr="002F1C4A" w:rsidRDefault="00F316A9" w:rsidP="00F92A4D">
      <w:pPr>
        <w:shd w:val="clear" w:color="auto" w:fill="FFFFFF"/>
        <w:spacing w:after="120" w:line="276" w:lineRule="auto"/>
        <w:ind w:left="284"/>
        <w:jc w:val="both"/>
        <w:rPr>
          <w:rFonts w:ascii="Times New Roman" w:eastAsia="Times New Roman" w:hAnsi="Times New Roman" w:cs="Times New Roman"/>
          <w:bCs/>
          <w:sz w:val="24"/>
          <w:szCs w:val="24"/>
          <w:lang w:eastAsia="it-IT"/>
        </w:rPr>
      </w:pPr>
      <w:r w:rsidRPr="002F1C4A">
        <w:rPr>
          <w:rFonts w:ascii="Times New Roman" w:eastAsia="Times New Roman" w:hAnsi="Times New Roman" w:cs="Times New Roman"/>
          <w:sz w:val="24"/>
          <w:szCs w:val="24"/>
          <w:lang w:eastAsia="it-IT"/>
        </w:rPr>
        <w:t xml:space="preserve">c) al </w:t>
      </w:r>
      <w:r w:rsidRPr="002F1C4A">
        <w:rPr>
          <w:rFonts w:ascii="Times New Roman" w:eastAsia="Times New Roman" w:hAnsi="Times New Roman" w:cs="Times New Roman"/>
          <w:bCs/>
          <w:sz w:val="24"/>
          <w:szCs w:val="24"/>
          <w:lang w:eastAsia="it-IT"/>
        </w:rPr>
        <w:t>comma 148-</w:t>
      </w:r>
      <w:r w:rsidRPr="002F1C4A">
        <w:rPr>
          <w:rFonts w:ascii="Times New Roman" w:eastAsia="Times New Roman" w:hAnsi="Times New Roman" w:cs="Times New Roman"/>
          <w:bCs/>
          <w:i/>
          <w:sz w:val="24"/>
          <w:szCs w:val="24"/>
          <w:lang w:eastAsia="it-IT"/>
        </w:rPr>
        <w:t>ter</w:t>
      </w:r>
      <w:r w:rsidRPr="002F1C4A">
        <w:rPr>
          <w:rFonts w:ascii="Times New Roman" w:eastAsia="Times New Roman" w:hAnsi="Times New Roman" w:cs="Times New Roman"/>
          <w:bCs/>
          <w:iCs/>
          <w:sz w:val="24"/>
          <w:szCs w:val="24"/>
          <w:lang w:eastAsia="it-IT"/>
        </w:rPr>
        <w:t xml:space="preserve">, secondo periodo, dopo le parole “31 dicembre 2021” sono </w:t>
      </w:r>
      <w:r w:rsidRPr="002F1C4A">
        <w:rPr>
          <w:rFonts w:ascii="Times New Roman" w:eastAsia="Times New Roman" w:hAnsi="Times New Roman" w:cs="Times New Roman"/>
          <w:bCs/>
          <w:sz w:val="24"/>
          <w:szCs w:val="24"/>
          <w:lang w:eastAsia="it-IT"/>
        </w:rPr>
        <w:t xml:space="preserve">inserite le seguenti: </w:t>
      </w:r>
      <w:r w:rsidRPr="002F1C4A">
        <w:rPr>
          <w:rFonts w:ascii="Times New Roman" w:eastAsia="Times New Roman" w:hAnsi="Times New Roman" w:cs="Times New Roman"/>
          <w:sz w:val="24"/>
          <w:szCs w:val="24"/>
          <w:lang w:eastAsia="it-IT"/>
        </w:rPr>
        <w:t>“</w:t>
      </w:r>
      <w:r w:rsidRPr="002F1C4A">
        <w:rPr>
          <w:rFonts w:ascii="Times New Roman" w:eastAsia="Times New Roman" w:hAnsi="Times New Roman" w:cs="Times New Roman"/>
          <w:i/>
          <w:iCs/>
          <w:sz w:val="24"/>
          <w:szCs w:val="24"/>
          <w:lang w:eastAsia="it-IT"/>
        </w:rPr>
        <w:t>e i contributi riferiti all’anno 2021 relativi alle opere che risultano affidate entro la data del 31 gennaio 2023</w:t>
      </w:r>
      <w:r w:rsidRPr="002F1C4A">
        <w:rPr>
          <w:rFonts w:ascii="Times New Roman" w:eastAsia="Times New Roman" w:hAnsi="Times New Roman" w:cs="Times New Roman"/>
          <w:sz w:val="24"/>
          <w:szCs w:val="24"/>
          <w:lang w:eastAsia="it-IT"/>
        </w:rPr>
        <w:t>”.</w:t>
      </w:r>
    </w:p>
    <w:p w14:paraId="11D6957C" w14:textId="69AFFBE0" w:rsidR="00F316A9" w:rsidRPr="002F1C4A" w:rsidRDefault="00F316A9" w:rsidP="00DC060C">
      <w:pPr>
        <w:pStyle w:val="Titolo3"/>
        <w:numPr>
          <w:ilvl w:val="0"/>
          <w:numId w:val="48"/>
        </w:numPr>
        <w:spacing w:beforeAutospacing="0" w:after="120" w:line="276" w:lineRule="auto"/>
        <w:rPr>
          <w:rFonts w:cs="Times New Roman"/>
          <w:i w:val="0"/>
          <w:iCs/>
        </w:rPr>
      </w:pPr>
      <w:bookmarkStart w:id="117" w:name="_Toc124431781"/>
      <w:bookmarkStart w:id="118" w:name="_Hlk126084157"/>
      <w:bookmarkStart w:id="119" w:name="_Hlk126084275"/>
      <w:r w:rsidRPr="002F1C4A">
        <w:rPr>
          <w:rFonts w:cs="Times New Roman"/>
        </w:rPr>
        <w:t xml:space="preserve">                                                                                                                                                                             </w:t>
      </w:r>
      <w:bookmarkStart w:id="120" w:name="_Hlk126173730"/>
      <w:bookmarkStart w:id="121" w:name="_Toc126946850"/>
      <w:r w:rsidRPr="002F1C4A">
        <w:rPr>
          <w:rFonts w:cs="Times New Roman"/>
          <w:iCs/>
        </w:rPr>
        <w:t xml:space="preserve">(Giubileo della Chiesa cattolica per il 2025 </w:t>
      </w:r>
      <w:r w:rsidR="00945CDE" w:rsidRPr="00DB1854">
        <w:rPr>
          <w:rFonts w:cs="Times New Roman"/>
          <w:iCs/>
        </w:rPr>
        <w:t xml:space="preserve">e disposizioni per l'attuazione </w:t>
      </w:r>
      <w:r w:rsidRPr="002F1C4A">
        <w:rPr>
          <w:rFonts w:cs="Times New Roman"/>
          <w:iCs/>
        </w:rPr>
        <w:t>di «Caput Mundi-Next Generation EU per grandi eventi turistici</w:t>
      </w:r>
      <w:bookmarkEnd w:id="120"/>
      <w:r w:rsidRPr="002F1C4A">
        <w:rPr>
          <w:rFonts w:cs="Times New Roman"/>
          <w:iCs/>
        </w:rPr>
        <w:t>)</w:t>
      </w:r>
      <w:bookmarkEnd w:id="117"/>
      <w:bookmarkEnd w:id="121"/>
    </w:p>
    <w:p w14:paraId="70318279" w14:textId="77777777" w:rsidR="00F316A9" w:rsidRPr="002F1C4A" w:rsidRDefault="00F316A9" w:rsidP="00F92A4D">
      <w:pPr>
        <w:spacing w:after="120" w:line="276" w:lineRule="auto"/>
        <w:rPr>
          <w:rFonts w:ascii="Times New Roman" w:hAnsi="Times New Roman" w:cs="Times New Roman"/>
          <w:sz w:val="24"/>
          <w:szCs w:val="24"/>
        </w:rPr>
      </w:pPr>
    </w:p>
    <w:p w14:paraId="36674049" w14:textId="50BB8748"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1. All’articolo 40, comma 2, lett. e)</w:t>
      </w:r>
      <w:r w:rsidR="00E95655">
        <w:rPr>
          <w:rFonts w:ascii="Times New Roman" w:hAnsi="Times New Roman" w:cs="Times New Roman"/>
          <w:sz w:val="24"/>
          <w:szCs w:val="24"/>
        </w:rPr>
        <w:t>,</w:t>
      </w:r>
      <w:r w:rsidRPr="002F1C4A">
        <w:rPr>
          <w:rFonts w:ascii="Times New Roman" w:hAnsi="Times New Roman" w:cs="Times New Roman"/>
          <w:sz w:val="24"/>
          <w:szCs w:val="24"/>
        </w:rPr>
        <w:t xml:space="preserve"> del decreto-legge 30 aprile 2022, n. 36, convertito con modificazioni dalla </w:t>
      </w:r>
      <w:r w:rsidR="00E95655">
        <w:rPr>
          <w:rFonts w:ascii="Times New Roman" w:hAnsi="Times New Roman" w:cs="Times New Roman"/>
          <w:sz w:val="24"/>
          <w:szCs w:val="24"/>
        </w:rPr>
        <w:t>l</w:t>
      </w:r>
      <w:r w:rsidRPr="002F1C4A">
        <w:rPr>
          <w:rFonts w:ascii="Times New Roman" w:hAnsi="Times New Roman" w:cs="Times New Roman"/>
          <w:sz w:val="24"/>
          <w:szCs w:val="24"/>
        </w:rPr>
        <w:t>egge 29 giugno 2022, n. 79 sono apportate le seguenti modifiche: la parola “</w:t>
      </w:r>
      <w:r w:rsidRPr="002F1C4A">
        <w:rPr>
          <w:rFonts w:ascii="Times New Roman" w:hAnsi="Times New Roman" w:cs="Times New Roman"/>
          <w:i/>
          <w:iCs/>
          <w:sz w:val="24"/>
          <w:szCs w:val="24"/>
        </w:rPr>
        <w:t>agisce</w:t>
      </w:r>
      <w:r w:rsidRPr="002F1C4A">
        <w:rPr>
          <w:rFonts w:ascii="Times New Roman" w:hAnsi="Times New Roman" w:cs="Times New Roman"/>
          <w:sz w:val="24"/>
          <w:szCs w:val="24"/>
        </w:rPr>
        <w:t>” è sostituita dalle parole: “</w:t>
      </w:r>
      <w:r w:rsidRPr="002F1C4A">
        <w:rPr>
          <w:rFonts w:ascii="Times New Roman" w:hAnsi="Times New Roman" w:cs="Times New Roman"/>
          <w:i/>
          <w:iCs/>
          <w:sz w:val="24"/>
          <w:szCs w:val="24"/>
        </w:rPr>
        <w:t>può agire</w:t>
      </w:r>
      <w:r w:rsidRPr="002F1C4A">
        <w:rPr>
          <w:rFonts w:ascii="Times New Roman" w:hAnsi="Times New Roman" w:cs="Times New Roman"/>
          <w:sz w:val="24"/>
          <w:szCs w:val="24"/>
        </w:rPr>
        <w:t>”.</w:t>
      </w:r>
    </w:p>
    <w:p w14:paraId="1779A576" w14:textId="77777777" w:rsidR="0066339B"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2. In ragione della necessità e urgenza di consentire la prima concreta fruizione del compendio di proprietà dello Stato sito in Roma, denominato “Città dello Sport” per ospitare le celebrazioni del Giubileo della Chiesa Cattolica per il 2025, l’Agenzia del demanio, d’intesa con il Commissario Straordinario nominato con decreto del Presidente della Repubblica del 4 febbraio 2022, ai sensi dell’articolo 1, comma 421 e seguenti, della legge 30 dicembre 2021, n. 234, applica la procedura  di cui all’articolo 48, comma 3, del decreto legge 31 maggio 2021, n. 77, convertito con modificazioni, dalla legge 29 luglio 2021, n. 108, per l’affidamento, sulla base del progetto di fattibilità tecnico economica, della progettazione ed esecuzione dei lavori necessari a</w:t>
      </w:r>
      <w:r w:rsidR="0066339B">
        <w:rPr>
          <w:rFonts w:ascii="Times New Roman" w:hAnsi="Times New Roman" w:cs="Times New Roman"/>
          <w:sz w:val="24"/>
          <w:szCs w:val="24"/>
        </w:rPr>
        <w:t>lla</w:t>
      </w:r>
      <w:r w:rsidRPr="002F1C4A">
        <w:rPr>
          <w:rFonts w:ascii="Times New Roman" w:hAnsi="Times New Roman" w:cs="Times New Roman"/>
          <w:sz w:val="24"/>
          <w:szCs w:val="24"/>
        </w:rPr>
        <w:t xml:space="preserve"> realizzazione di interventi di: </w:t>
      </w:r>
      <w:r w:rsidR="0066339B">
        <w:rPr>
          <w:rFonts w:ascii="Times New Roman" w:hAnsi="Times New Roman" w:cs="Times New Roman"/>
          <w:sz w:val="24"/>
          <w:szCs w:val="24"/>
        </w:rPr>
        <w:t xml:space="preserve">a) </w:t>
      </w:r>
      <w:r w:rsidRPr="002F1C4A">
        <w:rPr>
          <w:rFonts w:ascii="Times New Roman" w:hAnsi="Times New Roman" w:cs="Times New Roman"/>
          <w:sz w:val="24"/>
          <w:szCs w:val="24"/>
        </w:rPr>
        <w:t>arresto del degrado, di messa in sicurezza di aree e di ogni altra attività necessaria per ottenere il collaudo statico dell’opera realizzata;</w:t>
      </w:r>
    </w:p>
    <w:p w14:paraId="5F4C6BD2" w14:textId="77777777" w:rsidR="0066339B" w:rsidRDefault="0066339B" w:rsidP="00F92A4D">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F316A9" w:rsidRPr="002F1C4A">
        <w:rPr>
          <w:rFonts w:ascii="Times New Roman" w:hAnsi="Times New Roman" w:cs="Times New Roman"/>
          <w:sz w:val="24"/>
          <w:szCs w:val="24"/>
        </w:rPr>
        <w:t>completamento del palasport per destinarlo ad arena scoperta;</w:t>
      </w:r>
    </w:p>
    <w:p w14:paraId="0184A6A2" w14:textId="77777777" w:rsidR="0066339B" w:rsidRDefault="0066339B" w:rsidP="00F92A4D">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c)</w:t>
      </w:r>
      <w:r w:rsidR="00F316A9" w:rsidRPr="002F1C4A">
        <w:rPr>
          <w:rFonts w:ascii="Times New Roman" w:hAnsi="Times New Roman" w:cs="Times New Roman"/>
          <w:sz w:val="24"/>
          <w:szCs w:val="24"/>
        </w:rPr>
        <w:t xml:space="preserve"> superamento delle barriere architettoniche e installazione di servizi igienici per ospitare i fedeli e gli utenti in generale; </w:t>
      </w:r>
    </w:p>
    <w:p w14:paraId="1A1D65CF" w14:textId="74D77895" w:rsidR="0066339B" w:rsidRDefault="0066339B" w:rsidP="00F92A4D">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F316A9" w:rsidRPr="002F1C4A">
        <w:rPr>
          <w:rFonts w:ascii="Times New Roman" w:hAnsi="Times New Roman" w:cs="Times New Roman"/>
          <w:sz w:val="24"/>
          <w:szCs w:val="24"/>
        </w:rPr>
        <w:t xml:space="preserve">regimentazione delle acque meteoriche e realizzazione di un’area verde per l’accoglienza dei fedeli per grandi eventi. </w:t>
      </w:r>
    </w:p>
    <w:p w14:paraId="321A12C0" w14:textId="0939E9CA"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Per le finalità di cui al primo periodo, l’Agenzia del demanio può ricorrere alla procedura di cui all’articolo 48, comma 3, del decreto legge 31 maggio 2021, n. 77, convertito con modificazioni, dalla legge 29 luglio 2021, n. 108, per l’affidamento di servizi di ingegneria e architettura e degli altri servizi tecnici, inerenti agli interventi di cui al predetto primo periodo, ferma restando l’applicazione delle ulteriori misure acceleratorie e semplificatorie di cui all’articolo 1, comma 427-bis</w:t>
      </w:r>
      <w:r w:rsidR="0066339B">
        <w:rPr>
          <w:rFonts w:ascii="Times New Roman" w:hAnsi="Times New Roman" w:cs="Times New Roman"/>
          <w:sz w:val="24"/>
          <w:szCs w:val="24"/>
        </w:rPr>
        <w:t>,</w:t>
      </w:r>
      <w:r w:rsidRPr="002F1C4A">
        <w:rPr>
          <w:rFonts w:ascii="Times New Roman" w:hAnsi="Times New Roman" w:cs="Times New Roman"/>
          <w:sz w:val="24"/>
          <w:szCs w:val="24"/>
        </w:rPr>
        <w:t xml:space="preserve"> della legge 30 dicembre 2021, n. 234. </w:t>
      </w:r>
    </w:p>
    <w:p w14:paraId="2D4E2E9C"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3. Ai fini della realizzazione degli interventi di cui al comma 2 nonché di eventuali ulteriori interventi di completamento del sito, secondo modalità progettuali progressivamente integrabili e nel rispetto di standard elevati di efficienza energetica ed ambientale, modalità costruttive innovative ed economicamente vantaggiose volte anche alla salvaguardia delle risorse idriche, alla riqualificazione del verde urbano e limitando il consumo del suolo, l’Agenzia del Demanio può avvalersi delle procedure semplificate e acceleratorie previste dall’articolo 16-bis, commi 1, 2, 3, 4, 5 e 6, del decreto legge 21 ottobre 2021, n. 146, convertito, con modificazioni, dalla legge 17 dicembre 2021, n. 215.</w:t>
      </w:r>
    </w:p>
    <w:p w14:paraId="2B5EEEDD" w14:textId="2EDDAC34"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lastRenderedPageBreak/>
        <w:t>4. Per le finalità di cui ai commi 2 e 3 e ferm</w:t>
      </w:r>
      <w:r w:rsidR="0066339B">
        <w:rPr>
          <w:rFonts w:ascii="Times New Roman" w:hAnsi="Times New Roman" w:cs="Times New Roman"/>
          <w:sz w:val="24"/>
          <w:szCs w:val="24"/>
        </w:rPr>
        <w:t>a</w:t>
      </w:r>
      <w:r w:rsidRPr="002F1C4A">
        <w:rPr>
          <w:rFonts w:ascii="Times New Roman" w:hAnsi="Times New Roman" w:cs="Times New Roman"/>
          <w:sz w:val="24"/>
          <w:szCs w:val="24"/>
        </w:rPr>
        <w:t xml:space="preserve"> restando la quota di finanziamento a carico delle risorse di cui all’articolo 1, comma 420, della legge 30 dicembre 2021, n. 234, l’Agenzia del demanio è autorizzata a utilizzare le risorse previste a legislazione vigente per gli investimenti di competenza nel limite di 50 milioni di euro e ad apportare le necessarie modifiche ai relativi piani degli investimenti.</w:t>
      </w:r>
    </w:p>
    <w:p w14:paraId="73FE661B" w14:textId="461E9426" w:rsidR="00F316A9"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5. In ragione della necessità e urgenza di consentire la realizzazione degli interventi del programma dettagliato del Giubileo della Chiesa Cattolica per il 2025 approvato con decreto del Presidente del Consiglio dei Ministri del 15 dicembre 2022, registrato in data 29 dicembre 2022 al numero 3348, i soggetti attuatori, d’intesa con il Commissario Straordinario nominato con decreto del Presidente della Repubblica del 4 febbraio 2022, ai sensi dell’articolo 1, comma 421</w:t>
      </w:r>
      <w:r w:rsidR="0066339B">
        <w:rPr>
          <w:rFonts w:ascii="Times New Roman" w:hAnsi="Times New Roman" w:cs="Times New Roman"/>
          <w:sz w:val="24"/>
          <w:szCs w:val="24"/>
        </w:rPr>
        <w:t>,</w:t>
      </w:r>
      <w:r w:rsidRPr="002F1C4A">
        <w:rPr>
          <w:rFonts w:ascii="Times New Roman" w:hAnsi="Times New Roman" w:cs="Times New Roman"/>
          <w:sz w:val="24"/>
          <w:szCs w:val="24"/>
        </w:rPr>
        <w:t xml:space="preserve"> della legge 30 dicembre 2021, n. 234, possono ricorrere, ferma restando l’applicazione delle ulteriori misure acceleratorie e semplificatorie di cui all’articolo 1, comma 427-bis della legge 30 dicembre 2021, n. 234, alla procedura di cui all’articolo 32, della direttiva 26 febbraio 2014 n. 2014/24/UE, per gli affidamenti inerenti la realizzazione degli interventi indicati ai numeri 1, 4, 16, 17 e 40 dell’allegato 1 al medesimo decreto.</w:t>
      </w:r>
    </w:p>
    <w:p w14:paraId="28FA7259" w14:textId="0492D993" w:rsidR="00306580" w:rsidRPr="00306580" w:rsidRDefault="00306580" w:rsidP="00F92A4D">
      <w:pPr>
        <w:spacing w:after="120" w:line="276" w:lineRule="auto"/>
        <w:jc w:val="both"/>
        <w:rPr>
          <w:rFonts w:ascii="Times New Roman" w:hAnsi="Times New Roman" w:cs="Times New Roman"/>
          <w:b/>
          <w:bCs/>
          <w:sz w:val="24"/>
          <w:szCs w:val="24"/>
        </w:rPr>
      </w:pPr>
      <w:r w:rsidRPr="0079542D">
        <w:rPr>
          <w:rFonts w:ascii="Times New Roman" w:hAnsi="Times New Roman" w:cs="Times New Roman"/>
          <w:b/>
          <w:bCs/>
          <w:sz w:val="24"/>
          <w:szCs w:val="24"/>
        </w:rPr>
        <w:t>6. Per le medesime finalità di cui al comma 5, all’articolo 1, comma 420, della legge 30 dicembre 2021, n. 234, è aggiunto in fine il seguente periodo: “Con il decreto del Presidente del Consiglio dei ministri di cui al comma 422, una quota delle risorse, nel limite massimo di 50 milioni di euro per l’anno 2023, di 30 milioni di euro per l’anno 2024 e di 30 milioni di euro per l’anno 2025, può essere attribuita a Roma Capitale per la realizzazione degli interventi connessi alle attività giubilari”.</w:t>
      </w:r>
    </w:p>
    <w:p w14:paraId="01A00124" w14:textId="48316A4F" w:rsidR="00F316A9" w:rsidRPr="002F1C4A" w:rsidRDefault="00F316A9" w:rsidP="00F92A4D">
      <w:pPr>
        <w:pStyle w:val="Titolo2"/>
        <w:spacing w:after="120" w:line="276" w:lineRule="auto"/>
        <w:rPr>
          <w:rFonts w:cs="Times New Roman"/>
          <w:szCs w:val="24"/>
        </w:rPr>
      </w:pPr>
      <w:bookmarkStart w:id="122" w:name="_Toc124431782"/>
      <w:bookmarkStart w:id="123" w:name="_Toc126946851"/>
      <w:bookmarkEnd w:id="118"/>
      <w:bookmarkEnd w:id="119"/>
      <w:r w:rsidRPr="002F1C4A">
        <w:rPr>
          <w:rFonts w:cs="Times New Roman"/>
          <w:szCs w:val="24"/>
        </w:rPr>
        <w:t>Capo VI</w:t>
      </w:r>
      <w:bookmarkEnd w:id="122"/>
      <w:r w:rsidRPr="002F1C4A">
        <w:rPr>
          <w:rFonts w:cs="Times New Roman"/>
          <w:szCs w:val="24"/>
        </w:rPr>
        <w:t xml:space="preserve"> </w:t>
      </w:r>
      <w:bookmarkStart w:id="124" w:name="_Toc124431783"/>
      <w:r w:rsidRPr="002F1C4A">
        <w:rPr>
          <w:rFonts w:cs="Times New Roman"/>
          <w:szCs w:val="24"/>
        </w:rPr>
        <w:t xml:space="preserve">                                                                                                                                           </w:t>
      </w:r>
      <w:proofErr w:type="gramStart"/>
      <w:r w:rsidRPr="002F1C4A">
        <w:rPr>
          <w:rFonts w:cs="Times New Roman"/>
          <w:szCs w:val="24"/>
        </w:rPr>
        <w:t xml:space="preserve">   (</w:t>
      </w:r>
      <w:proofErr w:type="gramEnd"/>
      <w:r w:rsidRPr="002F1C4A">
        <w:rPr>
          <w:rFonts w:cs="Times New Roman"/>
          <w:szCs w:val="24"/>
        </w:rPr>
        <w:t>Disposizioni urgenti in materia di infrastrutture e trasporti)</w:t>
      </w:r>
      <w:bookmarkEnd w:id="123"/>
      <w:bookmarkEnd w:id="124"/>
    </w:p>
    <w:p w14:paraId="725861C5" w14:textId="77777777" w:rsidR="00F316A9" w:rsidRPr="002F1C4A" w:rsidRDefault="00F316A9" w:rsidP="00F92A4D">
      <w:pPr>
        <w:spacing w:after="120" w:line="276" w:lineRule="auto"/>
        <w:rPr>
          <w:rFonts w:ascii="Times New Roman" w:hAnsi="Times New Roman" w:cs="Times New Roman"/>
          <w:sz w:val="24"/>
          <w:szCs w:val="24"/>
        </w:rPr>
      </w:pPr>
    </w:p>
    <w:p w14:paraId="43ABBC67" w14:textId="77777777" w:rsidR="00F316A9" w:rsidRPr="002F1C4A" w:rsidRDefault="00F316A9" w:rsidP="00DC060C">
      <w:pPr>
        <w:pStyle w:val="Titolo3"/>
        <w:numPr>
          <w:ilvl w:val="0"/>
          <w:numId w:val="48"/>
        </w:numPr>
        <w:spacing w:beforeAutospacing="0" w:after="120" w:line="276" w:lineRule="auto"/>
        <w:rPr>
          <w:rFonts w:cs="Times New Roman"/>
          <w:i w:val="0"/>
          <w:iCs/>
        </w:rPr>
      </w:pPr>
      <w:r w:rsidRPr="002F1C4A">
        <w:rPr>
          <w:rFonts w:eastAsia="Times New Roman" w:cs="Times New Roman"/>
          <w:lang w:eastAsia="it-IT"/>
        </w:rPr>
        <w:t xml:space="preserve">                                                                                                                                           </w:t>
      </w:r>
      <w:bookmarkStart w:id="125" w:name="_Toc126946852"/>
      <w:r w:rsidRPr="002F1C4A">
        <w:rPr>
          <w:rFonts w:cs="Times New Roman"/>
          <w:iCs/>
        </w:rPr>
        <w:t>(</w:t>
      </w:r>
      <w:r w:rsidRPr="002F1C4A">
        <w:rPr>
          <w:rFonts w:cs="Times New Roman"/>
        </w:rPr>
        <w:t>Semplificazioni delle procedure per la realizzazione degli interventi ferroviari oggetto di commissariamento ai sensi del decreto-legge 18 aprile 2019, n. 32</w:t>
      </w:r>
      <w:r w:rsidRPr="002F1C4A">
        <w:rPr>
          <w:rFonts w:cs="Times New Roman"/>
          <w:iCs/>
        </w:rPr>
        <w:t>)</w:t>
      </w:r>
      <w:bookmarkEnd w:id="125"/>
    </w:p>
    <w:p w14:paraId="2E6787C5" w14:textId="77777777" w:rsidR="00F316A9" w:rsidRPr="002F1C4A" w:rsidRDefault="00F316A9" w:rsidP="00F92A4D">
      <w:pPr>
        <w:spacing w:after="120" w:line="276" w:lineRule="auto"/>
        <w:jc w:val="both"/>
        <w:rPr>
          <w:rFonts w:ascii="Times New Roman" w:hAnsi="Times New Roman" w:cs="Times New Roman"/>
          <w:sz w:val="24"/>
          <w:szCs w:val="24"/>
        </w:rPr>
      </w:pPr>
      <w:bookmarkStart w:id="126" w:name="_Hlk124242655"/>
    </w:p>
    <w:p w14:paraId="54D06DED" w14:textId="1D697C92"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1. All’articolo 4 </w:t>
      </w:r>
      <w:bookmarkStart w:id="127" w:name="_Hlk124418310"/>
      <w:r w:rsidRPr="002F1C4A">
        <w:rPr>
          <w:rFonts w:ascii="Times New Roman" w:hAnsi="Times New Roman" w:cs="Times New Roman"/>
          <w:sz w:val="24"/>
          <w:szCs w:val="24"/>
        </w:rPr>
        <w:t>del decreto-legge 18 aprile 2019, n. 32</w:t>
      </w:r>
      <w:bookmarkEnd w:id="127"/>
      <w:r w:rsidRPr="002F1C4A">
        <w:rPr>
          <w:rFonts w:ascii="Times New Roman" w:hAnsi="Times New Roman" w:cs="Times New Roman"/>
          <w:sz w:val="24"/>
          <w:szCs w:val="24"/>
        </w:rPr>
        <w:t>, convertito, con modificazioni, dalla legge 14 giugno 2019, n. 55</w:t>
      </w:r>
      <w:bookmarkEnd w:id="126"/>
      <w:r w:rsidRPr="002F1C4A">
        <w:rPr>
          <w:rFonts w:ascii="Times New Roman" w:hAnsi="Times New Roman" w:cs="Times New Roman"/>
          <w:sz w:val="24"/>
          <w:szCs w:val="24"/>
        </w:rPr>
        <w:t>, dopo il comma 2 è inserito il seguente: “</w:t>
      </w:r>
      <w:r w:rsidRPr="002F1C4A">
        <w:rPr>
          <w:rFonts w:ascii="Times New Roman" w:hAnsi="Times New Roman" w:cs="Times New Roman"/>
          <w:i/>
          <w:iCs/>
          <w:sz w:val="24"/>
          <w:szCs w:val="24"/>
        </w:rPr>
        <w:t>2-bis. Relativamente ai progetti delle infrastrutture ferroviarie, l’approvazione di cui al comma 2 può avere ad oggetto anche il progetto di fattibilità tecnica ed economica di cui all'articolo 23, commi 5 e 6, del decreto legislativo 18 aprile 2016, n. 50, a condizione che detto progetto sia redatto secondo le modalità e le indicazioni di cui all'articolo 48, comma 7, quarto periodo, del decreto-legge 31 maggio 2021, n. 77, convertito, con modificazioni, dalla legge 29 luglio 2021, n. 108.  In tal caso, fermo restando quanto previsto dal comma 3, la stazione appaltante pone a base di gara direttamente il progetto di fattibilità tecnica ed economica approvato dal Commissario straordinario, d'intesa con i Presidenti delle regioni territorialmente competenti.”.</w:t>
      </w:r>
    </w:p>
    <w:p w14:paraId="5B160360" w14:textId="77777777" w:rsidR="00F316A9" w:rsidRPr="002F1C4A" w:rsidRDefault="00F316A9" w:rsidP="00F92A4D">
      <w:pPr>
        <w:spacing w:after="120" w:line="276" w:lineRule="auto"/>
        <w:rPr>
          <w:rFonts w:ascii="Times New Roman" w:hAnsi="Times New Roman" w:cs="Times New Roman"/>
          <w:sz w:val="24"/>
          <w:szCs w:val="24"/>
        </w:rPr>
      </w:pPr>
    </w:p>
    <w:p w14:paraId="768C5163" w14:textId="77777777" w:rsidR="00F316A9" w:rsidRPr="002F1C4A" w:rsidRDefault="00F316A9" w:rsidP="00DC060C">
      <w:pPr>
        <w:pStyle w:val="Titolo3"/>
        <w:numPr>
          <w:ilvl w:val="0"/>
          <w:numId w:val="48"/>
        </w:numPr>
        <w:spacing w:beforeAutospacing="0" w:after="120" w:line="276" w:lineRule="auto"/>
        <w:rPr>
          <w:rFonts w:cs="Times New Roman"/>
          <w:i w:val="0"/>
          <w:iCs/>
        </w:rPr>
      </w:pPr>
      <w:r w:rsidRPr="002F1C4A">
        <w:rPr>
          <w:rFonts w:eastAsia="Times New Roman" w:cs="Times New Roman"/>
          <w:lang w:eastAsia="it-IT"/>
        </w:rPr>
        <w:lastRenderedPageBreak/>
        <w:t xml:space="preserve">                                                                                                                                              </w:t>
      </w:r>
      <w:bookmarkStart w:id="128" w:name="_Toc126946853"/>
      <w:r w:rsidRPr="002F1C4A">
        <w:rPr>
          <w:rFonts w:cs="Times New Roman"/>
          <w:iCs/>
        </w:rPr>
        <w:t>(Semplificazioni procedurali relative agli interventi di competenza del Ministero delle infrastrutture e dei trasporti)</w:t>
      </w:r>
      <w:bookmarkEnd w:id="128"/>
    </w:p>
    <w:p w14:paraId="001B492A" w14:textId="77777777" w:rsidR="00F316A9" w:rsidRPr="002F1C4A" w:rsidRDefault="00F316A9" w:rsidP="00F92A4D">
      <w:pPr>
        <w:spacing w:after="120" w:line="276" w:lineRule="auto"/>
        <w:rPr>
          <w:rFonts w:ascii="Times New Roman" w:hAnsi="Times New Roman" w:cs="Times New Roman"/>
          <w:sz w:val="24"/>
          <w:szCs w:val="24"/>
        </w:rPr>
      </w:pPr>
    </w:p>
    <w:p w14:paraId="4D861CD3" w14:textId="77777777" w:rsidR="00F316A9" w:rsidRPr="002B70D2" w:rsidRDefault="00F316A9" w:rsidP="00F92A4D">
      <w:pPr>
        <w:spacing w:after="120" w:line="276" w:lineRule="auto"/>
        <w:rPr>
          <w:rFonts w:ascii="Times New Roman" w:hAnsi="Times New Roman" w:cs="Times New Roman"/>
          <w:sz w:val="24"/>
          <w:szCs w:val="24"/>
        </w:rPr>
      </w:pPr>
      <w:r w:rsidRPr="002B70D2">
        <w:rPr>
          <w:rFonts w:ascii="Times New Roman" w:hAnsi="Times New Roman" w:cs="Times New Roman"/>
          <w:sz w:val="24"/>
          <w:szCs w:val="24"/>
        </w:rPr>
        <w:t>1. Al decreto-legge 31 maggio 2021, n. 77, convertito, con modificazioni, dalla legge 29 luglio 2021, n. 108, sono apportate le seguenti modificazioni:</w:t>
      </w:r>
    </w:p>
    <w:p w14:paraId="00752AA8" w14:textId="77777777" w:rsidR="00F316A9" w:rsidRPr="002B70D2" w:rsidRDefault="00F316A9" w:rsidP="00F92A4D">
      <w:pPr>
        <w:pStyle w:val="Paragrafoelenco"/>
        <w:numPr>
          <w:ilvl w:val="0"/>
          <w:numId w:val="41"/>
        </w:numPr>
        <w:spacing w:after="120" w:line="276" w:lineRule="auto"/>
        <w:ind w:left="567"/>
        <w:contextualSpacing w:val="0"/>
        <w:jc w:val="both"/>
        <w:rPr>
          <w:rFonts w:ascii="Times New Roman" w:hAnsi="Times New Roman" w:cs="Times New Roman"/>
          <w:sz w:val="24"/>
          <w:szCs w:val="24"/>
        </w:rPr>
      </w:pPr>
      <w:bookmarkStart w:id="129" w:name="_Hlk123291804"/>
      <w:bookmarkStart w:id="130" w:name="_Hlk124501461"/>
      <w:r w:rsidRPr="002B70D2">
        <w:rPr>
          <w:rFonts w:ascii="Times New Roman" w:hAnsi="Times New Roman" w:cs="Times New Roman"/>
          <w:sz w:val="24"/>
          <w:szCs w:val="24"/>
        </w:rPr>
        <w:t xml:space="preserve">all’articolo 44: </w:t>
      </w:r>
    </w:p>
    <w:p w14:paraId="29F21CD0" w14:textId="17115CC3" w:rsidR="00F316A9" w:rsidRPr="002B70D2" w:rsidRDefault="00F316A9" w:rsidP="00F92A4D">
      <w:pPr>
        <w:pStyle w:val="Paragrafoelenco"/>
        <w:numPr>
          <w:ilvl w:val="0"/>
          <w:numId w:val="8"/>
        </w:numPr>
        <w:spacing w:after="120" w:line="276" w:lineRule="auto"/>
        <w:ind w:left="851" w:hanging="284"/>
        <w:contextualSpacing w:val="0"/>
        <w:jc w:val="both"/>
        <w:rPr>
          <w:rFonts w:ascii="Times New Roman" w:hAnsi="Times New Roman" w:cs="Times New Roman"/>
          <w:i/>
          <w:iCs/>
          <w:sz w:val="24"/>
          <w:szCs w:val="24"/>
        </w:rPr>
      </w:pPr>
      <w:r w:rsidRPr="002B70D2">
        <w:rPr>
          <w:rFonts w:ascii="Times New Roman" w:hAnsi="Times New Roman" w:cs="Times New Roman"/>
          <w:sz w:val="24"/>
          <w:szCs w:val="24"/>
        </w:rPr>
        <w:t>il comma 1, il primo periodo è sostituito dai seguenti:</w:t>
      </w:r>
      <w:r w:rsidRPr="002B70D2">
        <w:rPr>
          <w:rFonts w:ascii="Times New Roman" w:hAnsi="Times New Roman" w:cs="Times New Roman"/>
          <w:i/>
          <w:iCs/>
          <w:sz w:val="24"/>
          <w:szCs w:val="24"/>
        </w:rPr>
        <w:t xml:space="preserve"> “Agli interventi indicati nell'Allegato IV al presente decreto nonché agli interventi di competenza del Ministero delle infrastrutture e dei trasporti finanziati in tutto o in parte con le risorse previste dal Piano nazionale di ripresa e resilienza, dal Piano nazionale per gli investimenti complementari e dai programmi cofinanziati dai fondi strutturali dell'Unione europea, ivi comprese le infrastrutture di supporto ad essi connesse, anche se non finanziate con dette risorse, si applicano le disposizioni di cui al presente comma, nonché ai commi 1-bis, 1-ter, 2, 3, 4, 5, 6, 6-bis, 7 e 8. In relazione a tali interventi, il progetto è trasmesso, a cura della stazione appaltante, al Consiglio superiore dei lavori pubblici per l'espressione del parere di cui all'articolo 48, comma 7, del presente decreto.”;</w:t>
      </w:r>
    </w:p>
    <w:p w14:paraId="484830BA" w14:textId="77777777" w:rsidR="00F316A9" w:rsidRPr="00430A11" w:rsidRDefault="00F316A9" w:rsidP="00F92A4D">
      <w:pPr>
        <w:pStyle w:val="Paragrafoelenco"/>
        <w:numPr>
          <w:ilvl w:val="0"/>
          <w:numId w:val="8"/>
        </w:numPr>
        <w:spacing w:after="120" w:line="276" w:lineRule="auto"/>
        <w:ind w:left="851" w:hanging="284"/>
        <w:contextualSpacing w:val="0"/>
        <w:jc w:val="both"/>
        <w:rPr>
          <w:rFonts w:ascii="Times New Roman" w:hAnsi="Times New Roman" w:cs="Times New Roman"/>
          <w:i/>
          <w:iCs/>
          <w:sz w:val="24"/>
          <w:szCs w:val="24"/>
        </w:rPr>
      </w:pPr>
      <w:r w:rsidRPr="00430A11">
        <w:rPr>
          <w:rFonts w:ascii="Times New Roman" w:hAnsi="Times New Roman" w:cs="Times New Roman"/>
          <w:sz w:val="24"/>
          <w:szCs w:val="24"/>
        </w:rPr>
        <w:t>al comma 2:</w:t>
      </w:r>
    </w:p>
    <w:p w14:paraId="14823AC2" w14:textId="77777777" w:rsidR="00F316A9" w:rsidRPr="00430A11" w:rsidRDefault="00F316A9" w:rsidP="00F92A4D">
      <w:pPr>
        <w:pStyle w:val="Paragrafoelenco"/>
        <w:spacing w:after="120" w:line="276" w:lineRule="auto"/>
        <w:ind w:left="1134" w:hanging="284"/>
        <w:contextualSpacing w:val="0"/>
        <w:jc w:val="both"/>
        <w:rPr>
          <w:rFonts w:ascii="Times New Roman" w:hAnsi="Times New Roman" w:cs="Times New Roman"/>
          <w:sz w:val="24"/>
          <w:szCs w:val="24"/>
        </w:rPr>
      </w:pPr>
      <w:r w:rsidRPr="00430A11">
        <w:rPr>
          <w:rFonts w:ascii="Times New Roman" w:hAnsi="Times New Roman" w:cs="Times New Roman"/>
          <w:sz w:val="24"/>
          <w:szCs w:val="24"/>
        </w:rPr>
        <w:t>2.1. al primo periodo, le parole: “</w:t>
      </w:r>
      <w:r w:rsidRPr="00430A11">
        <w:rPr>
          <w:rFonts w:ascii="Times New Roman" w:hAnsi="Times New Roman" w:cs="Times New Roman"/>
          <w:i/>
          <w:iCs/>
          <w:sz w:val="24"/>
          <w:szCs w:val="24"/>
        </w:rPr>
        <w:t>di cui all’Allegato IV al presente decreto</w:t>
      </w:r>
      <w:r w:rsidRPr="00430A11">
        <w:rPr>
          <w:rFonts w:ascii="Times New Roman" w:hAnsi="Times New Roman" w:cs="Times New Roman"/>
          <w:sz w:val="24"/>
          <w:szCs w:val="24"/>
        </w:rPr>
        <w:t>” sono sostituite dalle seguenti: “</w:t>
      </w:r>
      <w:r w:rsidRPr="00430A11">
        <w:rPr>
          <w:rFonts w:ascii="Times New Roman" w:hAnsi="Times New Roman" w:cs="Times New Roman"/>
          <w:i/>
          <w:iCs/>
          <w:sz w:val="24"/>
          <w:szCs w:val="24"/>
        </w:rPr>
        <w:t>di cui al comma 1</w:t>
      </w:r>
      <w:r w:rsidRPr="00430A11">
        <w:rPr>
          <w:rFonts w:ascii="Times New Roman" w:hAnsi="Times New Roman" w:cs="Times New Roman"/>
          <w:sz w:val="24"/>
          <w:szCs w:val="24"/>
        </w:rPr>
        <w:t xml:space="preserve">”; </w:t>
      </w:r>
    </w:p>
    <w:p w14:paraId="15114B08" w14:textId="77777777" w:rsidR="002B70D2" w:rsidRPr="00430A11" w:rsidRDefault="00F316A9" w:rsidP="00F92A4D">
      <w:pPr>
        <w:pStyle w:val="Paragrafoelenco"/>
        <w:spacing w:after="120" w:line="276" w:lineRule="auto"/>
        <w:ind w:left="1134" w:hanging="284"/>
        <w:contextualSpacing w:val="0"/>
        <w:jc w:val="both"/>
        <w:rPr>
          <w:rFonts w:ascii="Times New Roman" w:hAnsi="Times New Roman" w:cs="Times New Roman"/>
          <w:i/>
          <w:iCs/>
          <w:sz w:val="24"/>
          <w:szCs w:val="24"/>
        </w:rPr>
      </w:pPr>
      <w:r w:rsidRPr="00430A11">
        <w:rPr>
          <w:rFonts w:ascii="Times New Roman" w:hAnsi="Times New Roman" w:cs="Times New Roman"/>
          <w:sz w:val="24"/>
          <w:szCs w:val="24"/>
        </w:rPr>
        <w:t>2.2. il terzo periodo è sostituito dal seguente: “</w:t>
      </w:r>
      <w:bookmarkStart w:id="131" w:name="_Hlk125017666"/>
      <w:r w:rsidRPr="00430A11">
        <w:rPr>
          <w:rFonts w:ascii="Times New Roman" w:hAnsi="Times New Roman" w:cs="Times New Roman"/>
          <w:i/>
          <w:iCs/>
          <w:sz w:val="24"/>
          <w:szCs w:val="24"/>
        </w:rPr>
        <w:t xml:space="preserve">La verifica preventiva dell’interesse archeologico si svolge secondo le modalità di cui all’articolo 48, comma 5-ter.”; </w:t>
      </w:r>
      <w:bookmarkEnd w:id="129"/>
      <w:bookmarkEnd w:id="131"/>
    </w:p>
    <w:p w14:paraId="0C09F3AB" w14:textId="51F08BC6" w:rsidR="002B70D2" w:rsidRPr="00430A11" w:rsidRDefault="002B70D2" w:rsidP="00F92A4D">
      <w:pPr>
        <w:pStyle w:val="Paragrafoelenco"/>
        <w:spacing w:after="120" w:line="276" w:lineRule="auto"/>
        <w:ind w:left="851" w:hanging="284"/>
        <w:contextualSpacing w:val="0"/>
        <w:jc w:val="both"/>
        <w:rPr>
          <w:rFonts w:ascii="Times New Roman" w:hAnsi="Times New Roman" w:cs="Times New Roman"/>
          <w:strike/>
          <w:sz w:val="24"/>
          <w:szCs w:val="24"/>
        </w:rPr>
      </w:pPr>
      <w:r w:rsidRPr="00430A11">
        <w:rPr>
          <w:rFonts w:ascii="Times New Roman" w:hAnsi="Times New Roman" w:cs="Times New Roman"/>
          <w:sz w:val="24"/>
          <w:szCs w:val="24"/>
        </w:rPr>
        <w:t>3)</w:t>
      </w:r>
      <w:r w:rsidRPr="00430A11">
        <w:rPr>
          <w:rFonts w:ascii="Times New Roman" w:hAnsi="Times New Roman" w:cs="Times New Roman"/>
          <w:sz w:val="24"/>
          <w:szCs w:val="24"/>
        </w:rPr>
        <w:tab/>
      </w:r>
      <w:r w:rsidR="00F316A9" w:rsidRPr="00430A11">
        <w:rPr>
          <w:rFonts w:ascii="Times New Roman" w:hAnsi="Times New Roman" w:cs="Times New Roman"/>
          <w:sz w:val="24"/>
          <w:szCs w:val="24"/>
        </w:rPr>
        <w:t>al comma 3</w:t>
      </w:r>
      <w:bookmarkStart w:id="132" w:name="_Hlk126748832"/>
      <w:r w:rsidR="00F316A9" w:rsidRPr="00430A11">
        <w:rPr>
          <w:rFonts w:ascii="Times New Roman" w:hAnsi="Times New Roman" w:cs="Times New Roman"/>
          <w:sz w:val="24"/>
          <w:szCs w:val="24"/>
        </w:rPr>
        <w:t>, le parole “</w:t>
      </w:r>
      <w:r w:rsidR="00F316A9" w:rsidRPr="00430A11">
        <w:rPr>
          <w:rFonts w:ascii="Times New Roman" w:hAnsi="Times New Roman" w:cs="Times New Roman"/>
          <w:i/>
          <w:iCs/>
          <w:sz w:val="24"/>
          <w:szCs w:val="24"/>
        </w:rPr>
        <w:t>di cui all’Allegato IV</w:t>
      </w:r>
      <w:r w:rsidR="00F316A9" w:rsidRPr="00430A11">
        <w:rPr>
          <w:rFonts w:ascii="Times New Roman" w:hAnsi="Times New Roman" w:cs="Times New Roman"/>
          <w:sz w:val="24"/>
          <w:szCs w:val="24"/>
        </w:rPr>
        <w:t>”, ovunque ricorrano, sono sostituite dalle seguenti: “</w:t>
      </w:r>
      <w:r w:rsidR="00F316A9" w:rsidRPr="00430A11">
        <w:rPr>
          <w:rFonts w:ascii="Times New Roman" w:hAnsi="Times New Roman" w:cs="Times New Roman"/>
          <w:i/>
          <w:iCs/>
          <w:sz w:val="24"/>
          <w:szCs w:val="24"/>
        </w:rPr>
        <w:t>di cui al comma 1</w:t>
      </w:r>
      <w:r w:rsidR="00F316A9" w:rsidRPr="00430A11">
        <w:rPr>
          <w:rFonts w:ascii="Times New Roman" w:hAnsi="Times New Roman" w:cs="Times New Roman"/>
          <w:sz w:val="24"/>
          <w:szCs w:val="24"/>
        </w:rPr>
        <w:t xml:space="preserve">” e </w:t>
      </w:r>
      <w:bookmarkEnd w:id="132"/>
      <w:r w:rsidR="00F316A9" w:rsidRPr="00430A11">
        <w:rPr>
          <w:rFonts w:ascii="Times New Roman" w:hAnsi="Times New Roman" w:cs="Times New Roman"/>
          <w:sz w:val="24"/>
          <w:szCs w:val="24"/>
        </w:rPr>
        <w:t>dopo il primo periodo, è inserito il seguente: “</w:t>
      </w:r>
      <w:r w:rsidR="00F316A9" w:rsidRPr="00430A11">
        <w:rPr>
          <w:rFonts w:ascii="Times New Roman" w:hAnsi="Times New Roman" w:cs="Times New Roman"/>
          <w:i/>
          <w:iCs/>
          <w:sz w:val="24"/>
          <w:szCs w:val="24"/>
        </w:rPr>
        <w:t>Ai fini della presentazione dell’istanza di cui all’articolo 23 del decreto legislativo 3 aprile 2006, n. 152, si applicano le disposizioni di cui all’articolo 48, comma 5-bis, secondo period</w:t>
      </w:r>
      <w:r w:rsidRPr="00430A11">
        <w:rPr>
          <w:rFonts w:ascii="Times New Roman" w:hAnsi="Times New Roman" w:cs="Times New Roman"/>
          <w:i/>
          <w:iCs/>
          <w:sz w:val="24"/>
          <w:szCs w:val="24"/>
        </w:rPr>
        <w:t>o</w:t>
      </w:r>
      <w:r w:rsidRPr="00430A11">
        <w:rPr>
          <w:rFonts w:ascii="Times New Roman" w:hAnsi="Times New Roman" w:cs="Times New Roman"/>
          <w:sz w:val="24"/>
          <w:szCs w:val="24"/>
        </w:rPr>
        <w:t>.</w:t>
      </w:r>
      <w:r w:rsidRPr="00430A11">
        <w:rPr>
          <w:rFonts w:ascii="Times New Roman" w:hAnsi="Times New Roman" w:cs="Times New Roman"/>
          <w:i/>
          <w:iCs/>
          <w:sz w:val="24"/>
          <w:szCs w:val="24"/>
        </w:rPr>
        <w:t>”</w:t>
      </w:r>
      <w:r w:rsidRPr="00430A11">
        <w:rPr>
          <w:rFonts w:ascii="Times New Roman" w:hAnsi="Times New Roman" w:cs="Times New Roman"/>
          <w:sz w:val="24"/>
          <w:szCs w:val="24"/>
        </w:rPr>
        <w:t>;</w:t>
      </w:r>
    </w:p>
    <w:p w14:paraId="3C4FCA8C" w14:textId="77777777" w:rsidR="002B70D2" w:rsidRPr="00430A11" w:rsidRDefault="002B70D2" w:rsidP="00F92A4D">
      <w:pPr>
        <w:pStyle w:val="Paragrafoelenco"/>
        <w:spacing w:after="120" w:line="276" w:lineRule="auto"/>
        <w:ind w:left="851" w:hanging="284"/>
        <w:contextualSpacing w:val="0"/>
        <w:jc w:val="both"/>
        <w:rPr>
          <w:rFonts w:ascii="Times New Roman" w:hAnsi="Times New Roman" w:cs="Times New Roman"/>
          <w:sz w:val="24"/>
          <w:szCs w:val="24"/>
        </w:rPr>
      </w:pPr>
      <w:r w:rsidRPr="00430A11">
        <w:rPr>
          <w:rFonts w:ascii="Times New Roman" w:hAnsi="Times New Roman" w:cs="Times New Roman"/>
          <w:sz w:val="24"/>
          <w:szCs w:val="24"/>
        </w:rPr>
        <w:t>4)</w:t>
      </w:r>
      <w:r w:rsidRPr="00430A11">
        <w:rPr>
          <w:rFonts w:ascii="Times New Roman" w:hAnsi="Times New Roman" w:cs="Times New Roman"/>
          <w:sz w:val="24"/>
          <w:szCs w:val="24"/>
        </w:rPr>
        <w:tab/>
      </w:r>
      <w:r w:rsidR="00F316A9" w:rsidRPr="00430A11">
        <w:rPr>
          <w:rFonts w:ascii="Times New Roman" w:hAnsi="Times New Roman" w:cs="Times New Roman"/>
          <w:sz w:val="24"/>
          <w:szCs w:val="24"/>
        </w:rPr>
        <w:t>al comma 4, primo periodo, le parole “</w:t>
      </w:r>
      <w:r w:rsidR="00F316A9" w:rsidRPr="00430A11">
        <w:rPr>
          <w:rFonts w:ascii="Times New Roman" w:hAnsi="Times New Roman" w:cs="Times New Roman"/>
          <w:i/>
          <w:iCs/>
          <w:sz w:val="24"/>
          <w:szCs w:val="24"/>
        </w:rPr>
        <w:t>di cui all’Allegato IV</w:t>
      </w:r>
      <w:r w:rsidR="00F316A9" w:rsidRPr="00430A11">
        <w:rPr>
          <w:rFonts w:ascii="Times New Roman" w:hAnsi="Times New Roman" w:cs="Times New Roman"/>
          <w:sz w:val="24"/>
          <w:szCs w:val="24"/>
        </w:rPr>
        <w:t>” sono sostituite dalle seguenti: “</w:t>
      </w:r>
      <w:r w:rsidR="00F316A9" w:rsidRPr="00430A11">
        <w:rPr>
          <w:rFonts w:ascii="Times New Roman" w:hAnsi="Times New Roman" w:cs="Times New Roman"/>
          <w:i/>
          <w:iCs/>
          <w:sz w:val="24"/>
          <w:szCs w:val="24"/>
        </w:rPr>
        <w:t>di cui al comma 1</w:t>
      </w:r>
      <w:r w:rsidR="00F316A9" w:rsidRPr="00430A11">
        <w:rPr>
          <w:rFonts w:ascii="Times New Roman" w:hAnsi="Times New Roman" w:cs="Times New Roman"/>
          <w:sz w:val="24"/>
          <w:szCs w:val="24"/>
        </w:rPr>
        <w:t>” e il quarto, quinto e sesto periodo sono sostituiti dal seguente: “</w:t>
      </w:r>
      <w:r w:rsidR="00F316A9" w:rsidRPr="00430A11">
        <w:rPr>
          <w:rFonts w:ascii="Times New Roman" w:hAnsi="Times New Roman" w:cs="Times New Roman"/>
          <w:i/>
          <w:iCs/>
          <w:sz w:val="24"/>
          <w:szCs w:val="24"/>
        </w:rPr>
        <w:t>Si applicano le disposizioni di cui all’articolo 48, comma 5-quater, quinto, sesto e settimo periodo</w:t>
      </w:r>
      <w:r w:rsidR="00F316A9" w:rsidRPr="00430A11">
        <w:rPr>
          <w:rFonts w:ascii="Times New Roman" w:hAnsi="Times New Roman" w:cs="Times New Roman"/>
          <w:sz w:val="24"/>
          <w:szCs w:val="24"/>
        </w:rPr>
        <w:t>.”;</w:t>
      </w:r>
      <w:bookmarkEnd w:id="130"/>
    </w:p>
    <w:p w14:paraId="0F352895" w14:textId="1438FDB0" w:rsidR="00F316A9" w:rsidRPr="00430A11" w:rsidRDefault="002B70D2" w:rsidP="00F92A4D">
      <w:pPr>
        <w:pStyle w:val="Paragrafoelenco"/>
        <w:spacing w:after="120" w:line="276" w:lineRule="auto"/>
        <w:ind w:left="851" w:hanging="284"/>
        <w:contextualSpacing w:val="0"/>
        <w:jc w:val="both"/>
        <w:rPr>
          <w:rFonts w:ascii="Times New Roman" w:hAnsi="Times New Roman" w:cs="Times New Roman"/>
          <w:i/>
          <w:iCs/>
          <w:sz w:val="24"/>
          <w:szCs w:val="24"/>
        </w:rPr>
      </w:pPr>
      <w:r w:rsidRPr="00430A11">
        <w:rPr>
          <w:rFonts w:ascii="Times New Roman" w:hAnsi="Times New Roman" w:cs="Times New Roman"/>
          <w:sz w:val="24"/>
          <w:szCs w:val="24"/>
        </w:rPr>
        <w:t>5)</w:t>
      </w:r>
      <w:r w:rsidRPr="00430A11">
        <w:rPr>
          <w:rFonts w:ascii="Times New Roman" w:hAnsi="Times New Roman" w:cs="Times New Roman"/>
          <w:sz w:val="24"/>
          <w:szCs w:val="24"/>
        </w:rPr>
        <w:tab/>
      </w:r>
      <w:r w:rsidR="00306580" w:rsidRPr="00430A11">
        <w:rPr>
          <w:rFonts w:ascii="Times New Roman" w:hAnsi="Times New Roman" w:cs="Times New Roman"/>
          <w:sz w:val="24"/>
          <w:szCs w:val="24"/>
        </w:rPr>
        <w:t>i</w:t>
      </w:r>
      <w:r w:rsidR="00F316A9" w:rsidRPr="00430A11">
        <w:rPr>
          <w:rFonts w:ascii="Times New Roman" w:hAnsi="Times New Roman" w:cs="Times New Roman"/>
          <w:sz w:val="24"/>
          <w:szCs w:val="24"/>
        </w:rPr>
        <w:t>l comma 5 è sostituito dal seguente: “</w:t>
      </w:r>
      <w:r w:rsidR="00F316A9" w:rsidRPr="00430A11">
        <w:rPr>
          <w:rFonts w:ascii="Times New Roman" w:hAnsi="Times New Roman" w:cs="Times New Roman"/>
          <w:i/>
          <w:iCs/>
          <w:sz w:val="24"/>
          <w:szCs w:val="24"/>
        </w:rPr>
        <w:t>Qualora siano stati espressi dissensi qualificati ai sensi dell'articolo 14-quinquies, commi 1 e 2, della legge 7 agosto 1990, n. 241, la questione è posta all'esame del Comitato speciale del Consiglio superiore dei lavori pubblici e definita, anche in deroga alle previsioni di cui al medesimo articolo 14-quinquies, secondo le modalità di cui al comma 6. Si applicano le disposizioni di cui all’articolo 48, comma 5-quater, secondo e terzo periodo.”;</w:t>
      </w:r>
    </w:p>
    <w:p w14:paraId="0562A3B0" w14:textId="77777777" w:rsidR="00F316A9" w:rsidRPr="00430A11" w:rsidRDefault="00F316A9" w:rsidP="00F92A4D">
      <w:pPr>
        <w:pStyle w:val="Paragrafoelenco"/>
        <w:numPr>
          <w:ilvl w:val="0"/>
          <w:numId w:val="42"/>
        </w:numPr>
        <w:spacing w:after="120" w:line="276" w:lineRule="auto"/>
        <w:ind w:left="851" w:hanging="284"/>
        <w:contextualSpacing w:val="0"/>
        <w:jc w:val="both"/>
        <w:rPr>
          <w:rFonts w:ascii="Times New Roman" w:hAnsi="Times New Roman" w:cs="Times New Roman"/>
          <w:i/>
          <w:iCs/>
          <w:sz w:val="24"/>
          <w:szCs w:val="24"/>
        </w:rPr>
      </w:pPr>
      <w:r w:rsidRPr="00430A11">
        <w:rPr>
          <w:rFonts w:ascii="Times New Roman" w:hAnsi="Times New Roman" w:cs="Times New Roman"/>
          <w:sz w:val="24"/>
          <w:szCs w:val="24"/>
        </w:rPr>
        <w:t>al comma 6:</w:t>
      </w:r>
    </w:p>
    <w:p w14:paraId="322C8C2E" w14:textId="77777777" w:rsidR="00430A11" w:rsidRPr="00430A11" w:rsidRDefault="00F316A9" w:rsidP="00F92A4D">
      <w:pPr>
        <w:pStyle w:val="Paragrafoelenco"/>
        <w:numPr>
          <w:ilvl w:val="1"/>
          <w:numId w:val="43"/>
        </w:numPr>
        <w:spacing w:after="120" w:line="276" w:lineRule="auto"/>
        <w:ind w:left="1134" w:hanging="283"/>
        <w:contextualSpacing w:val="0"/>
        <w:jc w:val="both"/>
        <w:rPr>
          <w:rFonts w:ascii="Times New Roman" w:hAnsi="Times New Roman" w:cs="Times New Roman"/>
          <w:i/>
          <w:iCs/>
          <w:sz w:val="24"/>
          <w:szCs w:val="24"/>
        </w:rPr>
      </w:pPr>
      <w:r w:rsidRPr="00430A11">
        <w:rPr>
          <w:rFonts w:ascii="Times New Roman" w:hAnsi="Times New Roman" w:cs="Times New Roman"/>
          <w:sz w:val="24"/>
          <w:szCs w:val="24"/>
        </w:rPr>
        <w:t xml:space="preserve">al primo periodo, le parole: </w:t>
      </w:r>
      <w:r w:rsidRPr="00430A11">
        <w:rPr>
          <w:rFonts w:ascii="Times New Roman" w:hAnsi="Times New Roman" w:cs="Times New Roman"/>
          <w:i/>
          <w:iCs/>
          <w:sz w:val="24"/>
          <w:szCs w:val="24"/>
        </w:rPr>
        <w:t>“nei casi previsti”</w:t>
      </w:r>
      <w:r w:rsidRPr="00430A11">
        <w:rPr>
          <w:rFonts w:ascii="Times New Roman" w:hAnsi="Times New Roman" w:cs="Times New Roman"/>
          <w:sz w:val="24"/>
          <w:szCs w:val="24"/>
        </w:rPr>
        <w:t xml:space="preserve"> sono sostituite dalle seguenti </w:t>
      </w:r>
      <w:r w:rsidRPr="00430A11">
        <w:rPr>
          <w:rFonts w:ascii="Times New Roman" w:hAnsi="Times New Roman" w:cs="Times New Roman"/>
          <w:i/>
          <w:iCs/>
          <w:sz w:val="24"/>
          <w:szCs w:val="24"/>
        </w:rPr>
        <w:t>“nel caso previsto”;</w:t>
      </w:r>
      <w:r w:rsidRPr="00430A11">
        <w:rPr>
          <w:rFonts w:ascii="Times New Roman" w:hAnsi="Times New Roman" w:cs="Times New Roman"/>
          <w:sz w:val="24"/>
          <w:szCs w:val="24"/>
        </w:rPr>
        <w:t xml:space="preserve"> </w:t>
      </w:r>
    </w:p>
    <w:p w14:paraId="47449730" w14:textId="77777777" w:rsidR="00430A11" w:rsidRDefault="00F316A9" w:rsidP="00F92A4D">
      <w:pPr>
        <w:pStyle w:val="Paragrafoelenco"/>
        <w:numPr>
          <w:ilvl w:val="1"/>
          <w:numId w:val="43"/>
        </w:numPr>
        <w:spacing w:after="120" w:line="276" w:lineRule="auto"/>
        <w:ind w:left="1134" w:hanging="284"/>
        <w:contextualSpacing w:val="0"/>
        <w:jc w:val="both"/>
        <w:rPr>
          <w:rFonts w:ascii="Times New Roman" w:hAnsi="Times New Roman" w:cs="Times New Roman"/>
          <w:i/>
          <w:iCs/>
          <w:sz w:val="24"/>
          <w:szCs w:val="24"/>
        </w:rPr>
      </w:pPr>
      <w:r w:rsidRPr="00430A11">
        <w:rPr>
          <w:rFonts w:ascii="Times New Roman" w:hAnsi="Times New Roman" w:cs="Times New Roman"/>
          <w:sz w:val="24"/>
          <w:szCs w:val="24"/>
        </w:rPr>
        <w:lastRenderedPageBreak/>
        <w:t>il secondo periodo è sostituito dal seguente: “</w:t>
      </w:r>
      <w:r w:rsidRPr="00430A11">
        <w:rPr>
          <w:rFonts w:ascii="Times New Roman" w:hAnsi="Times New Roman" w:cs="Times New Roman"/>
          <w:i/>
          <w:iCs/>
          <w:sz w:val="24"/>
          <w:szCs w:val="24"/>
        </w:rPr>
        <w:t>In caso di approvazione del progetto all’unanimità o sulla base delle posizioni prevalenti di assenso da parte della conferenza di servizi di cui al comma 4, entro e non oltre i quindici giorni successivi alla trasmissione della determinazione conclusiva della conferenza di servizi, il Comitato speciale del Consiglio superiore dei lavori pubblici, nel prendere atto della approvazione all’unanimità o sulla base delle posizioni prevalenti di assenso, adotta una determinazione motivata relativa alle integrazioni e alle modifiche al progetto di fattibilità tecnica ed economica rese necessarie dalle prescrizioni contenute negli atti di assenso acquisiti in sede di conferenza di servizi, ivi incluse le prescrizioni del Comitato speciale.”;</w:t>
      </w:r>
    </w:p>
    <w:p w14:paraId="05F017F9" w14:textId="3D4BEFD0" w:rsidR="00F316A9" w:rsidRPr="00430A11" w:rsidRDefault="00F316A9" w:rsidP="00F92A4D">
      <w:pPr>
        <w:pStyle w:val="Paragrafoelenco"/>
        <w:numPr>
          <w:ilvl w:val="1"/>
          <w:numId w:val="43"/>
        </w:numPr>
        <w:spacing w:after="120" w:line="276" w:lineRule="auto"/>
        <w:ind w:left="1134" w:hanging="284"/>
        <w:contextualSpacing w:val="0"/>
        <w:jc w:val="both"/>
        <w:rPr>
          <w:rFonts w:ascii="Times New Roman" w:hAnsi="Times New Roman" w:cs="Times New Roman"/>
          <w:i/>
          <w:iCs/>
          <w:sz w:val="24"/>
          <w:szCs w:val="24"/>
        </w:rPr>
      </w:pPr>
      <w:r w:rsidRPr="00430A11">
        <w:rPr>
          <w:rFonts w:ascii="Times New Roman" w:hAnsi="Times New Roman" w:cs="Times New Roman"/>
          <w:sz w:val="24"/>
          <w:szCs w:val="24"/>
        </w:rPr>
        <w:t>al terzo periodo, le parole:</w:t>
      </w:r>
      <w:r w:rsidRPr="00430A11">
        <w:rPr>
          <w:rFonts w:ascii="Times New Roman" w:hAnsi="Times New Roman" w:cs="Times New Roman"/>
          <w:i/>
          <w:iCs/>
          <w:sz w:val="24"/>
          <w:szCs w:val="24"/>
        </w:rPr>
        <w:t xml:space="preserve"> “Nei casi previsti” </w:t>
      </w:r>
      <w:r w:rsidRPr="00430A11">
        <w:rPr>
          <w:rFonts w:ascii="Times New Roman" w:hAnsi="Times New Roman" w:cs="Times New Roman"/>
          <w:sz w:val="24"/>
          <w:szCs w:val="24"/>
        </w:rPr>
        <w:t>sono sostituite dalle seguenti:</w:t>
      </w:r>
      <w:r w:rsidRPr="00430A11">
        <w:rPr>
          <w:rFonts w:ascii="Times New Roman" w:hAnsi="Times New Roman" w:cs="Times New Roman"/>
          <w:i/>
          <w:iCs/>
          <w:sz w:val="24"/>
          <w:szCs w:val="24"/>
        </w:rPr>
        <w:t xml:space="preserve"> “</w:t>
      </w:r>
      <w:r w:rsidR="0066339B">
        <w:rPr>
          <w:rFonts w:ascii="Times New Roman" w:hAnsi="Times New Roman" w:cs="Times New Roman"/>
          <w:i/>
          <w:iCs/>
          <w:sz w:val="24"/>
          <w:szCs w:val="24"/>
        </w:rPr>
        <w:t>N</w:t>
      </w:r>
      <w:r w:rsidRPr="00430A11">
        <w:rPr>
          <w:rFonts w:ascii="Times New Roman" w:hAnsi="Times New Roman" w:cs="Times New Roman"/>
          <w:i/>
          <w:iCs/>
          <w:sz w:val="24"/>
          <w:szCs w:val="24"/>
        </w:rPr>
        <w:t xml:space="preserve">el caso previsto”; </w:t>
      </w:r>
    </w:p>
    <w:p w14:paraId="66D46021" w14:textId="77777777" w:rsidR="00F316A9" w:rsidRPr="002B70D2" w:rsidRDefault="00F316A9" w:rsidP="00F92A4D">
      <w:pPr>
        <w:pStyle w:val="Paragrafoelenco"/>
        <w:numPr>
          <w:ilvl w:val="0"/>
          <w:numId w:val="42"/>
        </w:numPr>
        <w:spacing w:after="120" w:line="276" w:lineRule="auto"/>
        <w:ind w:left="851" w:hanging="284"/>
        <w:contextualSpacing w:val="0"/>
        <w:jc w:val="both"/>
        <w:rPr>
          <w:rFonts w:ascii="Times New Roman" w:hAnsi="Times New Roman" w:cs="Times New Roman"/>
          <w:i/>
          <w:iCs/>
          <w:sz w:val="24"/>
          <w:szCs w:val="24"/>
        </w:rPr>
      </w:pPr>
      <w:r w:rsidRPr="002B70D2">
        <w:rPr>
          <w:rFonts w:ascii="Times New Roman" w:hAnsi="Times New Roman" w:cs="Times New Roman"/>
          <w:sz w:val="24"/>
          <w:szCs w:val="24"/>
        </w:rPr>
        <w:t xml:space="preserve">dopo il comma 6-bis, è inserito il seguente: </w:t>
      </w:r>
      <w:r w:rsidRPr="002B70D2">
        <w:rPr>
          <w:rFonts w:ascii="Times New Roman" w:hAnsi="Times New Roman" w:cs="Times New Roman"/>
          <w:i/>
          <w:iCs/>
          <w:sz w:val="24"/>
          <w:szCs w:val="24"/>
        </w:rPr>
        <w:t>“6-ter. I programmi e i progetti di riqualificazione e mitigazione urbanistica connessi agli interventi di cui all’allegato IV del presente decreto possono essere finanziati entro il limite massimo dell'1% del costo dell’intervento a valere sulle risorse del quadro economico dell’opera. I programmi e i progetti di riqualificazione e mitigazione urbanistica di cui al primo periodo sono approvati secondo le modalità di cui ai commi 4, 5 e 6.”.</w:t>
      </w:r>
    </w:p>
    <w:p w14:paraId="7C78C66C" w14:textId="49935147" w:rsidR="00F316A9" w:rsidRPr="002B70D2" w:rsidRDefault="00F316A9" w:rsidP="00F92A4D">
      <w:pPr>
        <w:pStyle w:val="Paragrafoelenco"/>
        <w:numPr>
          <w:ilvl w:val="0"/>
          <w:numId w:val="42"/>
        </w:numPr>
        <w:spacing w:after="120" w:line="276" w:lineRule="auto"/>
        <w:ind w:left="851" w:hanging="284"/>
        <w:contextualSpacing w:val="0"/>
        <w:jc w:val="both"/>
        <w:rPr>
          <w:rFonts w:ascii="Times New Roman" w:hAnsi="Times New Roman" w:cs="Times New Roman"/>
          <w:i/>
          <w:iCs/>
          <w:sz w:val="24"/>
          <w:szCs w:val="24"/>
        </w:rPr>
      </w:pPr>
      <w:r w:rsidRPr="002B70D2">
        <w:rPr>
          <w:rFonts w:ascii="Times New Roman" w:hAnsi="Times New Roman" w:cs="Times New Roman"/>
          <w:sz w:val="24"/>
          <w:szCs w:val="24"/>
        </w:rPr>
        <w:t>il comma 7 è sostituito dal seguente:</w:t>
      </w:r>
      <w:r w:rsidRPr="00430A11">
        <w:rPr>
          <w:rFonts w:ascii="Times New Roman" w:hAnsi="Times New Roman" w:cs="Times New Roman"/>
          <w:i/>
          <w:iCs/>
          <w:sz w:val="24"/>
          <w:szCs w:val="24"/>
        </w:rPr>
        <w:t xml:space="preserve"> “7. Ai fini della verifica del progetto e dell’accertamento dell'ottemperanza alle prescrizioni si applicano le disposizioni di cui all’articolo 48, comma 5-quinquies. Le varianti da apportare ai progetti approvati in base alla procedura di cui al presente articolo, sia in fase di redazione dei successivi livelli progettuali, sia in fase di realizzazione delle opere, sono approvate dalla stazione appaltante ovvero, laddove nominato, dal commissario straordinario nominato ai sensi dell'articolo 4 del decreto-legge 18 aprile 2019, n. 32, convertito, con modificazioni, dalla legge 14 giugno 2019, n. 55, in conformità a quanto stabilito dal medesimo articolo 4, comma 2.”;</w:t>
      </w:r>
    </w:p>
    <w:p w14:paraId="406127C7" w14:textId="77777777" w:rsidR="00F316A9" w:rsidRPr="002B70D2" w:rsidRDefault="00F316A9" w:rsidP="00F92A4D">
      <w:pPr>
        <w:pStyle w:val="Paragrafoelenco"/>
        <w:numPr>
          <w:ilvl w:val="0"/>
          <w:numId w:val="42"/>
        </w:numPr>
        <w:spacing w:after="120" w:line="276" w:lineRule="auto"/>
        <w:ind w:left="851" w:hanging="284"/>
        <w:contextualSpacing w:val="0"/>
        <w:jc w:val="both"/>
        <w:rPr>
          <w:rFonts w:ascii="Times New Roman" w:hAnsi="Times New Roman" w:cs="Times New Roman"/>
          <w:sz w:val="24"/>
          <w:szCs w:val="24"/>
        </w:rPr>
      </w:pPr>
      <w:r w:rsidRPr="002B70D2">
        <w:rPr>
          <w:rFonts w:ascii="Times New Roman" w:hAnsi="Times New Roman" w:cs="Times New Roman"/>
          <w:sz w:val="24"/>
          <w:szCs w:val="24"/>
        </w:rPr>
        <w:t>il comma 7-bis è abrogato.</w:t>
      </w:r>
      <w:r w:rsidRPr="002B70D2">
        <w:rPr>
          <w:rFonts w:ascii="Times New Roman" w:hAnsi="Times New Roman" w:cs="Times New Roman"/>
          <w:i/>
          <w:iCs/>
          <w:sz w:val="24"/>
          <w:szCs w:val="24"/>
        </w:rPr>
        <w:t xml:space="preserve"> </w:t>
      </w:r>
    </w:p>
    <w:p w14:paraId="6A3FD196" w14:textId="77777777" w:rsidR="00F316A9" w:rsidRPr="002B70D2" w:rsidRDefault="00F316A9" w:rsidP="00F92A4D">
      <w:pPr>
        <w:pStyle w:val="Paragrafoelenco"/>
        <w:numPr>
          <w:ilvl w:val="0"/>
          <w:numId w:val="41"/>
        </w:numPr>
        <w:spacing w:after="120" w:line="276" w:lineRule="auto"/>
        <w:ind w:left="567"/>
        <w:contextualSpacing w:val="0"/>
        <w:jc w:val="both"/>
        <w:rPr>
          <w:rFonts w:ascii="Times New Roman" w:hAnsi="Times New Roman" w:cs="Times New Roman"/>
          <w:sz w:val="24"/>
          <w:szCs w:val="24"/>
        </w:rPr>
      </w:pPr>
      <w:bookmarkStart w:id="133" w:name="_Hlk126308153"/>
      <w:r w:rsidRPr="002B70D2">
        <w:rPr>
          <w:rFonts w:ascii="Times New Roman" w:hAnsi="Times New Roman" w:cs="Times New Roman"/>
          <w:sz w:val="24"/>
          <w:szCs w:val="24"/>
        </w:rPr>
        <w:t xml:space="preserve">all’articolo 44 - </w:t>
      </w:r>
      <w:r w:rsidRPr="00147F29">
        <w:rPr>
          <w:rFonts w:ascii="Times New Roman" w:hAnsi="Times New Roman" w:cs="Times New Roman"/>
          <w:sz w:val="24"/>
          <w:szCs w:val="24"/>
        </w:rPr>
        <w:t>bis</w:t>
      </w:r>
      <w:r w:rsidRPr="002B70D2">
        <w:rPr>
          <w:rFonts w:ascii="Times New Roman" w:hAnsi="Times New Roman" w:cs="Times New Roman"/>
          <w:sz w:val="24"/>
          <w:szCs w:val="24"/>
        </w:rPr>
        <w:t xml:space="preserve"> sono apportate le seguenti modificazioni:</w:t>
      </w:r>
    </w:p>
    <w:p w14:paraId="2D584E98" w14:textId="6E90ADF1" w:rsidR="00F316A9" w:rsidRPr="00430A11" w:rsidRDefault="00F316A9" w:rsidP="00F92A4D">
      <w:pPr>
        <w:pStyle w:val="Paragrafoelenco"/>
        <w:numPr>
          <w:ilvl w:val="0"/>
          <w:numId w:val="21"/>
        </w:numPr>
        <w:spacing w:after="120" w:line="276" w:lineRule="auto"/>
        <w:ind w:left="851" w:hanging="284"/>
        <w:contextualSpacing w:val="0"/>
        <w:jc w:val="both"/>
        <w:rPr>
          <w:rFonts w:ascii="Times New Roman" w:hAnsi="Times New Roman" w:cs="Times New Roman"/>
          <w:strike/>
          <w:sz w:val="24"/>
          <w:szCs w:val="24"/>
        </w:rPr>
      </w:pPr>
      <w:r w:rsidRPr="002B70D2">
        <w:rPr>
          <w:rFonts w:ascii="Times New Roman" w:hAnsi="Times New Roman" w:cs="Times New Roman"/>
          <w:sz w:val="24"/>
          <w:szCs w:val="24"/>
        </w:rPr>
        <w:t xml:space="preserve">al </w:t>
      </w:r>
      <w:r w:rsidRPr="00430A11">
        <w:rPr>
          <w:rFonts w:ascii="Times New Roman" w:hAnsi="Times New Roman" w:cs="Times New Roman"/>
          <w:sz w:val="24"/>
          <w:szCs w:val="24"/>
        </w:rPr>
        <w:t xml:space="preserve">comma 1, sono aggiunti, in fine, i seguenti periodi: </w:t>
      </w:r>
      <w:r w:rsidR="00306580" w:rsidRPr="00430A11">
        <w:rPr>
          <w:rFonts w:ascii="Times New Roman" w:hAnsi="Times New Roman" w:cs="Times New Roman"/>
          <w:sz w:val="24"/>
          <w:szCs w:val="24"/>
        </w:rPr>
        <w:t>“</w:t>
      </w:r>
      <w:r w:rsidRPr="00430A11">
        <w:rPr>
          <w:rFonts w:ascii="Times New Roman" w:hAnsi="Times New Roman" w:cs="Times New Roman"/>
          <w:i/>
          <w:iCs/>
          <w:sz w:val="24"/>
          <w:szCs w:val="24"/>
        </w:rPr>
        <w:t>Il progetto è trasmesso, unitamente a una relazione sul quadro conoscitivo posto a base del progetto, sulla coerenza delle scelte progettuali con le norme vigenti e sulla presenza dei requisiti per garantire la cantierizzazione e la manutenibilità delle opere. Con decreto del Presidente del Consiglio superiore dei lavori pubblici sono adottate le linee guida per la redazione della relazione di cui al secondo periodo.</w:t>
      </w:r>
      <w:r w:rsidRPr="00430A11">
        <w:rPr>
          <w:rFonts w:ascii="Times New Roman" w:hAnsi="Times New Roman" w:cs="Times New Roman"/>
          <w:sz w:val="24"/>
          <w:szCs w:val="24"/>
        </w:rPr>
        <w:t>”;</w:t>
      </w:r>
    </w:p>
    <w:p w14:paraId="2FCBF4A9" w14:textId="178BD932" w:rsidR="00F316A9" w:rsidRPr="00430A11" w:rsidRDefault="00F316A9" w:rsidP="00F92A4D">
      <w:pPr>
        <w:pStyle w:val="Paragrafoelenco"/>
        <w:numPr>
          <w:ilvl w:val="0"/>
          <w:numId w:val="21"/>
        </w:numPr>
        <w:spacing w:after="120" w:line="276" w:lineRule="auto"/>
        <w:ind w:left="851" w:hanging="284"/>
        <w:contextualSpacing w:val="0"/>
        <w:jc w:val="both"/>
        <w:rPr>
          <w:rFonts w:ascii="Times New Roman" w:hAnsi="Times New Roman" w:cs="Times New Roman"/>
          <w:strike/>
          <w:sz w:val="24"/>
          <w:szCs w:val="24"/>
        </w:rPr>
      </w:pPr>
      <w:r w:rsidRPr="00430A11">
        <w:rPr>
          <w:rFonts w:ascii="Times New Roman" w:hAnsi="Times New Roman" w:cs="Times New Roman"/>
          <w:sz w:val="24"/>
          <w:szCs w:val="24"/>
        </w:rPr>
        <w:t>il comma 3 è sostituito dal seguente: “</w:t>
      </w:r>
      <w:r w:rsidRPr="0066339B">
        <w:rPr>
          <w:rFonts w:ascii="Times New Roman" w:hAnsi="Times New Roman" w:cs="Times New Roman"/>
          <w:i/>
          <w:sz w:val="24"/>
          <w:szCs w:val="24"/>
        </w:rPr>
        <w:t>3. Il Comitato speciale del Consiglio superiore dei lavori pubblici, entro i successivi  quarantacinque giorni dalla data di ricezione del progetto e in deroga a quanto previsto dall'</w:t>
      </w:r>
      <w:hyperlink r:id="rId26" w:tgtFrame="_blank" w:history="1">
        <w:r w:rsidRPr="0066339B">
          <w:rPr>
            <w:rStyle w:val="Collegamentoipertestuale"/>
            <w:rFonts w:ascii="Times New Roman" w:hAnsi="Times New Roman" w:cs="Times New Roman"/>
            <w:i/>
            <w:color w:val="auto"/>
            <w:sz w:val="24"/>
            <w:szCs w:val="24"/>
            <w:u w:val="none"/>
          </w:rPr>
          <w:t>articolo 215 del decreto legislativo 18 aprile 2016, n. 50</w:t>
        </w:r>
      </w:hyperlink>
      <w:r w:rsidRPr="0066339B">
        <w:rPr>
          <w:rFonts w:ascii="Times New Roman" w:hAnsi="Times New Roman" w:cs="Times New Roman"/>
          <w:i/>
          <w:sz w:val="24"/>
          <w:szCs w:val="24"/>
        </w:rPr>
        <w:t xml:space="preserve">, esprime un parere esclusivamente sugli aspetti progettuali di cui alla relazione trasmessa ai sensi del comma 1. </w:t>
      </w:r>
      <w:r w:rsidRPr="00430A11">
        <w:rPr>
          <w:rFonts w:ascii="Times New Roman" w:hAnsi="Times New Roman" w:cs="Times New Roman"/>
          <w:sz w:val="24"/>
          <w:szCs w:val="24"/>
        </w:rPr>
        <w:t xml:space="preserve">”; </w:t>
      </w:r>
    </w:p>
    <w:bookmarkEnd w:id="133"/>
    <w:p w14:paraId="3E75D043" w14:textId="6590192D" w:rsidR="00F316A9" w:rsidRPr="00430A11" w:rsidRDefault="00F316A9" w:rsidP="00F92A4D">
      <w:pPr>
        <w:pStyle w:val="Paragrafoelenco"/>
        <w:numPr>
          <w:ilvl w:val="0"/>
          <w:numId w:val="41"/>
        </w:numPr>
        <w:spacing w:after="120" w:line="276" w:lineRule="auto"/>
        <w:ind w:left="567"/>
        <w:contextualSpacing w:val="0"/>
        <w:jc w:val="both"/>
        <w:rPr>
          <w:rFonts w:ascii="Times New Roman" w:hAnsi="Times New Roman" w:cs="Times New Roman"/>
          <w:sz w:val="24"/>
          <w:szCs w:val="24"/>
        </w:rPr>
      </w:pPr>
      <w:r w:rsidRPr="00430A11">
        <w:rPr>
          <w:rFonts w:ascii="Times New Roman" w:hAnsi="Times New Roman" w:cs="Times New Roman"/>
          <w:sz w:val="24"/>
          <w:szCs w:val="24"/>
        </w:rPr>
        <w:t>all’articolo 45:</w:t>
      </w:r>
    </w:p>
    <w:p w14:paraId="48C35E26" w14:textId="77777777" w:rsidR="00F316A9" w:rsidRPr="00430A11" w:rsidRDefault="00F316A9" w:rsidP="00F92A4D">
      <w:pPr>
        <w:pStyle w:val="Paragrafoelenco"/>
        <w:numPr>
          <w:ilvl w:val="0"/>
          <w:numId w:val="9"/>
        </w:numPr>
        <w:spacing w:after="120" w:line="276" w:lineRule="auto"/>
        <w:ind w:left="851" w:hanging="284"/>
        <w:contextualSpacing w:val="0"/>
        <w:jc w:val="both"/>
        <w:rPr>
          <w:rFonts w:ascii="Times New Roman" w:hAnsi="Times New Roman" w:cs="Times New Roman"/>
          <w:sz w:val="24"/>
          <w:szCs w:val="24"/>
        </w:rPr>
      </w:pPr>
      <w:r w:rsidRPr="00430A11">
        <w:rPr>
          <w:rFonts w:ascii="Times New Roman" w:hAnsi="Times New Roman" w:cs="Times New Roman"/>
          <w:sz w:val="24"/>
          <w:szCs w:val="24"/>
        </w:rPr>
        <w:lastRenderedPageBreak/>
        <w:t>al comma 1, lettera a), sono aggiunte, in fine, le seguenti parole: “</w:t>
      </w:r>
      <w:r w:rsidRPr="00430A11">
        <w:rPr>
          <w:rFonts w:ascii="Times New Roman" w:hAnsi="Times New Roman" w:cs="Times New Roman"/>
          <w:i/>
          <w:iCs/>
          <w:sz w:val="24"/>
          <w:szCs w:val="24"/>
        </w:rPr>
        <w:t>e il dirigente di livello generale di cui al comma 4</w:t>
      </w:r>
      <w:r w:rsidRPr="00430A11">
        <w:rPr>
          <w:rFonts w:ascii="Times New Roman" w:hAnsi="Times New Roman" w:cs="Times New Roman"/>
          <w:sz w:val="24"/>
          <w:szCs w:val="24"/>
        </w:rPr>
        <w:t>”;</w:t>
      </w:r>
    </w:p>
    <w:p w14:paraId="09FFC069" w14:textId="77777777" w:rsidR="00F316A9" w:rsidRPr="00430A11" w:rsidRDefault="00F316A9" w:rsidP="00F92A4D">
      <w:pPr>
        <w:pStyle w:val="Paragrafoelenco"/>
        <w:numPr>
          <w:ilvl w:val="0"/>
          <w:numId w:val="9"/>
        </w:numPr>
        <w:spacing w:after="120" w:line="276" w:lineRule="auto"/>
        <w:ind w:left="851" w:hanging="284"/>
        <w:contextualSpacing w:val="0"/>
        <w:jc w:val="both"/>
        <w:rPr>
          <w:rFonts w:ascii="Times New Roman" w:hAnsi="Times New Roman" w:cs="Times New Roman"/>
          <w:sz w:val="24"/>
          <w:szCs w:val="24"/>
        </w:rPr>
      </w:pPr>
      <w:r w:rsidRPr="00430A11">
        <w:rPr>
          <w:rFonts w:ascii="Times New Roman" w:hAnsi="Times New Roman" w:cs="Times New Roman"/>
          <w:sz w:val="24"/>
          <w:szCs w:val="24"/>
        </w:rPr>
        <w:t xml:space="preserve"> al comma 3, le parole: “</w:t>
      </w:r>
      <w:r w:rsidRPr="00430A11">
        <w:rPr>
          <w:rFonts w:ascii="Times New Roman" w:hAnsi="Times New Roman" w:cs="Times New Roman"/>
          <w:i/>
          <w:iCs/>
          <w:sz w:val="24"/>
          <w:szCs w:val="24"/>
        </w:rPr>
        <w:t xml:space="preserve">Ai </w:t>
      </w:r>
      <w:bookmarkStart w:id="134" w:name="_Hlk120698398"/>
      <w:r w:rsidRPr="00430A11">
        <w:rPr>
          <w:rFonts w:ascii="Times New Roman" w:hAnsi="Times New Roman" w:cs="Times New Roman"/>
          <w:i/>
          <w:iCs/>
          <w:sz w:val="24"/>
          <w:szCs w:val="24"/>
        </w:rPr>
        <w:t>componenti del Comitato speciale</w:t>
      </w:r>
      <w:bookmarkEnd w:id="134"/>
      <w:r w:rsidRPr="00430A11">
        <w:rPr>
          <w:rFonts w:ascii="Times New Roman" w:hAnsi="Times New Roman" w:cs="Times New Roman"/>
          <w:sz w:val="24"/>
          <w:szCs w:val="24"/>
        </w:rPr>
        <w:t>” sono sostituite dalle seguenti: “</w:t>
      </w:r>
      <w:r w:rsidRPr="00430A11">
        <w:rPr>
          <w:rFonts w:ascii="Times New Roman" w:hAnsi="Times New Roman" w:cs="Times New Roman"/>
          <w:i/>
          <w:iCs/>
          <w:sz w:val="24"/>
          <w:szCs w:val="24"/>
        </w:rPr>
        <w:t>Al Presidente, al dirigente di livello generale di cui al successivo comma 4 e agli altri componenti del Comitato speciale</w:t>
      </w:r>
      <w:r w:rsidRPr="00430A11">
        <w:rPr>
          <w:rFonts w:ascii="Times New Roman" w:hAnsi="Times New Roman" w:cs="Times New Roman"/>
          <w:sz w:val="24"/>
          <w:szCs w:val="24"/>
        </w:rPr>
        <w:t>” e sono aggiunte, in fine, le seguenti parole: “</w:t>
      </w:r>
      <w:r w:rsidRPr="00430A11">
        <w:rPr>
          <w:rFonts w:ascii="Times New Roman" w:hAnsi="Times New Roman" w:cs="Times New Roman"/>
          <w:i/>
          <w:iCs/>
          <w:sz w:val="24"/>
          <w:szCs w:val="24"/>
        </w:rPr>
        <w:t>e un rimborso per le spese documentate sostenute, nei limiti delle risorse disponibili a legislazione vigente e di quanto previsto per i componenti e gli esperti del Consiglio superiore dei lavori pubblici</w:t>
      </w:r>
      <w:r w:rsidRPr="00430A11">
        <w:rPr>
          <w:rFonts w:ascii="Times New Roman" w:hAnsi="Times New Roman" w:cs="Times New Roman"/>
          <w:sz w:val="24"/>
          <w:szCs w:val="24"/>
        </w:rPr>
        <w:t>”;</w:t>
      </w:r>
    </w:p>
    <w:p w14:paraId="7BAD53C4" w14:textId="4EE3BF10" w:rsidR="00F316A9" w:rsidRPr="00306580" w:rsidRDefault="00F316A9" w:rsidP="00F92A4D">
      <w:pPr>
        <w:pStyle w:val="Paragrafoelenco"/>
        <w:numPr>
          <w:ilvl w:val="0"/>
          <w:numId w:val="9"/>
        </w:numPr>
        <w:spacing w:after="120" w:line="276" w:lineRule="auto"/>
        <w:ind w:left="851" w:hanging="284"/>
        <w:contextualSpacing w:val="0"/>
        <w:jc w:val="both"/>
        <w:rPr>
          <w:rFonts w:ascii="Times New Roman" w:hAnsi="Times New Roman" w:cs="Times New Roman"/>
          <w:sz w:val="24"/>
          <w:szCs w:val="24"/>
        </w:rPr>
      </w:pPr>
      <w:r w:rsidRPr="00430A11">
        <w:rPr>
          <w:rFonts w:ascii="Times New Roman" w:hAnsi="Times New Roman" w:cs="Times New Roman"/>
          <w:sz w:val="24"/>
          <w:szCs w:val="24"/>
        </w:rPr>
        <w:t>al comma 4, primo periodo, le parole “</w:t>
      </w:r>
      <w:bookmarkStart w:id="135" w:name="_Hlk120797091"/>
      <w:r w:rsidRPr="00430A11">
        <w:rPr>
          <w:rFonts w:ascii="Times New Roman" w:hAnsi="Times New Roman" w:cs="Times New Roman"/>
          <w:i/>
          <w:iCs/>
          <w:sz w:val="24"/>
          <w:szCs w:val="24"/>
        </w:rPr>
        <w:t>cui è preposto un dirigente di livello generale, in aggiunta all'attuale dotazione organica</w:t>
      </w:r>
      <w:r w:rsidRPr="00430A11">
        <w:rPr>
          <w:rFonts w:ascii="Times New Roman" w:hAnsi="Times New Roman" w:cs="Times New Roman"/>
          <w:sz w:val="24"/>
          <w:szCs w:val="24"/>
        </w:rPr>
        <w:t xml:space="preserve"> </w:t>
      </w:r>
      <w:r w:rsidRPr="00430A11">
        <w:rPr>
          <w:rFonts w:ascii="Times New Roman" w:hAnsi="Times New Roman" w:cs="Times New Roman"/>
          <w:i/>
          <w:iCs/>
          <w:sz w:val="24"/>
          <w:szCs w:val="24"/>
        </w:rPr>
        <w:t xml:space="preserve">del Ministero delle infrastrutture e </w:t>
      </w:r>
      <w:bookmarkEnd w:id="135"/>
      <w:r w:rsidRPr="00430A11">
        <w:rPr>
          <w:rFonts w:ascii="Times New Roman" w:hAnsi="Times New Roman" w:cs="Times New Roman"/>
          <w:i/>
          <w:iCs/>
          <w:sz w:val="24"/>
          <w:szCs w:val="24"/>
        </w:rPr>
        <w:t>della mobilità sostenibili, e composta da un  dirigente di livello non generale e</w:t>
      </w:r>
      <w:r w:rsidRPr="00430A11">
        <w:rPr>
          <w:rFonts w:ascii="Times New Roman" w:hAnsi="Times New Roman" w:cs="Times New Roman"/>
          <w:sz w:val="24"/>
          <w:szCs w:val="24"/>
        </w:rPr>
        <w:t xml:space="preserve"> </w:t>
      </w:r>
      <w:r w:rsidRPr="00430A11">
        <w:rPr>
          <w:rFonts w:ascii="Times New Roman" w:hAnsi="Times New Roman" w:cs="Times New Roman"/>
          <w:i/>
          <w:iCs/>
          <w:sz w:val="24"/>
          <w:szCs w:val="24"/>
        </w:rPr>
        <w:t>da dieci unità</w:t>
      </w:r>
      <w:r w:rsidRPr="00430A11">
        <w:rPr>
          <w:rFonts w:ascii="Times New Roman" w:hAnsi="Times New Roman" w:cs="Times New Roman"/>
          <w:sz w:val="24"/>
          <w:szCs w:val="24"/>
        </w:rPr>
        <w:t>” sono sostituite dalle seguenti:</w:t>
      </w:r>
      <w:r w:rsidRPr="00430A11">
        <w:rPr>
          <w:rFonts w:ascii="Times New Roman" w:hAnsi="Times New Roman" w:cs="Times New Roman"/>
          <w:i/>
          <w:iCs/>
          <w:sz w:val="24"/>
          <w:szCs w:val="24"/>
        </w:rPr>
        <w:t xml:space="preserve"> “cui è preposto un dirigente di livello generale, in aggiunta all'attuale dotazione organica del Ministero delle infrastrutture e dei trasporti, equiparato ad un Presidente di Sezione del Consiglio superiore dei lavori pubblici e membro del Consiglio superiore dei lavori pubblici, che si avvale di un dir</w:t>
      </w:r>
      <w:r w:rsidRPr="002F1C4A">
        <w:rPr>
          <w:rFonts w:ascii="Times New Roman" w:hAnsi="Times New Roman" w:cs="Times New Roman"/>
          <w:i/>
          <w:iCs/>
          <w:sz w:val="24"/>
          <w:szCs w:val="24"/>
        </w:rPr>
        <w:t>igente di livello non generale, con funzioni di segretario generale del Comitato speciale, e di dieci unità</w:t>
      </w:r>
      <w:r w:rsidRPr="002F1C4A">
        <w:rPr>
          <w:rFonts w:ascii="Times New Roman" w:hAnsi="Times New Roman" w:cs="Times New Roman"/>
          <w:sz w:val="24"/>
          <w:szCs w:val="24"/>
        </w:rPr>
        <w:t>”</w:t>
      </w:r>
      <w:r w:rsidR="00306580">
        <w:rPr>
          <w:rFonts w:ascii="Times New Roman" w:hAnsi="Times New Roman" w:cs="Times New Roman"/>
          <w:sz w:val="24"/>
          <w:szCs w:val="24"/>
        </w:rPr>
        <w:t>.</w:t>
      </w:r>
    </w:p>
    <w:p w14:paraId="43737519" w14:textId="2553BD6B" w:rsidR="00F316A9" w:rsidRPr="002F1C4A" w:rsidRDefault="00430A11" w:rsidP="00F92A4D">
      <w:pPr>
        <w:pStyle w:val="Paragrafoelenco"/>
        <w:spacing w:after="120" w:line="276" w:lineRule="auto"/>
        <w:ind w:left="0"/>
        <w:contextualSpacing w:val="0"/>
        <w:jc w:val="both"/>
        <w:rPr>
          <w:rFonts w:ascii="Times New Roman" w:hAnsi="Times New Roman" w:cs="Times New Roman"/>
          <w:sz w:val="24"/>
          <w:szCs w:val="24"/>
        </w:rPr>
      </w:pPr>
      <w:r w:rsidRPr="00430A11">
        <w:rPr>
          <w:rFonts w:ascii="Times New Roman" w:hAnsi="Times New Roman" w:cs="Times New Roman"/>
          <w:b/>
          <w:bCs/>
          <w:sz w:val="24"/>
          <w:szCs w:val="24"/>
        </w:rPr>
        <w:t>2.</w:t>
      </w:r>
      <w:r>
        <w:rPr>
          <w:rFonts w:ascii="Times New Roman" w:hAnsi="Times New Roman" w:cs="Times New Roman"/>
          <w:sz w:val="24"/>
          <w:szCs w:val="24"/>
        </w:rPr>
        <w:t xml:space="preserve"> </w:t>
      </w:r>
      <w:r w:rsidR="00F316A9" w:rsidRPr="002F1C4A">
        <w:rPr>
          <w:rFonts w:ascii="Times New Roman" w:hAnsi="Times New Roman" w:cs="Times New Roman"/>
          <w:sz w:val="24"/>
          <w:szCs w:val="24"/>
        </w:rPr>
        <w:t>All’</w:t>
      </w:r>
      <w:bookmarkStart w:id="136" w:name="_Hlk120520759"/>
      <w:r w:rsidR="00F316A9" w:rsidRPr="002F1C4A">
        <w:rPr>
          <w:rFonts w:ascii="Times New Roman" w:hAnsi="Times New Roman" w:cs="Times New Roman"/>
          <w:sz w:val="24"/>
          <w:szCs w:val="24"/>
        </w:rPr>
        <w:t>articolo 1, comma 516, ultimo periodo, della legge 27 dicembre 2017, n. 205</w:t>
      </w:r>
      <w:bookmarkEnd w:id="136"/>
      <w:r w:rsidR="00F316A9" w:rsidRPr="002F1C4A">
        <w:rPr>
          <w:rFonts w:ascii="Times New Roman" w:hAnsi="Times New Roman" w:cs="Times New Roman"/>
          <w:sz w:val="24"/>
          <w:szCs w:val="24"/>
        </w:rPr>
        <w:t>, le parole «</w:t>
      </w:r>
      <w:r w:rsidR="00F316A9" w:rsidRPr="002F1C4A">
        <w:rPr>
          <w:rFonts w:ascii="Times New Roman" w:hAnsi="Times New Roman" w:cs="Times New Roman"/>
          <w:i/>
          <w:iCs/>
          <w:sz w:val="24"/>
          <w:szCs w:val="24"/>
        </w:rPr>
        <w:t>nonché di eventuali modifiche resesi necessarie nel corso dell’attuazione degli stralci medesimi</w:t>
      </w:r>
      <w:r w:rsidR="00F316A9" w:rsidRPr="002F1C4A">
        <w:rPr>
          <w:rFonts w:ascii="Times New Roman" w:hAnsi="Times New Roman" w:cs="Times New Roman"/>
          <w:sz w:val="24"/>
          <w:szCs w:val="24"/>
        </w:rPr>
        <w:t>» sono soppresse ed è aggiunto, in fine, il seguente periodo: «</w:t>
      </w:r>
      <w:r w:rsidR="00F316A9" w:rsidRPr="002F1C4A">
        <w:rPr>
          <w:rFonts w:ascii="Times New Roman" w:hAnsi="Times New Roman" w:cs="Times New Roman"/>
          <w:i/>
          <w:iCs/>
          <w:sz w:val="24"/>
          <w:szCs w:val="24"/>
        </w:rPr>
        <w:t>Eventuali modifiche, resesi necessarie nel corso dell’attuazione degli stralci medesimi, sono approvate con decreto del Ministro delle infrastrutture e dei trasporti</w:t>
      </w:r>
      <w:r w:rsidR="003B50EB" w:rsidRPr="003B50EB">
        <w:rPr>
          <w:rFonts w:ascii="Times New Roman" w:hAnsi="Times New Roman" w:cs="Times New Roman"/>
          <w:i/>
          <w:iCs/>
          <w:sz w:val="24"/>
          <w:szCs w:val="24"/>
        </w:rPr>
        <w:t>, sentito il Ministero dell’ambiente e della sicurezza energetica.».</w:t>
      </w:r>
    </w:p>
    <w:p w14:paraId="3F601354" w14:textId="2CA3C897" w:rsidR="00F316A9" w:rsidRPr="002F1C4A" w:rsidRDefault="00430A11" w:rsidP="00F92A4D">
      <w:pPr>
        <w:spacing w:after="120" w:line="276" w:lineRule="auto"/>
        <w:jc w:val="both"/>
        <w:rPr>
          <w:rFonts w:ascii="Times New Roman" w:eastAsia="Calibri" w:hAnsi="Times New Roman" w:cs="Times New Roman"/>
          <w:sz w:val="24"/>
          <w:szCs w:val="24"/>
        </w:rPr>
      </w:pPr>
      <w:r w:rsidRPr="00430A11">
        <w:rPr>
          <w:rFonts w:ascii="Times New Roman" w:eastAsia="Calibri" w:hAnsi="Times New Roman" w:cs="Times New Roman"/>
          <w:b/>
          <w:bCs/>
          <w:sz w:val="24"/>
          <w:szCs w:val="24"/>
        </w:rPr>
        <w:t xml:space="preserve">3. </w:t>
      </w:r>
      <w:r w:rsidR="00F316A9" w:rsidRPr="002F1C4A">
        <w:rPr>
          <w:rFonts w:ascii="Times New Roman" w:eastAsia="Calibri" w:hAnsi="Times New Roman" w:cs="Times New Roman"/>
          <w:sz w:val="24"/>
          <w:szCs w:val="24"/>
        </w:rPr>
        <w:t xml:space="preserve"> All’articolo 1, comma 434, della legge 30 dicembre 2021, n. 234, dopo le parole “</w:t>
      </w:r>
      <w:r w:rsidR="00F316A9" w:rsidRPr="002F1C4A">
        <w:rPr>
          <w:rFonts w:ascii="Times New Roman" w:eastAsia="Calibri" w:hAnsi="Times New Roman" w:cs="Times New Roman"/>
          <w:i/>
          <w:iCs/>
          <w:sz w:val="24"/>
          <w:szCs w:val="24"/>
        </w:rPr>
        <w:t>ed è composto</w:t>
      </w:r>
      <w:r w:rsidR="00F316A9" w:rsidRPr="002F1C4A">
        <w:rPr>
          <w:rFonts w:ascii="Times New Roman" w:eastAsia="Calibri" w:hAnsi="Times New Roman" w:cs="Times New Roman"/>
          <w:sz w:val="24"/>
          <w:szCs w:val="24"/>
        </w:rPr>
        <w:t>” sono aggiunte le seguenti parole: “</w:t>
      </w:r>
      <w:r w:rsidR="00F316A9" w:rsidRPr="002F1C4A">
        <w:rPr>
          <w:rFonts w:ascii="Times New Roman" w:eastAsia="Calibri" w:hAnsi="Times New Roman" w:cs="Times New Roman"/>
          <w:i/>
          <w:iCs/>
          <w:sz w:val="24"/>
          <w:szCs w:val="24"/>
        </w:rPr>
        <w:t>dal Ministro delle infrastrutture e dei trasporti o da un suo delegato</w:t>
      </w:r>
      <w:r w:rsidR="00F316A9" w:rsidRPr="002F1C4A">
        <w:rPr>
          <w:rFonts w:ascii="Times New Roman" w:eastAsia="Calibri" w:hAnsi="Times New Roman" w:cs="Times New Roman"/>
          <w:sz w:val="24"/>
          <w:szCs w:val="24"/>
        </w:rPr>
        <w:t>,”.</w:t>
      </w:r>
    </w:p>
    <w:p w14:paraId="63D24FC9" w14:textId="65ACAEC8" w:rsidR="00F316A9" w:rsidRPr="002F1C4A" w:rsidRDefault="00430A11" w:rsidP="00F92A4D">
      <w:pPr>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4</w:t>
      </w:r>
      <w:r w:rsidR="00F316A9" w:rsidRPr="002F1C4A">
        <w:rPr>
          <w:rFonts w:ascii="Times New Roman" w:eastAsia="Calibri" w:hAnsi="Times New Roman" w:cs="Times New Roman"/>
          <w:sz w:val="24"/>
          <w:szCs w:val="24"/>
        </w:rPr>
        <w:t>. All’articolo 1 della legge 29 dicembre 2022, n. 197, sono apportate le seguenti modificazioni:</w:t>
      </w:r>
    </w:p>
    <w:p w14:paraId="164BBCCC" w14:textId="77777777" w:rsidR="00F316A9" w:rsidRPr="002F1C4A" w:rsidRDefault="00F316A9" w:rsidP="00F92A4D">
      <w:pPr>
        <w:spacing w:after="120" w:line="276" w:lineRule="auto"/>
        <w:jc w:val="both"/>
        <w:rPr>
          <w:rFonts w:ascii="Times New Roman" w:eastAsia="Calibri" w:hAnsi="Times New Roman" w:cs="Times New Roman"/>
          <w:sz w:val="24"/>
          <w:szCs w:val="24"/>
        </w:rPr>
      </w:pPr>
      <w:r w:rsidRPr="002F1C4A">
        <w:rPr>
          <w:rFonts w:ascii="Times New Roman" w:eastAsia="Calibri" w:hAnsi="Times New Roman" w:cs="Times New Roman"/>
          <w:sz w:val="24"/>
          <w:szCs w:val="24"/>
        </w:rPr>
        <w:t>a) al comma 499, le parole “</w:t>
      </w:r>
      <w:r w:rsidRPr="002F1C4A">
        <w:rPr>
          <w:rFonts w:ascii="Times New Roman" w:eastAsia="Calibri" w:hAnsi="Times New Roman" w:cs="Times New Roman"/>
          <w:i/>
          <w:iCs/>
          <w:sz w:val="24"/>
          <w:szCs w:val="24"/>
        </w:rPr>
        <w:t>di cui al decreto del Presidente del Consiglio dei ministri 26 settembre 2022</w:t>
      </w:r>
      <w:r w:rsidRPr="002F1C4A">
        <w:rPr>
          <w:rFonts w:ascii="Times New Roman" w:eastAsia="Calibri" w:hAnsi="Times New Roman" w:cs="Times New Roman"/>
          <w:sz w:val="24"/>
          <w:szCs w:val="24"/>
        </w:rPr>
        <w:t>” sono sostituite dalle seguenti: “</w:t>
      </w:r>
      <w:r w:rsidRPr="002F1C4A">
        <w:rPr>
          <w:rFonts w:ascii="Times New Roman" w:eastAsia="Calibri" w:hAnsi="Times New Roman" w:cs="Times New Roman"/>
          <w:i/>
          <w:iCs/>
          <w:sz w:val="24"/>
          <w:szCs w:val="24"/>
        </w:rPr>
        <w:t>approvato ai sensi dell’articolo 3, comma 2, del decreto-legge 11 marzo 2020, n. 16, convertito, con modificazioni, dalla legge 8 maggio 2020, n. 31</w:t>
      </w:r>
      <w:r w:rsidRPr="002F1C4A">
        <w:rPr>
          <w:rFonts w:ascii="Times New Roman" w:eastAsia="Calibri" w:hAnsi="Times New Roman" w:cs="Times New Roman"/>
          <w:sz w:val="24"/>
          <w:szCs w:val="24"/>
        </w:rPr>
        <w:t>”;</w:t>
      </w:r>
    </w:p>
    <w:p w14:paraId="439E44CC" w14:textId="55C28D7D" w:rsidR="00F316A9" w:rsidRDefault="00F316A9" w:rsidP="00F92A4D">
      <w:pPr>
        <w:spacing w:after="120" w:line="276" w:lineRule="auto"/>
        <w:jc w:val="both"/>
        <w:rPr>
          <w:rFonts w:ascii="Times New Roman" w:eastAsia="Calibri" w:hAnsi="Times New Roman" w:cs="Times New Roman"/>
          <w:sz w:val="24"/>
          <w:szCs w:val="24"/>
        </w:rPr>
      </w:pPr>
      <w:r w:rsidRPr="002F1C4A">
        <w:rPr>
          <w:rFonts w:ascii="Times New Roman" w:eastAsia="Calibri" w:hAnsi="Times New Roman" w:cs="Times New Roman"/>
          <w:sz w:val="24"/>
          <w:szCs w:val="24"/>
        </w:rPr>
        <w:t>b) al comma 500, le parole “</w:t>
      </w:r>
      <w:r w:rsidRPr="002F1C4A">
        <w:rPr>
          <w:rFonts w:ascii="Times New Roman" w:eastAsia="Calibri" w:hAnsi="Times New Roman" w:cs="Times New Roman"/>
          <w:i/>
          <w:iCs/>
          <w:sz w:val="24"/>
          <w:szCs w:val="24"/>
        </w:rPr>
        <w:t>di cui al decreto del Presidente del Consiglio dei ministri 26 settembre 2022 e per il finanziamento delle ulteriori opere individuate ai sensi dell'articolo 3, comma 2, del decreto-legge 11 marzo 2020, n. 16, convertito, con modificazioni, dalla legge 8 maggio 2020, n. 31, come modificato dal comma 498 del presente articolo</w:t>
      </w:r>
      <w:r w:rsidRPr="002F1C4A">
        <w:rPr>
          <w:rFonts w:ascii="Times New Roman" w:eastAsia="Calibri" w:hAnsi="Times New Roman" w:cs="Times New Roman"/>
          <w:sz w:val="24"/>
          <w:szCs w:val="24"/>
        </w:rPr>
        <w:t>” sono sostituite dalle seguenti: “</w:t>
      </w:r>
      <w:r w:rsidRPr="002F1C4A">
        <w:rPr>
          <w:rFonts w:ascii="Times New Roman" w:eastAsia="Calibri" w:hAnsi="Times New Roman" w:cs="Times New Roman"/>
          <w:i/>
          <w:iCs/>
          <w:sz w:val="24"/>
          <w:szCs w:val="24"/>
        </w:rPr>
        <w:t>approvato ai sensi dell’articolo 3, comma 2, del decreto-legge 11 marzo 2020, n. 16, convertito, con modificazioni, dalla legge 8 maggio 2020, n. 31, nonché per il finanziamento delle ulteriori opere individuate ai sensi del medesimo articolo 3, comma 2, del citato decreto-legge</w:t>
      </w:r>
      <w:r w:rsidRPr="002F1C4A">
        <w:rPr>
          <w:rFonts w:ascii="Times New Roman" w:eastAsia="Calibri" w:hAnsi="Times New Roman" w:cs="Times New Roman"/>
          <w:sz w:val="24"/>
          <w:szCs w:val="24"/>
        </w:rPr>
        <w:t>”.</w:t>
      </w:r>
    </w:p>
    <w:p w14:paraId="29C22293" w14:textId="77777777" w:rsidR="00F316A9" w:rsidRPr="002F1C4A" w:rsidRDefault="00F316A9" w:rsidP="00F92A4D">
      <w:pPr>
        <w:spacing w:after="120" w:line="276" w:lineRule="auto"/>
        <w:jc w:val="both"/>
        <w:rPr>
          <w:rFonts w:ascii="Times New Roman" w:eastAsia="Calibri" w:hAnsi="Times New Roman" w:cs="Times New Roman"/>
          <w:sz w:val="24"/>
          <w:szCs w:val="24"/>
        </w:rPr>
      </w:pPr>
    </w:p>
    <w:p w14:paraId="17B51A6D" w14:textId="6CD665D8" w:rsidR="00F316A9" w:rsidRPr="002F1C4A" w:rsidRDefault="00F316A9" w:rsidP="00DC060C">
      <w:pPr>
        <w:pStyle w:val="Titolo3"/>
        <w:numPr>
          <w:ilvl w:val="0"/>
          <w:numId w:val="48"/>
        </w:numPr>
        <w:spacing w:beforeAutospacing="0" w:after="120" w:line="276" w:lineRule="auto"/>
        <w:ind w:left="0" w:firstLine="0"/>
        <w:rPr>
          <w:rFonts w:cs="Times New Roman"/>
          <w:i w:val="0"/>
          <w:iCs/>
        </w:rPr>
      </w:pPr>
      <w:r w:rsidRPr="002F1C4A">
        <w:rPr>
          <w:rFonts w:cs="Times New Roman"/>
        </w:rPr>
        <w:lastRenderedPageBreak/>
        <w:t xml:space="preserve">                                                                                                                                                     </w:t>
      </w:r>
      <w:bookmarkStart w:id="137" w:name="_Toc126946854"/>
      <w:r w:rsidRPr="002F1C4A">
        <w:rPr>
          <w:rFonts w:cs="Times New Roman"/>
          <w:iCs/>
        </w:rPr>
        <w:t>(</w:t>
      </w:r>
      <w:r w:rsidR="00945CDE" w:rsidRPr="00DB1854">
        <w:rPr>
          <w:rFonts w:cs="Times New Roman"/>
          <w:iCs/>
        </w:rPr>
        <w:t>Disposizioni per favorire gli acquisiti di immobili da parte degli enti previdenziali per soddisfare esigenze logistiche delle Pubbliche amministrazioni e per il reperimento di nuovi sedi per esigenze connesse al PNRR e per il reperimento di nuovi sedi per esigenze connesse al PNRR</w:t>
      </w:r>
      <w:r w:rsidRPr="002F1C4A">
        <w:rPr>
          <w:rFonts w:cs="Times New Roman"/>
          <w:iCs/>
        </w:rPr>
        <w:t>)</w:t>
      </w:r>
      <w:bookmarkEnd w:id="137"/>
    </w:p>
    <w:p w14:paraId="19C383D8" w14:textId="5EB77372" w:rsidR="00F316A9" w:rsidRPr="002F1C4A" w:rsidRDefault="00F316A9" w:rsidP="00F92A4D">
      <w:pPr>
        <w:spacing w:after="120" w:line="276" w:lineRule="auto"/>
        <w:jc w:val="both"/>
        <w:rPr>
          <w:rFonts w:ascii="Times New Roman" w:eastAsia="Calibri" w:hAnsi="Times New Roman" w:cs="Times New Roman"/>
          <w:sz w:val="24"/>
          <w:szCs w:val="24"/>
        </w:rPr>
      </w:pPr>
      <w:r w:rsidRPr="002F1C4A">
        <w:rPr>
          <w:rFonts w:ascii="Times New Roman" w:eastAsia="Calibri" w:hAnsi="Times New Roman" w:cs="Times New Roman"/>
          <w:sz w:val="24"/>
          <w:szCs w:val="24"/>
        </w:rPr>
        <w:t xml:space="preserve">1. Al fine di soddisfare le esigenze logistiche delle Amministrazioni dello Stato di cui all'articolo 2, comma 222, della legge 23 dicembre 2009, n. 191, correlate anche all’attuazione del </w:t>
      </w:r>
      <w:r w:rsidR="007924C7">
        <w:rPr>
          <w:rFonts w:ascii="Times New Roman" w:eastAsia="Calibri" w:hAnsi="Times New Roman" w:cs="Times New Roman"/>
          <w:sz w:val="24"/>
          <w:szCs w:val="24"/>
        </w:rPr>
        <w:t>Piano nazionale di ripresa e resilienza</w:t>
      </w:r>
      <w:r w:rsidRPr="002F1C4A">
        <w:rPr>
          <w:rFonts w:ascii="Times New Roman" w:eastAsia="Calibri" w:hAnsi="Times New Roman" w:cs="Times New Roman"/>
          <w:sz w:val="24"/>
          <w:szCs w:val="24"/>
        </w:rPr>
        <w:t>, all’articolo 8, comma 4, del decreto-legge 31 maggio 2010, n 78, convertito con modificazioni dalla legge 30 luglio 2010, n. 122, sono apportate le seguenti modifiche:</w:t>
      </w:r>
    </w:p>
    <w:p w14:paraId="7CA5AA71" w14:textId="77777777" w:rsidR="00F316A9" w:rsidRPr="002F1C4A" w:rsidRDefault="00F316A9" w:rsidP="00F92A4D">
      <w:pPr>
        <w:spacing w:after="120" w:line="276" w:lineRule="auto"/>
        <w:ind w:left="284"/>
        <w:jc w:val="both"/>
        <w:rPr>
          <w:rFonts w:ascii="Times New Roman" w:eastAsia="Calibri" w:hAnsi="Times New Roman" w:cs="Times New Roman"/>
          <w:sz w:val="24"/>
          <w:szCs w:val="24"/>
        </w:rPr>
      </w:pPr>
      <w:r w:rsidRPr="002F1C4A">
        <w:rPr>
          <w:rFonts w:ascii="Times New Roman" w:eastAsia="Calibri" w:hAnsi="Times New Roman" w:cs="Times New Roman"/>
          <w:sz w:val="24"/>
          <w:szCs w:val="24"/>
        </w:rPr>
        <w:t>a) il primo periodo è sostituito dal seguente “</w:t>
      </w:r>
      <w:r w:rsidRPr="002F1C4A">
        <w:rPr>
          <w:rFonts w:ascii="Times New Roman" w:eastAsia="Calibri" w:hAnsi="Times New Roman" w:cs="Times New Roman"/>
          <w:i/>
          <w:iCs/>
          <w:sz w:val="24"/>
          <w:szCs w:val="24"/>
        </w:rPr>
        <w:t>Nell'ambito dei piani triennali degli investimenti immobiliari, approvati con decreto del Ministro dell'economia e delle finanze, di concerto con il Ministro del lavoro e delle politiche sociali, ai sensi del successivo comma 15 gli Enti Previdenziali possono destinare parte delle risorse finanziarie all'acquisto di immobili, anche di proprietà di amministrazioni pubbliche, come individuate dall'articolo 1, comma 2, della legge 31 dicembre 2009, n. 196, adibiti o da adibire ad ufficio in locazione passiva alle amministrazioni pubbliche, secondo le indicazioni fornite dall'Agenzia del demanio sulla base del piano di razionalizzazione di cui al precedente comma 3.”</w:t>
      </w:r>
      <w:r w:rsidRPr="002F1C4A">
        <w:rPr>
          <w:rFonts w:ascii="Times New Roman" w:eastAsia="Calibri" w:hAnsi="Times New Roman" w:cs="Times New Roman"/>
          <w:sz w:val="24"/>
          <w:szCs w:val="24"/>
        </w:rPr>
        <w:t>;</w:t>
      </w:r>
    </w:p>
    <w:p w14:paraId="7A889AFF" w14:textId="6AED1498" w:rsidR="00F316A9" w:rsidRPr="002F1C4A" w:rsidRDefault="00F316A9" w:rsidP="00F92A4D">
      <w:pPr>
        <w:spacing w:after="120" w:line="276" w:lineRule="auto"/>
        <w:ind w:left="284"/>
        <w:jc w:val="both"/>
        <w:rPr>
          <w:rFonts w:ascii="Times New Roman" w:eastAsia="Calibri" w:hAnsi="Times New Roman" w:cs="Times New Roman"/>
          <w:sz w:val="24"/>
          <w:szCs w:val="24"/>
        </w:rPr>
      </w:pPr>
      <w:r w:rsidRPr="002F1C4A">
        <w:rPr>
          <w:rFonts w:ascii="Times New Roman" w:eastAsia="Calibri" w:hAnsi="Times New Roman" w:cs="Times New Roman"/>
          <w:sz w:val="24"/>
          <w:szCs w:val="24"/>
        </w:rPr>
        <w:t>b) il terzo, quarto e quinto periodo sono sostituiti dai seguenti: “</w:t>
      </w:r>
      <w:r w:rsidRPr="002F1C4A">
        <w:rPr>
          <w:rFonts w:ascii="Times New Roman" w:eastAsia="Calibri" w:hAnsi="Times New Roman" w:cs="Times New Roman"/>
          <w:i/>
          <w:iCs/>
          <w:sz w:val="24"/>
          <w:szCs w:val="24"/>
        </w:rPr>
        <w:t>Ai contratti di locazione stipulati con le amministrazioni dello Stato di cui all’articolo 1, comma 2, del decreto legislativo 30 marzo 2001, n. 165</w:t>
      </w:r>
      <w:r w:rsidR="0066339B">
        <w:rPr>
          <w:rFonts w:ascii="Times New Roman" w:eastAsia="Calibri" w:hAnsi="Times New Roman" w:cs="Times New Roman"/>
          <w:i/>
          <w:iCs/>
          <w:sz w:val="24"/>
          <w:szCs w:val="24"/>
        </w:rPr>
        <w:t>,</w:t>
      </w:r>
      <w:r w:rsidRPr="002F1C4A">
        <w:rPr>
          <w:rFonts w:ascii="Times New Roman" w:eastAsia="Calibri" w:hAnsi="Times New Roman" w:cs="Times New Roman"/>
          <w:i/>
          <w:iCs/>
          <w:sz w:val="24"/>
          <w:szCs w:val="24"/>
        </w:rPr>
        <w:t xml:space="preserve"> aventi ad oggetto gli immobili acquistati ai sensi del presente comma si applica un canone annuo determinato dall’Agenzia del demanio nella misura del 4% del prezzo di acquisto contrattualizzato e delle spese sostenute dagli enti previdenziali pubblici per gli interventi di messa a norma e adeguamento dell’immobile alle esigenze della amministrazione conduttrice. La tipologia degli interventi di cui al precedente periodo è stabilita in via definitiva dagli enti previdenziali e dalle amministrazioni dello Stato in fase di contrattualizzazione del prezzo di acquisto e non può essere oggetto di modifica, fermo restando la quantificazione degli stessi anche in un momento successivo. Ai canoni di locazione di cui al presente comma non si applicano le riduzioni previste dell'articolo 3, commi 4 e 6, del decreto-legge 6 luglio 2012, n. 95, convertito, con modificazioni, dalla legge 7 agosto 2012, n. 135.</w:t>
      </w:r>
      <w:r w:rsidRPr="002F1C4A">
        <w:rPr>
          <w:rFonts w:ascii="Times New Roman" w:eastAsia="Calibri" w:hAnsi="Times New Roman" w:cs="Times New Roman"/>
          <w:sz w:val="24"/>
          <w:szCs w:val="24"/>
        </w:rPr>
        <w:t>”;</w:t>
      </w:r>
    </w:p>
    <w:p w14:paraId="65AF22D8" w14:textId="77777777" w:rsidR="00F316A9" w:rsidRPr="002F1C4A" w:rsidRDefault="00F316A9" w:rsidP="00F92A4D">
      <w:pPr>
        <w:spacing w:after="120" w:line="276" w:lineRule="auto"/>
        <w:ind w:left="284"/>
        <w:jc w:val="both"/>
        <w:rPr>
          <w:rFonts w:ascii="Times New Roman" w:eastAsia="Calibri" w:hAnsi="Times New Roman" w:cs="Times New Roman"/>
          <w:sz w:val="24"/>
          <w:szCs w:val="24"/>
        </w:rPr>
      </w:pPr>
      <w:r w:rsidRPr="002F1C4A">
        <w:rPr>
          <w:rFonts w:ascii="Times New Roman" w:eastAsia="Calibri" w:hAnsi="Times New Roman" w:cs="Times New Roman"/>
          <w:sz w:val="24"/>
          <w:szCs w:val="24"/>
        </w:rPr>
        <w:t>c) il settimo periodo è soppresso.</w:t>
      </w:r>
    </w:p>
    <w:p w14:paraId="0AD89C34" w14:textId="77777777" w:rsidR="00F316A9" w:rsidRPr="002F1C4A" w:rsidRDefault="00F316A9" w:rsidP="00F92A4D">
      <w:pPr>
        <w:spacing w:after="120" w:line="276" w:lineRule="auto"/>
        <w:jc w:val="both"/>
        <w:rPr>
          <w:rFonts w:ascii="Times New Roman" w:eastAsia="Calibri" w:hAnsi="Times New Roman" w:cs="Times New Roman"/>
          <w:sz w:val="24"/>
          <w:szCs w:val="24"/>
        </w:rPr>
      </w:pPr>
      <w:r w:rsidRPr="002F1C4A">
        <w:rPr>
          <w:rFonts w:ascii="Times New Roman" w:eastAsia="Calibri" w:hAnsi="Times New Roman" w:cs="Times New Roman"/>
          <w:sz w:val="24"/>
          <w:szCs w:val="24"/>
        </w:rPr>
        <w:t xml:space="preserve">2. All’articolo 1, della legge 30 dicembre 2018, n. 145, sono apportate le seguenti modifiche: </w:t>
      </w:r>
    </w:p>
    <w:p w14:paraId="32ED214D" w14:textId="77777777" w:rsidR="00F316A9" w:rsidRPr="002F1C4A" w:rsidRDefault="00F316A9" w:rsidP="00F92A4D">
      <w:pPr>
        <w:spacing w:after="120" w:line="276" w:lineRule="auto"/>
        <w:ind w:left="284"/>
        <w:jc w:val="both"/>
        <w:rPr>
          <w:rFonts w:ascii="Times New Roman" w:eastAsia="Calibri" w:hAnsi="Times New Roman" w:cs="Times New Roman"/>
          <w:sz w:val="24"/>
          <w:szCs w:val="24"/>
        </w:rPr>
      </w:pPr>
      <w:r w:rsidRPr="002F1C4A">
        <w:rPr>
          <w:rFonts w:ascii="Times New Roman" w:eastAsia="Calibri" w:hAnsi="Times New Roman" w:cs="Times New Roman"/>
          <w:sz w:val="24"/>
          <w:szCs w:val="24"/>
        </w:rPr>
        <w:t>a) al comma 417, lettera b), terzo periodo, dopo le parole “</w:t>
      </w:r>
      <w:r w:rsidRPr="002F1C4A">
        <w:rPr>
          <w:rFonts w:ascii="Times New Roman" w:eastAsia="Calibri" w:hAnsi="Times New Roman" w:cs="Times New Roman"/>
          <w:i/>
          <w:iCs/>
          <w:sz w:val="24"/>
          <w:szCs w:val="24"/>
        </w:rPr>
        <w:t>il nucleo è composto da</w:t>
      </w:r>
      <w:r w:rsidRPr="002F1C4A">
        <w:rPr>
          <w:rFonts w:ascii="Times New Roman" w:eastAsia="Calibri" w:hAnsi="Times New Roman" w:cs="Times New Roman"/>
          <w:sz w:val="24"/>
          <w:szCs w:val="24"/>
        </w:rPr>
        <w:t>”, sono inserite le seguenti: “</w:t>
      </w:r>
      <w:r w:rsidRPr="002F1C4A">
        <w:rPr>
          <w:rFonts w:ascii="Times New Roman" w:eastAsia="Calibri" w:hAnsi="Times New Roman" w:cs="Times New Roman"/>
          <w:i/>
          <w:iCs/>
          <w:sz w:val="24"/>
          <w:szCs w:val="24"/>
        </w:rPr>
        <w:t>un massimo di</w:t>
      </w:r>
      <w:r w:rsidRPr="002F1C4A">
        <w:rPr>
          <w:rFonts w:ascii="Times New Roman" w:eastAsia="Calibri" w:hAnsi="Times New Roman" w:cs="Times New Roman"/>
          <w:sz w:val="24"/>
          <w:szCs w:val="24"/>
        </w:rPr>
        <w:t>”;</w:t>
      </w:r>
    </w:p>
    <w:p w14:paraId="4E235978" w14:textId="77777777" w:rsidR="00F316A9" w:rsidRPr="002F1C4A" w:rsidRDefault="00F316A9" w:rsidP="00F92A4D">
      <w:pPr>
        <w:spacing w:after="120" w:line="276" w:lineRule="auto"/>
        <w:ind w:left="284"/>
        <w:jc w:val="both"/>
        <w:rPr>
          <w:rFonts w:ascii="Times New Roman" w:eastAsia="Calibri" w:hAnsi="Times New Roman" w:cs="Times New Roman"/>
          <w:sz w:val="24"/>
          <w:szCs w:val="24"/>
        </w:rPr>
      </w:pPr>
      <w:r w:rsidRPr="002F1C4A">
        <w:rPr>
          <w:rFonts w:ascii="Times New Roman" w:eastAsia="Calibri" w:hAnsi="Times New Roman" w:cs="Times New Roman"/>
          <w:sz w:val="24"/>
          <w:szCs w:val="24"/>
        </w:rPr>
        <w:t>b)</w:t>
      </w:r>
      <w:r w:rsidRPr="002F1C4A">
        <w:rPr>
          <w:rFonts w:ascii="Times New Roman" w:eastAsia="Calibri" w:hAnsi="Times New Roman" w:cs="Times New Roman"/>
          <w:sz w:val="24"/>
          <w:szCs w:val="24"/>
        </w:rPr>
        <w:tab/>
        <w:t>dopo il comma 417 è inserito il seguente: “</w:t>
      </w:r>
      <w:r w:rsidRPr="002F1C4A">
        <w:rPr>
          <w:rFonts w:ascii="Times New Roman" w:eastAsia="Calibri" w:hAnsi="Times New Roman" w:cs="Times New Roman"/>
          <w:i/>
          <w:iCs/>
          <w:sz w:val="24"/>
          <w:szCs w:val="24"/>
        </w:rPr>
        <w:t>417-bis. In fase di prima attuazione delle disposizioni di cui al comma 417, lettera b), l’INAIL può istituire, fermo restando il rispetto delle disposizioni ivi previste, un nucleo che assicuri solo alcune delle funzioni di supporto tecnico indicate al primo periodo della citata lettera b).</w:t>
      </w:r>
      <w:r w:rsidRPr="002F1C4A">
        <w:rPr>
          <w:rFonts w:ascii="Times New Roman" w:eastAsia="Calibri" w:hAnsi="Times New Roman" w:cs="Times New Roman"/>
          <w:sz w:val="24"/>
          <w:szCs w:val="24"/>
        </w:rPr>
        <w:t>”.</w:t>
      </w:r>
    </w:p>
    <w:p w14:paraId="3D2C29E9" w14:textId="77777777" w:rsidR="00F316A9" w:rsidRPr="002F1C4A" w:rsidRDefault="00F316A9" w:rsidP="00F92A4D">
      <w:pPr>
        <w:pStyle w:val="Titolo2"/>
        <w:spacing w:after="120" w:line="276" w:lineRule="auto"/>
        <w:rPr>
          <w:rFonts w:cs="Times New Roman"/>
          <w:szCs w:val="24"/>
        </w:rPr>
      </w:pPr>
      <w:bookmarkStart w:id="138" w:name="_Toc124431784"/>
      <w:bookmarkStart w:id="139" w:name="_Toc126946855"/>
      <w:bookmarkStart w:id="140" w:name="_Hlk125027039"/>
      <w:r w:rsidRPr="002F1C4A">
        <w:rPr>
          <w:rFonts w:cs="Times New Roman"/>
          <w:szCs w:val="24"/>
        </w:rPr>
        <w:t>Capo VII</w:t>
      </w:r>
      <w:bookmarkEnd w:id="138"/>
      <w:r w:rsidRPr="002F1C4A">
        <w:rPr>
          <w:rFonts w:cs="Times New Roman"/>
          <w:szCs w:val="24"/>
        </w:rPr>
        <w:t xml:space="preserve"> </w:t>
      </w:r>
      <w:bookmarkStart w:id="141" w:name="_Toc124431785"/>
      <w:r w:rsidRPr="002F1C4A">
        <w:rPr>
          <w:rFonts w:cs="Times New Roman"/>
          <w:szCs w:val="24"/>
        </w:rPr>
        <w:t xml:space="preserve">                                                                                                                                        </w:t>
      </w:r>
      <w:proofErr w:type="gramStart"/>
      <w:r w:rsidRPr="002F1C4A">
        <w:rPr>
          <w:rFonts w:cs="Times New Roman"/>
          <w:szCs w:val="24"/>
        </w:rPr>
        <w:t xml:space="preserve">   (</w:t>
      </w:r>
      <w:proofErr w:type="gramEnd"/>
      <w:r w:rsidRPr="002F1C4A">
        <w:rPr>
          <w:rFonts w:cs="Times New Roman"/>
          <w:szCs w:val="24"/>
        </w:rPr>
        <w:t>Disposizioni urgenti in materia di giustizia)</w:t>
      </w:r>
      <w:bookmarkEnd w:id="139"/>
      <w:bookmarkEnd w:id="141"/>
    </w:p>
    <w:p w14:paraId="625096E6" w14:textId="77777777" w:rsidR="00F316A9" w:rsidRPr="002F1C4A" w:rsidRDefault="00F316A9" w:rsidP="00F92A4D">
      <w:pPr>
        <w:spacing w:after="120" w:line="276" w:lineRule="auto"/>
        <w:jc w:val="both"/>
        <w:rPr>
          <w:rFonts w:ascii="Times New Roman" w:hAnsi="Times New Roman" w:cs="Times New Roman"/>
          <w:sz w:val="24"/>
          <w:szCs w:val="24"/>
        </w:rPr>
      </w:pPr>
    </w:p>
    <w:p w14:paraId="48B9EBCB" w14:textId="4A7BF63D" w:rsidR="00F316A9" w:rsidRPr="002F1C4A" w:rsidRDefault="00F316A9" w:rsidP="00DC060C">
      <w:pPr>
        <w:pStyle w:val="Titolo3"/>
        <w:numPr>
          <w:ilvl w:val="0"/>
          <w:numId w:val="48"/>
        </w:numPr>
        <w:spacing w:beforeAutospacing="0" w:after="120" w:line="276" w:lineRule="auto"/>
        <w:ind w:left="0" w:firstLine="0"/>
        <w:rPr>
          <w:rFonts w:cs="Times New Roman"/>
          <w:i w:val="0"/>
          <w:iCs/>
        </w:rPr>
      </w:pPr>
      <w:bookmarkStart w:id="142" w:name="_Toc124431793"/>
      <w:r w:rsidRPr="002F1C4A">
        <w:rPr>
          <w:rFonts w:cs="Times New Roman"/>
        </w:rPr>
        <w:lastRenderedPageBreak/>
        <w:t xml:space="preserve">                                                                                                                                                     </w:t>
      </w:r>
      <w:bookmarkStart w:id="143" w:name="_Toc126946856"/>
      <w:r w:rsidRPr="002F1C4A">
        <w:rPr>
          <w:rFonts w:cs="Times New Roman"/>
          <w:iCs/>
        </w:rPr>
        <w:t>(Disposizioni in materia di digitalizzazione del processo e degli atti processuali nonché in materia di archivio giurisprudenziale nazionale)</w:t>
      </w:r>
      <w:bookmarkEnd w:id="142"/>
      <w:bookmarkEnd w:id="143"/>
    </w:p>
    <w:p w14:paraId="1F97965A" w14:textId="77777777" w:rsidR="00F316A9" w:rsidRPr="002F1C4A" w:rsidRDefault="00F316A9" w:rsidP="00F92A4D">
      <w:pPr>
        <w:spacing w:after="120" w:line="276" w:lineRule="auto"/>
        <w:rPr>
          <w:rFonts w:ascii="Times New Roman" w:hAnsi="Times New Roman" w:cs="Times New Roman"/>
          <w:sz w:val="24"/>
          <w:szCs w:val="24"/>
        </w:rPr>
      </w:pPr>
    </w:p>
    <w:p w14:paraId="156FB8BD"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1. All’articolo 22 del Codice dell'amministrazione digitale di cui al decreto legislativo 7 marzo 2005, n. 82, sono apportate le seguenti modificazioni:</w:t>
      </w:r>
    </w:p>
    <w:p w14:paraId="7A0EED6B" w14:textId="77777777" w:rsidR="00F316A9" w:rsidRPr="002F1C4A"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a) dopo il comma 4 è aggiunto il seguente: «</w:t>
      </w:r>
      <w:r w:rsidRPr="00D5771D">
        <w:rPr>
          <w:rFonts w:ascii="Times New Roman" w:hAnsi="Times New Roman" w:cs="Times New Roman"/>
          <w:i/>
          <w:iCs/>
          <w:sz w:val="24"/>
          <w:szCs w:val="24"/>
        </w:rPr>
        <w:t>4-bis. Le copie per immagine su supporto informatico di atti e documenti originali formati in origine su supporto analogico, depositati in procedimenti giudiziari civili definiti con provvedimento decisorio non più soggetto a impugnazione da almeno un anno, sono idonee ad assolvere gli obblighi di conservazione previsti dalla legge se il cancelliere vi appone la firma digitale, ne attesta la conformità all’originale e le inserisce nel fascicolo informatico nel rispetto della normativa anche regolamentare concernente il processo civile telematico. In tali casi, si può procedere alla distruzione degli originali analogici, secondo le modalità previste con decreto del Ministro della giustizia, sentiti il Garante per la protezione dei dati personali e l’Agenzia per l’Italia digitale.</w:t>
      </w:r>
      <w:r w:rsidRPr="002F1C4A">
        <w:rPr>
          <w:rFonts w:ascii="Times New Roman" w:hAnsi="Times New Roman" w:cs="Times New Roman"/>
          <w:sz w:val="24"/>
          <w:szCs w:val="24"/>
        </w:rPr>
        <w:t>»;</w:t>
      </w:r>
    </w:p>
    <w:p w14:paraId="29B71C02" w14:textId="77777777" w:rsidR="00F316A9" w:rsidRPr="002F1C4A"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b) al comma 5, le parole «C</w:t>
      </w:r>
      <w:r w:rsidRPr="00D5771D">
        <w:rPr>
          <w:rFonts w:ascii="Times New Roman" w:hAnsi="Times New Roman" w:cs="Times New Roman"/>
          <w:i/>
          <w:iCs/>
          <w:sz w:val="24"/>
          <w:szCs w:val="24"/>
        </w:rPr>
        <w:t>on decreto del Presidente del Consiglio dei ministri</w:t>
      </w:r>
      <w:r w:rsidRPr="002F1C4A">
        <w:rPr>
          <w:rFonts w:ascii="Times New Roman" w:hAnsi="Times New Roman" w:cs="Times New Roman"/>
          <w:sz w:val="24"/>
          <w:szCs w:val="24"/>
        </w:rPr>
        <w:t>» sono sostituite dalle parole «</w:t>
      </w:r>
      <w:r w:rsidRPr="00D5771D">
        <w:rPr>
          <w:rFonts w:ascii="Times New Roman" w:hAnsi="Times New Roman" w:cs="Times New Roman"/>
          <w:i/>
          <w:iCs/>
          <w:sz w:val="24"/>
          <w:szCs w:val="24"/>
        </w:rPr>
        <w:t>Salvo quanto previsto dal comma 4-bis, con decreto del Presidente del Consiglio dei ministri</w:t>
      </w:r>
      <w:r w:rsidRPr="002F1C4A">
        <w:rPr>
          <w:rFonts w:ascii="Times New Roman" w:hAnsi="Times New Roman" w:cs="Times New Roman"/>
          <w:sz w:val="24"/>
          <w:szCs w:val="24"/>
        </w:rPr>
        <w:t>».</w:t>
      </w:r>
    </w:p>
    <w:p w14:paraId="70BA2F32"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2. Il decreto del Ministro della giustizia previsto dall’articolo 22 del Codice dell’amministrazione digitale, come modificato dal comma 1, è adottato entro sei mesi dalla data di entrata in vigore della legge di conversione del presente decreto.</w:t>
      </w:r>
    </w:p>
    <w:p w14:paraId="5F270077" w14:textId="6E36BA5D" w:rsidR="00F316A9" w:rsidRPr="002F1C4A" w:rsidRDefault="00306580" w:rsidP="00F92A4D">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3</w:t>
      </w:r>
      <w:r w:rsidR="00F316A9" w:rsidRPr="002F1C4A">
        <w:rPr>
          <w:rFonts w:ascii="Times New Roman" w:hAnsi="Times New Roman" w:cs="Times New Roman"/>
          <w:sz w:val="24"/>
          <w:szCs w:val="24"/>
        </w:rPr>
        <w:t>. L’articolo 196</w:t>
      </w:r>
      <w:r>
        <w:rPr>
          <w:rFonts w:ascii="Times New Roman" w:hAnsi="Times New Roman" w:cs="Times New Roman"/>
          <w:sz w:val="24"/>
          <w:szCs w:val="24"/>
        </w:rPr>
        <w:t xml:space="preserve"> </w:t>
      </w:r>
      <w:r w:rsidR="00F316A9" w:rsidRPr="002F1C4A">
        <w:rPr>
          <w:rFonts w:ascii="Times New Roman" w:hAnsi="Times New Roman" w:cs="Times New Roman"/>
          <w:sz w:val="24"/>
          <w:szCs w:val="24"/>
        </w:rPr>
        <w:t>-</w:t>
      </w:r>
      <w:r>
        <w:rPr>
          <w:rFonts w:ascii="Times New Roman" w:hAnsi="Times New Roman" w:cs="Times New Roman"/>
          <w:sz w:val="24"/>
          <w:szCs w:val="24"/>
        </w:rPr>
        <w:t xml:space="preserve"> </w:t>
      </w:r>
      <w:r w:rsidR="00F316A9" w:rsidRPr="00306580">
        <w:rPr>
          <w:rFonts w:ascii="Times New Roman" w:hAnsi="Times New Roman" w:cs="Times New Roman"/>
          <w:i/>
          <w:iCs/>
          <w:sz w:val="24"/>
          <w:szCs w:val="24"/>
        </w:rPr>
        <w:t>quater</w:t>
      </w:r>
      <w:r w:rsidR="00F316A9" w:rsidRPr="002F1C4A">
        <w:rPr>
          <w:rFonts w:ascii="Times New Roman" w:hAnsi="Times New Roman" w:cs="Times New Roman"/>
          <w:sz w:val="24"/>
          <w:szCs w:val="24"/>
        </w:rPr>
        <w:t>, secondo comma, delle disposizioni per l’attuazione del codice di procedura civile e disposizioni transitorie è sostituito dal seguente: «</w:t>
      </w:r>
      <w:r w:rsidR="00F316A9" w:rsidRPr="002F1C4A">
        <w:rPr>
          <w:rFonts w:ascii="Times New Roman" w:hAnsi="Times New Roman" w:cs="Times New Roman"/>
          <w:i/>
          <w:iCs/>
          <w:sz w:val="24"/>
          <w:szCs w:val="24"/>
        </w:rPr>
        <w:t>Il deposito dei provvedimenti del giudice e dei verbali di udienza ha luogo con modalità telematiche.</w:t>
      </w:r>
      <w:r w:rsidR="00F316A9" w:rsidRPr="002F1C4A">
        <w:rPr>
          <w:rFonts w:ascii="Times New Roman" w:hAnsi="Times New Roman" w:cs="Times New Roman"/>
          <w:sz w:val="24"/>
          <w:szCs w:val="24"/>
        </w:rPr>
        <w:t>».</w:t>
      </w:r>
    </w:p>
    <w:p w14:paraId="7649CBB0" w14:textId="3207061D" w:rsidR="00F316A9" w:rsidRPr="002F1C4A" w:rsidRDefault="00306580" w:rsidP="00F92A4D">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4</w:t>
      </w:r>
      <w:r w:rsidR="00F316A9" w:rsidRPr="002F1C4A">
        <w:rPr>
          <w:rFonts w:ascii="Times New Roman" w:hAnsi="Times New Roman" w:cs="Times New Roman"/>
          <w:sz w:val="24"/>
          <w:szCs w:val="24"/>
        </w:rPr>
        <w:t>. Fermo quanto previsto dall’articolo 35, comma 3, secondo periodo, del decreto legislativo 10 ottobre 2022, n. 149, le disposizioni di cui al comma 5 hanno effetto a decorrere dal 1° marzo 2023 e si applicano anche ai procedimenti già pendenti a quella data.</w:t>
      </w:r>
    </w:p>
    <w:p w14:paraId="081825D0" w14:textId="77777777" w:rsidR="00F316A9" w:rsidRPr="002F1C4A" w:rsidRDefault="00F316A9" w:rsidP="00F92A4D">
      <w:pPr>
        <w:spacing w:after="120" w:line="276" w:lineRule="auto"/>
        <w:jc w:val="both"/>
        <w:rPr>
          <w:rFonts w:ascii="Times New Roman" w:hAnsi="Times New Roman" w:cs="Times New Roman"/>
          <w:sz w:val="24"/>
          <w:szCs w:val="24"/>
        </w:rPr>
      </w:pPr>
    </w:p>
    <w:p w14:paraId="216F4E3E" w14:textId="77777777" w:rsidR="00F316A9" w:rsidRPr="002F1C4A" w:rsidRDefault="00F316A9" w:rsidP="00DC060C">
      <w:pPr>
        <w:pStyle w:val="Titolo3"/>
        <w:numPr>
          <w:ilvl w:val="0"/>
          <w:numId w:val="48"/>
        </w:numPr>
        <w:spacing w:beforeAutospacing="0" w:after="120" w:line="276" w:lineRule="auto"/>
        <w:ind w:left="0" w:firstLine="0"/>
        <w:rPr>
          <w:rFonts w:eastAsia="Times New Roman" w:cs="Times New Roman"/>
          <w:iCs/>
        </w:rPr>
      </w:pPr>
      <w:r w:rsidRPr="002F1C4A">
        <w:rPr>
          <w:rFonts w:eastAsia="Times New Roman" w:cs="Times New Roman"/>
        </w:rPr>
        <w:t xml:space="preserve">                                                                                                                                                </w:t>
      </w:r>
      <w:bookmarkStart w:id="144" w:name="_Toc124431795"/>
      <w:bookmarkStart w:id="145" w:name="_Toc126946857"/>
      <w:r w:rsidRPr="002F1C4A">
        <w:rPr>
          <w:rFonts w:eastAsia="Times New Roman" w:cs="Times New Roman"/>
        </w:rPr>
        <w:t>(</w:t>
      </w:r>
      <w:r w:rsidRPr="002F1C4A">
        <w:rPr>
          <w:rFonts w:eastAsia="Times New Roman" w:cs="Times New Roman"/>
          <w:iCs/>
        </w:rPr>
        <w:t>Ulteriori disposizioni in materia di deposito telematico</w:t>
      </w:r>
      <w:bookmarkEnd w:id="144"/>
      <w:r w:rsidRPr="002F1C4A">
        <w:rPr>
          <w:rFonts w:eastAsia="Times New Roman" w:cs="Times New Roman"/>
          <w:iCs/>
        </w:rPr>
        <w:t xml:space="preserve"> </w:t>
      </w:r>
      <w:bookmarkStart w:id="146" w:name="_Toc124431796"/>
      <w:r w:rsidRPr="002F1C4A">
        <w:rPr>
          <w:rFonts w:eastAsia="Times New Roman" w:cs="Times New Roman"/>
          <w:iCs/>
        </w:rPr>
        <w:t>nei procedimenti di volontaria giurisdizione)</w:t>
      </w:r>
      <w:bookmarkEnd w:id="145"/>
      <w:bookmarkEnd w:id="146"/>
    </w:p>
    <w:p w14:paraId="46196469" w14:textId="77777777" w:rsidR="00F316A9" w:rsidRPr="002F1C4A" w:rsidRDefault="00F316A9" w:rsidP="00F92A4D">
      <w:pPr>
        <w:spacing w:after="120" w:line="276" w:lineRule="auto"/>
        <w:jc w:val="center"/>
        <w:rPr>
          <w:rFonts w:ascii="Times New Roman" w:eastAsia="Times New Roman" w:hAnsi="Times New Roman" w:cs="Times New Roman"/>
          <w:sz w:val="24"/>
          <w:szCs w:val="24"/>
        </w:rPr>
      </w:pPr>
    </w:p>
    <w:p w14:paraId="572DD959" w14:textId="77777777" w:rsidR="00F316A9" w:rsidRPr="002F1C4A" w:rsidRDefault="00F316A9" w:rsidP="00F92A4D">
      <w:pPr>
        <w:spacing w:after="120" w:line="276" w:lineRule="auto"/>
        <w:jc w:val="both"/>
        <w:rPr>
          <w:rFonts w:ascii="Times New Roman" w:eastAsia="Times New Roman" w:hAnsi="Times New Roman" w:cs="Times New Roman"/>
          <w:sz w:val="24"/>
          <w:szCs w:val="24"/>
        </w:rPr>
      </w:pPr>
      <w:r w:rsidRPr="002F1C4A">
        <w:rPr>
          <w:rFonts w:ascii="Times New Roman" w:eastAsia="Times New Roman" w:hAnsi="Times New Roman" w:cs="Times New Roman"/>
          <w:sz w:val="24"/>
          <w:szCs w:val="24"/>
        </w:rPr>
        <w:t xml:space="preserve">1. Nei procedimenti civili di volontaria giurisdizione, le persone fisiche che stanno in giudizio personalmente possono depositare gli atti processuali e i documenti con modalità telematiche avvalendosi del portale dedicato gestito dal Ministero della giustizia, nel rispetto della normativa anche regolamentare concernente la sottoscrizione, la trasmissione e la ricezione dei documenti informatici, nonché delle apposite specifiche tecniche del direttore generale per i sistemi informativi automatizzati del Ministero della giustizia. In tal caso il deposito si perfeziona esclusivamente con tali modalità. Gli atti processuali e i documenti depositati per il tramite del portale sono trasmessi all’indirizzo di posta elettronica certificata dell'ufficio giudiziario destinatario mediante l'indirizzo di </w:t>
      </w:r>
      <w:r w:rsidRPr="002F1C4A">
        <w:rPr>
          <w:rFonts w:ascii="Times New Roman" w:eastAsia="Times New Roman" w:hAnsi="Times New Roman" w:cs="Times New Roman"/>
          <w:sz w:val="24"/>
          <w:szCs w:val="24"/>
        </w:rPr>
        <w:lastRenderedPageBreak/>
        <w:t>posta elettronica certificata a tale scopo messo a disposizione dal Ministero della Giustizia. Tale indirizzo non è inserito nel registro generale degli indirizzi elettronici gestito dal Ministero della giustizia.</w:t>
      </w:r>
    </w:p>
    <w:p w14:paraId="14F816EF" w14:textId="77777777" w:rsidR="00F316A9" w:rsidRPr="002F1C4A" w:rsidRDefault="00F316A9" w:rsidP="00F92A4D">
      <w:pPr>
        <w:spacing w:after="120" w:line="276" w:lineRule="auto"/>
        <w:jc w:val="both"/>
        <w:rPr>
          <w:rFonts w:ascii="Times New Roman" w:eastAsia="Times New Roman" w:hAnsi="Times New Roman" w:cs="Times New Roman"/>
          <w:sz w:val="24"/>
          <w:szCs w:val="24"/>
        </w:rPr>
      </w:pPr>
      <w:r w:rsidRPr="002F1C4A">
        <w:rPr>
          <w:rFonts w:ascii="Times New Roman" w:eastAsia="Times New Roman" w:hAnsi="Times New Roman" w:cs="Times New Roman"/>
          <w:sz w:val="24"/>
          <w:szCs w:val="24"/>
        </w:rPr>
        <w:t>2. Quando si avvale del portale di cui al comma 1 per il deposito in modalità telematiche di atti processuali e documenti, la parte il cui indirizzo di posta elettronica certificata non risulta da pubblici elenchi può altresì manifestare la volontà di ricevere le comunicazioni e notificazioni relative al procedimento, ai fini e per gli effetti di cui all’articolo 16, comma 7, del decreto-legge 18 ottobre 2012, n. 179, convertito, con modificazioni, dalla legge 17 dicembre 2012, n. 221, tramite il portale stesso.</w:t>
      </w:r>
    </w:p>
    <w:p w14:paraId="0C947C02" w14:textId="77777777" w:rsidR="00F316A9" w:rsidRPr="002F1C4A" w:rsidRDefault="00F316A9" w:rsidP="00F92A4D">
      <w:pPr>
        <w:spacing w:after="120" w:line="276" w:lineRule="auto"/>
        <w:jc w:val="both"/>
        <w:rPr>
          <w:rFonts w:ascii="Times New Roman" w:eastAsia="Times New Roman" w:hAnsi="Times New Roman" w:cs="Times New Roman"/>
          <w:sz w:val="24"/>
          <w:szCs w:val="24"/>
        </w:rPr>
      </w:pPr>
      <w:r w:rsidRPr="002F1C4A">
        <w:rPr>
          <w:rFonts w:ascii="Times New Roman" w:eastAsia="Times New Roman" w:hAnsi="Times New Roman" w:cs="Times New Roman"/>
          <w:sz w:val="24"/>
          <w:szCs w:val="24"/>
        </w:rPr>
        <w:t>3. Con uno o più decreti aventi natura non regolamentare il Ministro della giustizia, previa verifica, individua i procedimenti e gli uffici giudiziari nei quali trovano applicazione le disposizioni di cui ai commi 1 e 2.</w:t>
      </w:r>
    </w:p>
    <w:p w14:paraId="37662082" w14:textId="77777777" w:rsidR="00F316A9" w:rsidRPr="002F1C4A" w:rsidRDefault="00F316A9" w:rsidP="00F92A4D">
      <w:pPr>
        <w:spacing w:after="120" w:line="276" w:lineRule="auto"/>
        <w:jc w:val="both"/>
        <w:rPr>
          <w:rFonts w:ascii="Times New Roman" w:eastAsia="Times New Roman" w:hAnsi="Times New Roman" w:cs="Times New Roman"/>
          <w:sz w:val="24"/>
          <w:szCs w:val="24"/>
        </w:rPr>
      </w:pPr>
      <w:r w:rsidRPr="002F1C4A">
        <w:rPr>
          <w:rFonts w:ascii="Times New Roman" w:eastAsia="Times New Roman" w:hAnsi="Times New Roman" w:cs="Times New Roman"/>
          <w:sz w:val="24"/>
          <w:szCs w:val="24"/>
        </w:rPr>
        <w:t>4. Con successivo decreto del direttore generale per i sistemi informativi automatizzati del Ministero della giustizia, sentito il Garante per la protezione dei dati personali, sono adottate le specifiche tecniche di cui al comma 1.</w:t>
      </w:r>
    </w:p>
    <w:p w14:paraId="63F9F583" w14:textId="77777777" w:rsidR="00F316A9" w:rsidRPr="002F1C4A" w:rsidRDefault="00F316A9" w:rsidP="00F92A4D">
      <w:pPr>
        <w:spacing w:after="120" w:line="276" w:lineRule="auto"/>
        <w:jc w:val="both"/>
        <w:rPr>
          <w:rFonts w:ascii="Times New Roman" w:eastAsia="Times New Roman" w:hAnsi="Times New Roman" w:cs="Times New Roman"/>
          <w:sz w:val="24"/>
          <w:szCs w:val="24"/>
        </w:rPr>
      </w:pPr>
      <w:r w:rsidRPr="002F1C4A">
        <w:rPr>
          <w:rFonts w:ascii="Times New Roman" w:eastAsia="Times New Roman" w:hAnsi="Times New Roman" w:cs="Times New Roman"/>
          <w:sz w:val="24"/>
          <w:szCs w:val="24"/>
        </w:rPr>
        <w:t>5. Le disposizioni di cui ai commi 1 e 2 si applicano, previa adozione dei decreti previsti dai commi 3 e 4, a partire dai procedimenti per l’apertura dell’amministrazione di sostegno davanti ai tribunali di Catania, Catanzaro, Marsala e Napoli nord.</w:t>
      </w:r>
    </w:p>
    <w:p w14:paraId="074C9E13" w14:textId="77777777" w:rsidR="00F316A9" w:rsidRPr="002F1C4A" w:rsidRDefault="00F316A9" w:rsidP="00F92A4D">
      <w:pPr>
        <w:spacing w:after="120" w:line="276" w:lineRule="auto"/>
        <w:jc w:val="both"/>
        <w:rPr>
          <w:rFonts w:ascii="Times New Roman" w:eastAsia="Times New Roman" w:hAnsi="Times New Roman" w:cs="Times New Roman"/>
          <w:sz w:val="24"/>
          <w:szCs w:val="24"/>
        </w:rPr>
      </w:pPr>
    </w:p>
    <w:p w14:paraId="2158FF91" w14:textId="3590F39E" w:rsidR="00F316A9" w:rsidRDefault="00F316A9" w:rsidP="00DC060C">
      <w:pPr>
        <w:pStyle w:val="Titolo3"/>
        <w:numPr>
          <w:ilvl w:val="0"/>
          <w:numId w:val="48"/>
        </w:numPr>
        <w:spacing w:beforeAutospacing="0" w:after="120" w:line="276" w:lineRule="auto"/>
        <w:ind w:left="0" w:firstLine="0"/>
        <w:rPr>
          <w:rFonts w:eastAsia="Times New Roman" w:cs="Times New Roman"/>
        </w:rPr>
      </w:pPr>
      <w:bookmarkStart w:id="147" w:name="_Toc124431798"/>
      <w:r w:rsidRPr="002F1C4A">
        <w:rPr>
          <w:rFonts w:eastAsia="Times New Roman" w:cs="Times New Roman"/>
        </w:rPr>
        <w:t xml:space="preserve">                                                                                                                                                         </w:t>
      </w:r>
      <w:bookmarkStart w:id="148" w:name="_Toc126946858"/>
      <w:r w:rsidRPr="002F1C4A">
        <w:rPr>
          <w:rFonts w:eastAsia="Times New Roman" w:cs="Times New Roman"/>
        </w:rPr>
        <w:t>(</w:t>
      </w:r>
      <w:bookmarkEnd w:id="147"/>
      <w:r w:rsidR="00945CDE" w:rsidRPr="00945CDE">
        <w:rPr>
          <w:rFonts w:eastAsia="Times New Roman" w:cs="Times New Roman"/>
          <w:iCs/>
        </w:rPr>
        <w:t>Modifiche all’articolo 41 del decreto legislativo 10 ottobre 2022, n.149   recante “Attuazione della legge 26 novembre 2021, n. 206, recante delega al Governo per l'efficienza del processo civile e per la revisione della disciplina degli strumenti di risoluzione alternativa delle controversie e misure urgenti di razionalizzazione dei procedimenti in materia di diritti delle persone e delle famiglie nonché in materia di esecuzione forzata”</w:t>
      </w:r>
      <w:r w:rsidR="0066339B">
        <w:rPr>
          <w:rFonts w:eastAsia="Times New Roman" w:cs="Times New Roman"/>
        </w:rPr>
        <w:t>)</w:t>
      </w:r>
      <w:bookmarkEnd w:id="148"/>
    </w:p>
    <w:p w14:paraId="6E512E25" w14:textId="77777777" w:rsidR="00F316A9" w:rsidRPr="002F1C4A" w:rsidRDefault="00F316A9" w:rsidP="00F92A4D">
      <w:pPr>
        <w:spacing w:after="120" w:line="276" w:lineRule="auto"/>
        <w:jc w:val="both"/>
        <w:rPr>
          <w:rFonts w:ascii="Times New Roman" w:eastAsia="Times New Roman" w:hAnsi="Times New Roman" w:cs="Times New Roman"/>
          <w:sz w:val="24"/>
          <w:szCs w:val="24"/>
        </w:rPr>
      </w:pPr>
    </w:p>
    <w:p w14:paraId="3B6444CB" w14:textId="77777777" w:rsidR="00F316A9" w:rsidRPr="002F1C4A" w:rsidRDefault="00F316A9" w:rsidP="00F92A4D">
      <w:pPr>
        <w:spacing w:after="120" w:line="276" w:lineRule="auto"/>
        <w:jc w:val="both"/>
        <w:rPr>
          <w:rFonts w:ascii="Times New Roman" w:eastAsia="Times New Roman" w:hAnsi="Times New Roman" w:cs="Times New Roman"/>
          <w:sz w:val="24"/>
          <w:szCs w:val="24"/>
        </w:rPr>
      </w:pPr>
      <w:r w:rsidRPr="002F1C4A">
        <w:rPr>
          <w:rFonts w:ascii="Times New Roman" w:eastAsia="Times New Roman" w:hAnsi="Times New Roman" w:cs="Times New Roman"/>
          <w:sz w:val="24"/>
          <w:szCs w:val="24"/>
        </w:rPr>
        <w:t>1. All’articolo 41, comma 1, del decreto legislativo 10 ottobre 2022, n. 149, dopo le parole “</w:t>
      </w:r>
      <w:r w:rsidRPr="002F1C4A">
        <w:rPr>
          <w:rFonts w:ascii="Times New Roman" w:eastAsia="Times New Roman" w:hAnsi="Times New Roman" w:cs="Times New Roman"/>
          <w:i/>
          <w:iCs/>
          <w:sz w:val="24"/>
          <w:szCs w:val="24"/>
        </w:rPr>
        <w:t>le disposizioni di cui</w:t>
      </w:r>
      <w:r w:rsidRPr="002F1C4A">
        <w:rPr>
          <w:rFonts w:ascii="Times New Roman" w:eastAsia="Times New Roman" w:hAnsi="Times New Roman" w:cs="Times New Roman"/>
          <w:sz w:val="24"/>
          <w:szCs w:val="24"/>
        </w:rPr>
        <w:t>” sono inserite le seguenti: “</w:t>
      </w:r>
      <w:r w:rsidRPr="002F1C4A">
        <w:rPr>
          <w:rFonts w:ascii="Times New Roman" w:eastAsia="Times New Roman" w:hAnsi="Times New Roman" w:cs="Times New Roman"/>
          <w:i/>
          <w:iCs/>
          <w:sz w:val="24"/>
          <w:szCs w:val="24"/>
        </w:rPr>
        <w:t>all’articolo 2, comma 2, e di cui</w:t>
      </w:r>
      <w:r w:rsidRPr="002F1C4A">
        <w:rPr>
          <w:rFonts w:ascii="Times New Roman" w:eastAsia="Times New Roman" w:hAnsi="Times New Roman" w:cs="Times New Roman"/>
          <w:sz w:val="24"/>
          <w:szCs w:val="24"/>
        </w:rPr>
        <w:t>”.</w:t>
      </w:r>
    </w:p>
    <w:p w14:paraId="10AFE342" w14:textId="77777777" w:rsidR="00F316A9" w:rsidRPr="002F1C4A" w:rsidRDefault="00F316A9" w:rsidP="00F92A4D">
      <w:pPr>
        <w:spacing w:after="120" w:line="276" w:lineRule="auto"/>
        <w:rPr>
          <w:rFonts w:ascii="Times New Roman" w:hAnsi="Times New Roman" w:cs="Times New Roman"/>
          <w:sz w:val="24"/>
          <w:szCs w:val="24"/>
        </w:rPr>
      </w:pPr>
    </w:p>
    <w:p w14:paraId="46AE27B4" w14:textId="7D29057A" w:rsidR="00F316A9" w:rsidRPr="002F1C4A" w:rsidRDefault="00F316A9" w:rsidP="00DC060C">
      <w:pPr>
        <w:pStyle w:val="Titolo3"/>
        <w:numPr>
          <w:ilvl w:val="0"/>
          <w:numId w:val="48"/>
        </w:numPr>
        <w:spacing w:beforeAutospacing="0" w:after="120" w:line="276" w:lineRule="auto"/>
        <w:ind w:left="0" w:firstLine="0"/>
        <w:rPr>
          <w:rFonts w:eastAsia="Times New Roman" w:cs="Times New Roman"/>
        </w:rPr>
      </w:pPr>
      <w:bookmarkStart w:id="149" w:name="_Toc124431802"/>
      <w:r w:rsidRPr="002F1C4A">
        <w:rPr>
          <w:rFonts w:eastAsia="Times New Roman" w:cs="Times New Roman"/>
        </w:rPr>
        <w:t xml:space="preserve">                                                                                                                                                                                                                          </w:t>
      </w:r>
      <w:bookmarkStart w:id="150" w:name="_Toc126946859"/>
      <w:r w:rsidRPr="002F1C4A">
        <w:rPr>
          <w:rFonts w:eastAsia="Times New Roman" w:cs="Times New Roman"/>
        </w:rPr>
        <w:t>(</w:t>
      </w:r>
      <w:r w:rsidR="0070752E">
        <w:rPr>
          <w:rFonts w:eastAsia="Times New Roman" w:cs="Times New Roman"/>
          <w:iCs/>
        </w:rPr>
        <w:t>Disposizioni</w:t>
      </w:r>
      <w:r w:rsidRPr="002F1C4A">
        <w:rPr>
          <w:rFonts w:eastAsia="Times New Roman" w:cs="Times New Roman"/>
          <w:iCs/>
        </w:rPr>
        <w:t xml:space="preserve"> in materia di crisi di impresa</w:t>
      </w:r>
      <w:r w:rsidRPr="002F1C4A">
        <w:rPr>
          <w:rFonts w:eastAsia="Times New Roman" w:cs="Times New Roman"/>
        </w:rPr>
        <w:t>)</w:t>
      </w:r>
      <w:bookmarkEnd w:id="149"/>
      <w:bookmarkEnd w:id="150"/>
    </w:p>
    <w:p w14:paraId="2235FE3B" w14:textId="77777777" w:rsidR="00F316A9" w:rsidRPr="002F1C4A" w:rsidRDefault="00F316A9" w:rsidP="00F92A4D">
      <w:pPr>
        <w:spacing w:after="120" w:line="276" w:lineRule="auto"/>
        <w:rPr>
          <w:rFonts w:ascii="Times New Roman" w:hAnsi="Times New Roman" w:cs="Times New Roman"/>
          <w:sz w:val="24"/>
          <w:szCs w:val="24"/>
        </w:rPr>
      </w:pPr>
    </w:p>
    <w:p w14:paraId="0C66EF1C"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eastAsia="Times New Roman" w:hAnsi="Times New Roman" w:cs="Times New Roman"/>
          <w:sz w:val="24"/>
          <w:szCs w:val="24"/>
        </w:rPr>
        <w:t>1. Nell’ipotesi disciplinata dall’articolo 25-</w:t>
      </w:r>
      <w:r w:rsidRPr="002F1C4A">
        <w:rPr>
          <w:rFonts w:ascii="Times New Roman" w:eastAsia="Times New Roman" w:hAnsi="Times New Roman" w:cs="Times New Roman"/>
          <w:i/>
          <w:iCs/>
          <w:sz w:val="24"/>
          <w:szCs w:val="24"/>
        </w:rPr>
        <w:t>bis</w:t>
      </w:r>
      <w:r w:rsidRPr="002F1C4A">
        <w:rPr>
          <w:rFonts w:ascii="Times New Roman" w:eastAsia="Times New Roman" w:hAnsi="Times New Roman" w:cs="Times New Roman"/>
          <w:sz w:val="24"/>
          <w:szCs w:val="24"/>
        </w:rPr>
        <w:t xml:space="preserve">, comma 4, del decreto legislativo 12 gennaio 2019, n. 14, l’Agenzia delle entrate può concedere un piano di rateazione fino a centoventi rate in caso di </w:t>
      </w:r>
      <w:r w:rsidRPr="002F1C4A">
        <w:rPr>
          <w:rFonts w:ascii="Times New Roman" w:hAnsi="Times New Roman" w:cs="Times New Roman"/>
          <w:sz w:val="24"/>
          <w:szCs w:val="24"/>
        </w:rPr>
        <w:t>comprovata e grave situazione di difficoltà dell’impresa rappresentata nell’istanza depositata ai sensi del medesimo articolo 25-</w:t>
      </w:r>
      <w:r w:rsidRPr="002F1C4A">
        <w:rPr>
          <w:rFonts w:ascii="Times New Roman" w:hAnsi="Times New Roman" w:cs="Times New Roman"/>
          <w:i/>
          <w:iCs/>
          <w:sz w:val="24"/>
          <w:szCs w:val="24"/>
        </w:rPr>
        <w:t>bis</w:t>
      </w:r>
      <w:r w:rsidRPr="002F1C4A">
        <w:rPr>
          <w:rFonts w:ascii="Times New Roman" w:hAnsi="Times New Roman" w:cs="Times New Roman"/>
          <w:sz w:val="24"/>
          <w:szCs w:val="24"/>
        </w:rPr>
        <w:t>, comma 4, e sottoscritta dall’esperto.</w:t>
      </w:r>
    </w:p>
    <w:p w14:paraId="63EFB832"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2. Nel corso delle trattative avviate ai sensi dell’articolo 17, comma 5, del </w:t>
      </w:r>
      <w:r w:rsidRPr="002F1C4A">
        <w:rPr>
          <w:rFonts w:ascii="Times New Roman" w:eastAsia="Times New Roman" w:hAnsi="Times New Roman" w:cs="Times New Roman"/>
          <w:sz w:val="24"/>
          <w:szCs w:val="24"/>
        </w:rPr>
        <w:t>decreto legislativo 12 gennaio 2019,  n. 14, l</w:t>
      </w:r>
      <w:r w:rsidRPr="002F1C4A">
        <w:rPr>
          <w:rFonts w:ascii="Times New Roman" w:hAnsi="Times New Roman" w:cs="Times New Roman"/>
          <w:sz w:val="24"/>
          <w:szCs w:val="24"/>
        </w:rPr>
        <w:t xml:space="preserve">’imprenditore può formulare proposte di accordi transattivi all’Agenzia delle entrate, all’Agenzia delle entrate-Riscossione, all’Istituto nazionale della previdenza sociale e </w:t>
      </w:r>
      <w:r w:rsidRPr="002F1C4A">
        <w:rPr>
          <w:rFonts w:ascii="Times New Roman" w:hAnsi="Times New Roman" w:cs="Times New Roman"/>
          <w:sz w:val="24"/>
          <w:szCs w:val="24"/>
        </w:rPr>
        <w:lastRenderedPageBreak/>
        <w:t xml:space="preserve">all’Istituto nazionale infortuni sul lavoro che, condizionatamente al raggiungimento di un contratto o di un accordo ai sensi dell’articolo 23, comma 1, lettere a) e c), del medesimo decreto legislativo prevedono il pagamento, parziale o anche dilazionato, del debito e dei relativi accessori in misura non inferiore al pagamento previsto in caso di liquidazione. La proposta di accordo produce effetti se è raccolta in un processo verbale sottoscritto dalle parti, dal giudice e dal cancelliere dopo che il giudice, sentito l’esperto sul fatto che le trattative sono in corso e si stanno svolgendo secondo correttezza e buona fede, ne ha valutato la </w:t>
      </w:r>
      <w:bookmarkStart w:id="151" w:name="_Hlk121152231"/>
      <w:r w:rsidRPr="002F1C4A">
        <w:rPr>
          <w:rFonts w:ascii="Times New Roman" w:hAnsi="Times New Roman" w:cs="Times New Roman"/>
          <w:sz w:val="24"/>
          <w:szCs w:val="24"/>
        </w:rPr>
        <w:t>convenienza rispetto alla liquidazione giudiziale e ha verificato l’assenza di pregiudizio per gli altri creditori</w:t>
      </w:r>
      <w:bookmarkEnd w:id="151"/>
      <w:r w:rsidRPr="002F1C4A">
        <w:rPr>
          <w:rFonts w:ascii="Times New Roman" w:hAnsi="Times New Roman" w:cs="Times New Roman"/>
          <w:sz w:val="24"/>
          <w:szCs w:val="24"/>
        </w:rPr>
        <w:t xml:space="preserve">. Al procedimento si applica l’articolo 22, comma 2, del citato decreto legislativo n. 14 del 2019. </w:t>
      </w:r>
    </w:p>
    <w:p w14:paraId="7E7A4AC0" w14:textId="412B67B4"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eastAsia="Times New Roman" w:hAnsi="Times New Roman" w:cs="Times New Roman"/>
          <w:sz w:val="24"/>
          <w:szCs w:val="24"/>
        </w:rPr>
        <w:t xml:space="preserve">3. Dalla data della pubblicazione nel registro delle imprese dei contratti o degli accordi di cui all’articolo 23, comma 1, lettere a) e c) e comma 2, lettera b), del decreto legislativo 12 gennaio 2019, n. 14, si applica </w:t>
      </w:r>
      <w:r w:rsidRPr="002F1C4A">
        <w:rPr>
          <w:rFonts w:ascii="Times New Roman" w:hAnsi="Times New Roman" w:cs="Times New Roman"/>
          <w:sz w:val="24"/>
          <w:szCs w:val="24"/>
        </w:rPr>
        <w:t>l’articolo 26, comma 3-</w:t>
      </w:r>
      <w:r w:rsidRPr="002F1C4A">
        <w:rPr>
          <w:rFonts w:ascii="Times New Roman" w:hAnsi="Times New Roman" w:cs="Times New Roman"/>
          <w:i/>
          <w:iCs/>
          <w:sz w:val="24"/>
          <w:szCs w:val="24"/>
        </w:rPr>
        <w:t>bis</w:t>
      </w:r>
      <w:r w:rsidR="0066339B">
        <w:rPr>
          <w:rFonts w:ascii="Times New Roman" w:hAnsi="Times New Roman" w:cs="Times New Roman"/>
          <w:i/>
          <w:iCs/>
          <w:sz w:val="24"/>
          <w:szCs w:val="24"/>
        </w:rPr>
        <w:t>,</w:t>
      </w:r>
      <w:r w:rsidRPr="002F1C4A">
        <w:rPr>
          <w:rFonts w:ascii="Times New Roman" w:hAnsi="Times New Roman" w:cs="Times New Roman"/>
          <w:sz w:val="24"/>
          <w:szCs w:val="24"/>
        </w:rPr>
        <w:t xml:space="preserve"> del decreto del Presidente della Repubblica 26 settembre 1972, n. 633.</w:t>
      </w:r>
    </w:p>
    <w:p w14:paraId="349299DE" w14:textId="393633BE" w:rsidR="00F316A9" w:rsidRPr="002F1C4A" w:rsidRDefault="00F316A9" w:rsidP="00F92A4D">
      <w:pPr>
        <w:spacing w:after="120" w:line="276" w:lineRule="auto"/>
        <w:jc w:val="both"/>
        <w:rPr>
          <w:rFonts w:ascii="Times New Roman" w:eastAsia="Times New Roman" w:hAnsi="Times New Roman" w:cs="Times New Roman"/>
          <w:sz w:val="24"/>
          <w:szCs w:val="24"/>
        </w:rPr>
      </w:pPr>
      <w:bookmarkStart w:id="152" w:name="_Hlk125383950"/>
      <w:r w:rsidRPr="002F1C4A">
        <w:rPr>
          <w:rFonts w:ascii="Times New Roman" w:hAnsi="Times New Roman" w:cs="Times New Roman"/>
          <w:sz w:val="24"/>
          <w:szCs w:val="24"/>
        </w:rPr>
        <w:t xml:space="preserve">4. </w:t>
      </w:r>
      <w:r w:rsidRPr="002F1C4A">
        <w:rPr>
          <w:rFonts w:ascii="Times New Roman" w:eastAsia="Times New Roman" w:hAnsi="Times New Roman" w:cs="Times New Roman"/>
          <w:sz w:val="24"/>
          <w:szCs w:val="24"/>
        </w:rPr>
        <w:t>Al fine di accelerare l’accesso alla composizione negoziata, al momento della presentazione dell’istanza di cui all’articolo 17 del decreto legislativo 12 gennaio 2019, n. 14, l’imprenditore può depositare, in luogo delle certificazioni previste dal comma 3, lettere e), f) e g)</w:t>
      </w:r>
      <w:r w:rsidR="0066339B">
        <w:rPr>
          <w:rFonts w:ascii="Times New Roman" w:eastAsia="Times New Roman" w:hAnsi="Times New Roman" w:cs="Times New Roman"/>
          <w:sz w:val="24"/>
          <w:szCs w:val="24"/>
        </w:rPr>
        <w:t>,</w:t>
      </w:r>
      <w:r w:rsidRPr="002F1C4A">
        <w:rPr>
          <w:rFonts w:ascii="Times New Roman" w:eastAsia="Times New Roman" w:hAnsi="Times New Roman" w:cs="Times New Roman"/>
          <w:sz w:val="24"/>
          <w:szCs w:val="24"/>
        </w:rPr>
        <w:t xml:space="preserve"> del medesimo  articolo 17, una dichiarazione resa ai sensi dell’articolo 46 del testo unico di cui al decreto del Presidente della Repubblica 28 dicembre 2000, n. 445, con la quale attesta di avere richiesto, almeno dieci giorni prima della presentazione dell’istanza di nomina dell’esperto, le certificazioni medesime. Le disposizioni di cui al primo periodo si applicano a tutte le istanze presentate alla data di entrata in vigore del presente decreto e a quelle presentate fino al 31 dicembre 2023.</w:t>
      </w:r>
    </w:p>
    <w:p w14:paraId="7725A5B3"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eastAsia="Times New Roman" w:hAnsi="Times New Roman" w:cs="Times New Roman"/>
          <w:sz w:val="24"/>
          <w:szCs w:val="24"/>
        </w:rPr>
        <w:t>5. L’assegnazione del domicilio digitale da parte della cancelleria prevista dall’articolo 199, comma 1, del decreto legislativo 12 gennaio 2019, n. 14, è rinviata di diciotto mesi a partire dall’entrata in vigore del presente decreto.</w:t>
      </w:r>
    </w:p>
    <w:p w14:paraId="594A7609" w14:textId="5D3093EC" w:rsidR="00F316A9" w:rsidRPr="002F1C4A" w:rsidRDefault="00F316A9" w:rsidP="00DC060C">
      <w:pPr>
        <w:pStyle w:val="Titolo3"/>
        <w:numPr>
          <w:ilvl w:val="0"/>
          <w:numId w:val="48"/>
        </w:numPr>
        <w:spacing w:beforeAutospacing="0" w:after="120" w:line="276" w:lineRule="auto"/>
        <w:rPr>
          <w:rFonts w:cs="Times New Roman"/>
        </w:rPr>
      </w:pPr>
      <w:bookmarkStart w:id="153" w:name="_Hlk125384320"/>
      <w:bookmarkEnd w:id="152"/>
      <w:r w:rsidRPr="002F1C4A">
        <w:rPr>
          <w:rFonts w:cs="Times New Roman"/>
        </w:rPr>
        <w:t xml:space="preserve">                                                                                                                                              </w:t>
      </w:r>
      <w:bookmarkStart w:id="154" w:name="_Toc126946860"/>
      <w:r w:rsidRPr="002F1C4A">
        <w:rPr>
          <w:rFonts w:cs="Times New Roman"/>
        </w:rPr>
        <w:t>(</w:t>
      </w:r>
      <w:r w:rsidRPr="00CE5394">
        <w:rPr>
          <w:rFonts w:cs="Times New Roman"/>
        </w:rPr>
        <w:t>Modifiche al decreto legislativo 28 luglio 1989, n. 271</w:t>
      </w:r>
      <w:r w:rsidRPr="002F1C4A">
        <w:rPr>
          <w:rFonts w:cs="Times New Roman"/>
        </w:rPr>
        <w:t>)</w:t>
      </w:r>
      <w:bookmarkEnd w:id="154"/>
    </w:p>
    <w:p w14:paraId="2D0F066D" w14:textId="77777777" w:rsidR="00F316A9" w:rsidRPr="002F1C4A" w:rsidRDefault="00F316A9" w:rsidP="00F92A4D">
      <w:pPr>
        <w:spacing w:after="120" w:line="276" w:lineRule="auto"/>
        <w:jc w:val="both"/>
        <w:rPr>
          <w:rFonts w:ascii="Times New Roman" w:hAnsi="Times New Roman" w:cs="Times New Roman"/>
          <w:iCs/>
          <w:sz w:val="24"/>
          <w:szCs w:val="24"/>
        </w:rPr>
      </w:pPr>
      <w:r w:rsidRPr="002F1C4A">
        <w:rPr>
          <w:rFonts w:ascii="Times New Roman" w:hAnsi="Times New Roman" w:cs="Times New Roman"/>
          <w:iCs/>
          <w:sz w:val="24"/>
          <w:szCs w:val="24"/>
        </w:rPr>
        <w:t>1. All’articolo 51 delle norme di attuazione, di coordinamento e transitorie del codice di procedura penale, di cui al decreto legislativo 28 luglio 1989, n. 271, sono apportate le seguenti modificazioni:</w:t>
      </w:r>
    </w:p>
    <w:p w14:paraId="347653FF" w14:textId="77777777" w:rsidR="00F316A9" w:rsidRPr="002F1C4A" w:rsidRDefault="00F316A9" w:rsidP="00F92A4D">
      <w:pPr>
        <w:pStyle w:val="Paragrafoelenco"/>
        <w:numPr>
          <w:ilvl w:val="0"/>
          <w:numId w:val="18"/>
        </w:numPr>
        <w:spacing w:after="120" w:line="276" w:lineRule="auto"/>
        <w:ind w:left="567" w:hanging="283"/>
        <w:contextualSpacing w:val="0"/>
        <w:jc w:val="both"/>
        <w:rPr>
          <w:rFonts w:ascii="Times New Roman" w:hAnsi="Times New Roman" w:cs="Times New Roman"/>
          <w:iCs/>
          <w:sz w:val="24"/>
          <w:szCs w:val="24"/>
        </w:rPr>
      </w:pPr>
      <w:r w:rsidRPr="002F1C4A">
        <w:rPr>
          <w:rFonts w:ascii="Times New Roman" w:hAnsi="Times New Roman" w:cs="Times New Roman"/>
          <w:iCs/>
          <w:sz w:val="24"/>
          <w:szCs w:val="24"/>
        </w:rPr>
        <w:t xml:space="preserve">al comma 2, le parole </w:t>
      </w:r>
      <w:r w:rsidRPr="002F1C4A">
        <w:rPr>
          <w:rFonts w:ascii="Times New Roman" w:hAnsi="Times New Roman" w:cs="Times New Roman"/>
          <w:bCs/>
          <w:iCs/>
          <w:sz w:val="24"/>
          <w:szCs w:val="24"/>
        </w:rPr>
        <w:t>«</w:t>
      </w:r>
      <w:r w:rsidRPr="002F1C4A">
        <w:rPr>
          <w:rFonts w:ascii="Times New Roman" w:hAnsi="Times New Roman" w:cs="Times New Roman"/>
          <w:bCs/>
          <w:i/>
          <w:sz w:val="24"/>
          <w:szCs w:val="24"/>
        </w:rPr>
        <w:t>di durata biennale</w:t>
      </w:r>
      <w:r w:rsidRPr="002F1C4A">
        <w:rPr>
          <w:rFonts w:ascii="Times New Roman" w:hAnsi="Times New Roman" w:cs="Times New Roman"/>
          <w:iCs/>
          <w:sz w:val="24"/>
          <w:szCs w:val="24"/>
        </w:rPr>
        <w:t>» sono soppresse;</w:t>
      </w:r>
    </w:p>
    <w:p w14:paraId="3A8133A8" w14:textId="77777777" w:rsidR="00F316A9" w:rsidRPr="002F1C4A" w:rsidRDefault="00F316A9" w:rsidP="00F92A4D">
      <w:pPr>
        <w:pStyle w:val="Paragrafoelenco"/>
        <w:numPr>
          <w:ilvl w:val="0"/>
          <w:numId w:val="18"/>
        </w:numPr>
        <w:spacing w:after="120" w:line="276" w:lineRule="auto"/>
        <w:ind w:left="567" w:hanging="283"/>
        <w:contextualSpacing w:val="0"/>
        <w:jc w:val="both"/>
        <w:rPr>
          <w:rFonts w:ascii="Times New Roman" w:hAnsi="Times New Roman" w:cs="Times New Roman"/>
          <w:iCs/>
          <w:sz w:val="24"/>
          <w:szCs w:val="24"/>
        </w:rPr>
      </w:pPr>
      <w:r w:rsidRPr="002F1C4A">
        <w:rPr>
          <w:rFonts w:ascii="Times New Roman" w:hAnsi="Times New Roman" w:cs="Times New Roman"/>
          <w:iCs/>
          <w:sz w:val="24"/>
          <w:szCs w:val="24"/>
        </w:rPr>
        <w:t>al comma 3-</w:t>
      </w:r>
      <w:r w:rsidRPr="002F1C4A">
        <w:rPr>
          <w:rFonts w:ascii="Times New Roman" w:hAnsi="Times New Roman" w:cs="Times New Roman"/>
          <w:i/>
          <w:sz w:val="24"/>
          <w:szCs w:val="24"/>
        </w:rPr>
        <w:t>bis</w:t>
      </w:r>
      <w:r w:rsidRPr="002F1C4A">
        <w:rPr>
          <w:rFonts w:ascii="Times New Roman" w:hAnsi="Times New Roman" w:cs="Times New Roman"/>
          <w:iCs/>
          <w:sz w:val="24"/>
          <w:szCs w:val="24"/>
        </w:rPr>
        <w:t xml:space="preserve">, le parole </w:t>
      </w:r>
      <w:r w:rsidRPr="002F1C4A">
        <w:rPr>
          <w:rFonts w:ascii="Times New Roman" w:hAnsi="Times New Roman" w:cs="Times New Roman"/>
          <w:bCs/>
          <w:iCs/>
          <w:sz w:val="24"/>
          <w:szCs w:val="24"/>
        </w:rPr>
        <w:t>«</w:t>
      </w:r>
      <w:r w:rsidRPr="002F1C4A">
        <w:rPr>
          <w:rFonts w:ascii="Times New Roman" w:hAnsi="Times New Roman" w:cs="Times New Roman"/>
          <w:bCs/>
          <w:i/>
          <w:sz w:val="24"/>
          <w:szCs w:val="24"/>
        </w:rPr>
        <w:t>Il Direttore generale delle risorse materiali, dei beni e dei servizi</w:t>
      </w:r>
      <w:r w:rsidRPr="002F1C4A">
        <w:rPr>
          <w:rFonts w:ascii="Times New Roman" w:hAnsi="Times New Roman" w:cs="Times New Roman"/>
          <w:iCs/>
          <w:sz w:val="24"/>
          <w:szCs w:val="24"/>
        </w:rPr>
        <w:t xml:space="preserve">» sono sostituite dalle seguenti: </w:t>
      </w:r>
      <w:r w:rsidRPr="002F1C4A">
        <w:rPr>
          <w:rFonts w:ascii="Times New Roman" w:hAnsi="Times New Roman" w:cs="Times New Roman"/>
          <w:bCs/>
          <w:iCs/>
          <w:sz w:val="24"/>
          <w:szCs w:val="24"/>
        </w:rPr>
        <w:t>«</w:t>
      </w:r>
      <w:r w:rsidRPr="002F1C4A">
        <w:rPr>
          <w:rFonts w:ascii="Times New Roman" w:hAnsi="Times New Roman" w:cs="Times New Roman"/>
          <w:bCs/>
          <w:i/>
          <w:sz w:val="24"/>
          <w:szCs w:val="24"/>
        </w:rPr>
        <w:t>Il Ministero della giustizia</w:t>
      </w:r>
      <w:r w:rsidRPr="002F1C4A">
        <w:rPr>
          <w:rFonts w:ascii="Times New Roman" w:hAnsi="Times New Roman" w:cs="Times New Roman"/>
          <w:iCs/>
          <w:sz w:val="24"/>
          <w:szCs w:val="24"/>
        </w:rPr>
        <w:t xml:space="preserve">» e le parole </w:t>
      </w:r>
      <w:r w:rsidRPr="002F1C4A">
        <w:rPr>
          <w:rFonts w:ascii="Times New Roman" w:hAnsi="Times New Roman" w:cs="Times New Roman"/>
          <w:bCs/>
          <w:iCs/>
          <w:sz w:val="24"/>
          <w:szCs w:val="24"/>
        </w:rPr>
        <w:t>«</w:t>
      </w:r>
      <w:r w:rsidRPr="002F1C4A">
        <w:rPr>
          <w:rFonts w:ascii="Times New Roman" w:hAnsi="Times New Roman" w:cs="Times New Roman"/>
          <w:bCs/>
          <w:i/>
          <w:sz w:val="24"/>
          <w:szCs w:val="24"/>
        </w:rPr>
        <w:t>, sentito il Direttore generale della giustizia penale,</w:t>
      </w:r>
      <w:r w:rsidRPr="002F1C4A">
        <w:rPr>
          <w:rFonts w:ascii="Times New Roman" w:hAnsi="Times New Roman" w:cs="Times New Roman"/>
          <w:iCs/>
          <w:sz w:val="24"/>
          <w:szCs w:val="24"/>
        </w:rPr>
        <w:t>» sono soppresse.</w:t>
      </w:r>
      <w:bookmarkEnd w:id="153"/>
    </w:p>
    <w:p w14:paraId="09A77B97" w14:textId="77777777" w:rsidR="00F316A9" w:rsidRPr="002F1C4A" w:rsidRDefault="00F316A9" w:rsidP="00F92A4D">
      <w:pPr>
        <w:pStyle w:val="Paragrafoelenco"/>
        <w:spacing w:after="120" w:line="276" w:lineRule="auto"/>
        <w:contextualSpacing w:val="0"/>
        <w:jc w:val="both"/>
        <w:rPr>
          <w:rFonts w:ascii="Times New Roman" w:hAnsi="Times New Roman" w:cs="Times New Roman"/>
          <w:iCs/>
          <w:sz w:val="24"/>
          <w:szCs w:val="24"/>
        </w:rPr>
      </w:pPr>
    </w:p>
    <w:p w14:paraId="793D153C" w14:textId="264B8E54" w:rsidR="00F316A9" w:rsidRPr="002F1C4A" w:rsidRDefault="00F316A9" w:rsidP="00DC060C">
      <w:pPr>
        <w:pStyle w:val="Titolo3"/>
        <w:numPr>
          <w:ilvl w:val="0"/>
          <w:numId w:val="48"/>
        </w:numPr>
        <w:spacing w:beforeAutospacing="0" w:after="120" w:line="276" w:lineRule="auto"/>
        <w:rPr>
          <w:rFonts w:cs="Times New Roman"/>
        </w:rPr>
      </w:pPr>
      <w:r w:rsidRPr="002F1C4A">
        <w:rPr>
          <w:rFonts w:cs="Times New Roman"/>
        </w:rPr>
        <w:t xml:space="preserve">                                                                                                                                              </w:t>
      </w:r>
      <w:bookmarkStart w:id="155" w:name="_Toc126946861"/>
      <w:r w:rsidRPr="002F1C4A">
        <w:rPr>
          <w:rFonts w:cs="Times New Roman"/>
        </w:rPr>
        <w:t>(Disposizioni in materia di giustizia tributaria)</w:t>
      </w:r>
      <w:bookmarkEnd w:id="155"/>
    </w:p>
    <w:p w14:paraId="3764A6A5" w14:textId="77777777" w:rsidR="00F316A9" w:rsidRPr="002F1C4A" w:rsidRDefault="00F316A9" w:rsidP="00F92A4D">
      <w:pPr>
        <w:spacing w:after="120" w:line="276" w:lineRule="auto"/>
        <w:rPr>
          <w:rFonts w:ascii="Times New Roman" w:hAnsi="Times New Roman" w:cs="Times New Roman"/>
          <w:sz w:val="24"/>
          <w:szCs w:val="24"/>
        </w:rPr>
      </w:pPr>
    </w:p>
    <w:p w14:paraId="2B59C78F" w14:textId="25B1154B" w:rsidR="00F316A9" w:rsidRPr="002F1C4A" w:rsidRDefault="00F316A9" w:rsidP="00F92A4D">
      <w:pPr>
        <w:spacing w:after="120" w:line="276" w:lineRule="auto"/>
        <w:jc w:val="both"/>
        <w:rPr>
          <w:rFonts w:ascii="Times New Roman" w:eastAsia="Times New Roman" w:hAnsi="Times New Roman" w:cs="Times New Roman"/>
          <w:sz w:val="24"/>
          <w:szCs w:val="24"/>
        </w:rPr>
      </w:pPr>
      <w:r w:rsidRPr="002F1C4A">
        <w:rPr>
          <w:rFonts w:ascii="Times New Roman" w:eastAsia="Times New Roman" w:hAnsi="Times New Roman" w:cs="Times New Roman"/>
          <w:sz w:val="24"/>
          <w:szCs w:val="24"/>
        </w:rPr>
        <w:t>1. All’articolo 8, comma 5, della legge 31 agosto 2022, n. 130, sono apportate le seguenti modificazioni:</w:t>
      </w:r>
    </w:p>
    <w:p w14:paraId="2E497498" w14:textId="21A2D1B2" w:rsidR="00F316A9" w:rsidRPr="002F1C4A" w:rsidRDefault="00F316A9" w:rsidP="00F92A4D">
      <w:pPr>
        <w:spacing w:after="120" w:line="276" w:lineRule="auto"/>
        <w:ind w:left="284"/>
        <w:jc w:val="both"/>
        <w:rPr>
          <w:rFonts w:ascii="Times New Roman" w:eastAsia="Times New Roman" w:hAnsi="Times New Roman" w:cs="Times New Roman"/>
          <w:sz w:val="24"/>
          <w:szCs w:val="24"/>
        </w:rPr>
      </w:pPr>
      <w:r w:rsidRPr="002F1C4A">
        <w:rPr>
          <w:rFonts w:ascii="Times New Roman" w:eastAsia="Times New Roman" w:hAnsi="Times New Roman" w:cs="Times New Roman"/>
          <w:sz w:val="24"/>
          <w:szCs w:val="24"/>
        </w:rPr>
        <w:t>a) all’articolo 1, comma 7, le parole “</w:t>
      </w:r>
      <w:r w:rsidRPr="002F1C4A">
        <w:rPr>
          <w:rFonts w:ascii="Times New Roman" w:eastAsia="Times New Roman" w:hAnsi="Times New Roman" w:cs="Times New Roman"/>
          <w:i/>
          <w:iCs/>
          <w:sz w:val="24"/>
          <w:szCs w:val="24"/>
        </w:rPr>
        <w:t xml:space="preserve">Entro sei mesi dalla data di pubblicazione del bando per la procedura di interpello, il Consiglio di presidenza della giustizia tributaria pubblica la </w:t>
      </w:r>
      <w:r w:rsidRPr="002F1C4A">
        <w:rPr>
          <w:rFonts w:ascii="Times New Roman" w:eastAsia="Times New Roman" w:hAnsi="Times New Roman" w:cs="Times New Roman"/>
          <w:i/>
          <w:iCs/>
          <w:sz w:val="24"/>
          <w:szCs w:val="24"/>
        </w:rPr>
        <w:lastRenderedPageBreak/>
        <w:t>graduatoria finale</w:t>
      </w:r>
      <w:r w:rsidRPr="002F1C4A">
        <w:rPr>
          <w:rFonts w:ascii="Times New Roman" w:eastAsia="Times New Roman" w:hAnsi="Times New Roman" w:cs="Times New Roman"/>
          <w:sz w:val="24"/>
          <w:szCs w:val="24"/>
        </w:rPr>
        <w:t>” sono sostituite dalle seguenti: “</w:t>
      </w:r>
      <w:r w:rsidRPr="002F1C4A">
        <w:rPr>
          <w:rFonts w:ascii="Times New Roman" w:eastAsia="Times New Roman" w:hAnsi="Times New Roman" w:cs="Times New Roman"/>
          <w:i/>
          <w:iCs/>
          <w:sz w:val="24"/>
          <w:szCs w:val="24"/>
        </w:rPr>
        <w:t xml:space="preserve">Entro il </w:t>
      </w:r>
      <w:r w:rsidRPr="002229E3">
        <w:rPr>
          <w:rFonts w:ascii="Times New Roman" w:eastAsia="Times New Roman" w:hAnsi="Times New Roman" w:cs="Times New Roman"/>
          <w:b/>
          <w:bCs/>
          <w:i/>
          <w:iCs/>
          <w:sz w:val="24"/>
          <w:szCs w:val="24"/>
        </w:rPr>
        <w:t>31 marzo 2023</w:t>
      </w:r>
      <w:r w:rsidRPr="002F1C4A">
        <w:rPr>
          <w:rFonts w:ascii="Times New Roman" w:eastAsia="Times New Roman" w:hAnsi="Times New Roman" w:cs="Times New Roman"/>
          <w:i/>
          <w:iCs/>
          <w:sz w:val="24"/>
          <w:szCs w:val="24"/>
        </w:rPr>
        <w:t xml:space="preserve"> il Consiglio di presidenza della giustizia tributaria pubblica la graduatoria finale della procedura di interpello</w:t>
      </w:r>
      <w:r w:rsidRPr="002F1C4A">
        <w:rPr>
          <w:rFonts w:ascii="Times New Roman" w:eastAsia="Times New Roman" w:hAnsi="Times New Roman" w:cs="Times New Roman"/>
          <w:sz w:val="24"/>
          <w:szCs w:val="24"/>
        </w:rPr>
        <w:t>”;</w:t>
      </w:r>
    </w:p>
    <w:p w14:paraId="530AB52C" w14:textId="77777777" w:rsidR="00F316A9" w:rsidRPr="002F1C4A" w:rsidRDefault="00F316A9" w:rsidP="00F92A4D">
      <w:pPr>
        <w:spacing w:after="120" w:line="276" w:lineRule="auto"/>
        <w:ind w:left="284"/>
        <w:jc w:val="both"/>
        <w:rPr>
          <w:rFonts w:ascii="Times New Roman" w:eastAsia="Times New Roman" w:hAnsi="Times New Roman" w:cs="Times New Roman"/>
          <w:sz w:val="24"/>
          <w:szCs w:val="24"/>
        </w:rPr>
      </w:pPr>
      <w:r w:rsidRPr="002F1C4A">
        <w:rPr>
          <w:rFonts w:ascii="Times New Roman" w:eastAsia="Times New Roman" w:hAnsi="Times New Roman" w:cs="Times New Roman"/>
          <w:sz w:val="24"/>
          <w:szCs w:val="24"/>
        </w:rPr>
        <w:t>b) all’articolo 8, comma 5:</w:t>
      </w:r>
    </w:p>
    <w:p w14:paraId="5CD53D89" w14:textId="77777777" w:rsidR="00F316A9" w:rsidRPr="002F1C4A" w:rsidRDefault="00F316A9" w:rsidP="00F92A4D">
      <w:pPr>
        <w:spacing w:after="120" w:line="276" w:lineRule="auto"/>
        <w:ind w:left="567"/>
        <w:jc w:val="both"/>
        <w:rPr>
          <w:rFonts w:ascii="Times New Roman" w:eastAsia="Times New Roman" w:hAnsi="Times New Roman" w:cs="Times New Roman"/>
          <w:sz w:val="24"/>
          <w:szCs w:val="24"/>
        </w:rPr>
      </w:pPr>
      <w:r w:rsidRPr="002F1C4A">
        <w:rPr>
          <w:rFonts w:ascii="Times New Roman" w:eastAsia="Times New Roman" w:hAnsi="Times New Roman" w:cs="Times New Roman"/>
          <w:sz w:val="24"/>
          <w:szCs w:val="24"/>
        </w:rPr>
        <w:t>1) nel primo periodo le parole da “</w:t>
      </w:r>
      <w:r w:rsidRPr="002F1C4A">
        <w:rPr>
          <w:rFonts w:ascii="Times New Roman" w:eastAsia="Times New Roman" w:hAnsi="Times New Roman" w:cs="Times New Roman"/>
          <w:i/>
          <w:iCs/>
          <w:sz w:val="24"/>
          <w:szCs w:val="24"/>
        </w:rPr>
        <w:t>entro sessanta giorni</w:t>
      </w:r>
      <w:r w:rsidRPr="002F1C4A">
        <w:rPr>
          <w:rFonts w:ascii="Times New Roman" w:eastAsia="Times New Roman" w:hAnsi="Times New Roman" w:cs="Times New Roman"/>
          <w:sz w:val="24"/>
          <w:szCs w:val="24"/>
        </w:rPr>
        <w:t>” a “</w:t>
      </w:r>
      <w:r w:rsidRPr="002F1C4A">
        <w:rPr>
          <w:rFonts w:ascii="Times New Roman" w:eastAsia="Times New Roman" w:hAnsi="Times New Roman" w:cs="Times New Roman"/>
          <w:i/>
          <w:iCs/>
          <w:sz w:val="24"/>
          <w:szCs w:val="24"/>
        </w:rPr>
        <w:t>giustizia tributaria</w:t>
      </w:r>
      <w:r w:rsidRPr="002F1C4A">
        <w:rPr>
          <w:rFonts w:ascii="Times New Roman" w:eastAsia="Times New Roman" w:hAnsi="Times New Roman" w:cs="Times New Roman"/>
          <w:sz w:val="24"/>
          <w:szCs w:val="24"/>
        </w:rPr>
        <w:t>” sono sostituite dalle seguenti: “</w:t>
      </w:r>
      <w:r w:rsidRPr="002F1C4A">
        <w:rPr>
          <w:rFonts w:ascii="Times New Roman" w:eastAsia="Times New Roman" w:hAnsi="Times New Roman" w:cs="Times New Roman"/>
          <w:i/>
          <w:iCs/>
          <w:sz w:val="24"/>
          <w:szCs w:val="24"/>
        </w:rPr>
        <w:t>entro trenta giorni dalla pubblicazione della graduatoria di cui all’articolo 1, comma 7, sono indette le elezioni del Consiglio di presidenza della giustizia tributaria che, in ogni caso, hanno luogo non oltre il 31 maggio 2023</w:t>
      </w:r>
      <w:r w:rsidRPr="002F1C4A">
        <w:rPr>
          <w:rFonts w:ascii="Times New Roman" w:eastAsia="Times New Roman" w:hAnsi="Times New Roman" w:cs="Times New Roman"/>
          <w:sz w:val="24"/>
          <w:szCs w:val="24"/>
        </w:rPr>
        <w:t>”;</w:t>
      </w:r>
    </w:p>
    <w:p w14:paraId="7BA6A7D4" w14:textId="77777777" w:rsidR="00F316A9" w:rsidRPr="002F1C4A" w:rsidRDefault="00F316A9" w:rsidP="00F92A4D">
      <w:pPr>
        <w:spacing w:after="120" w:line="276" w:lineRule="auto"/>
        <w:ind w:left="567"/>
        <w:jc w:val="both"/>
        <w:rPr>
          <w:rFonts w:ascii="Times New Roman" w:eastAsia="Times New Roman" w:hAnsi="Times New Roman" w:cs="Times New Roman"/>
          <w:sz w:val="24"/>
          <w:szCs w:val="24"/>
        </w:rPr>
      </w:pPr>
      <w:r w:rsidRPr="002F1C4A">
        <w:rPr>
          <w:rFonts w:ascii="Times New Roman" w:eastAsia="Times New Roman" w:hAnsi="Times New Roman" w:cs="Times New Roman"/>
          <w:sz w:val="24"/>
          <w:szCs w:val="24"/>
        </w:rPr>
        <w:t>2) il secondo ed il terzo periodo sono soppressi;</w:t>
      </w:r>
    </w:p>
    <w:p w14:paraId="438161E8" w14:textId="77777777" w:rsidR="00F316A9" w:rsidRPr="002F1C4A" w:rsidRDefault="00F316A9" w:rsidP="00F92A4D">
      <w:pPr>
        <w:spacing w:after="120" w:line="276" w:lineRule="auto"/>
        <w:ind w:left="567"/>
        <w:jc w:val="both"/>
        <w:rPr>
          <w:rFonts w:ascii="Times New Roman" w:eastAsia="Times New Roman" w:hAnsi="Times New Roman" w:cs="Times New Roman"/>
          <w:sz w:val="24"/>
          <w:szCs w:val="24"/>
        </w:rPr>
      </w:pPr>
      <w:r w:rsidRPr="002F1C4A">
        <w:rPr>
          <w:rFonts w:ascii="Times New Roman" w:eastAsia="Times New Roman" w:hAnsi="Times New Roman" w:cs="Times New Roman"/>
          <w:sz w:val="24"/>
          <w:szCs w:val="24"/>
        </w:rPr>
        <w:t>3) nel quarto periodo le parole “</w:t>
      </w:r>
      <w:r w:rsidRPr="002F1C4A">
        <w:rPr>
          <w:rFonts w:ascii="Times New Roman" w:eastAsia="Times New Roman" w:hAnsi="Times New Roman" w:cs="Times New Roman"/>
          <w:i/>
          <w:iCs/>
          <w:sz w:val="24"/>
          <w:szCs w:val="24"/>
        </w:rPr>
        <w:t>Fermo quanto previsto nei periodi precedent</w:t>
      </w:r>
      <w:r w:rsidRPr="002F1C4A">
        <w:rPr>
          <w:rFonts w:ascii="Times New Roman" w:eastAsia="Times New Roman" w:hAnsi="Times New Roman" w:cs="Times New Roman"/>
          <w:sz w:val="24"/>
          <w:szCs w:val="24"/>
        </w:rPr>
        <w:t xml:space="preserve">i, </w:t>
      </w:r>
      <w:r w:rsidRPr="002F1C4A">
        <w:rPr>
          <w:rFonts w:ascii="Times New Roman" w:eastAsia="Times New Roman" w:hAnsi="Times New Roman" w:cs="Times New Roman"/>
          <w:i/>
          <w:iCs/>
          <w:sz w:val="24"/>
          <w:szCs w:val="24"/>
        </w:rPr>
        <w:t>sono</w:t>
      </w:r>
      <w:r w:rsidRPr="002F1C4A">
        <w:rPr>
          <w:rFonts w:ascii="Times New Roman" w:eastAsia="Times New Roman" w:hAnsi="Times New Roman" w:cs="Times New Roman"/>
          <w:sz w:val="24"/>
          <w:szCs w:val="24"/>
        </w:rPr>
        <w:t>” sono sostituite dalla seguente: “</w:t>
      </w:r>
      <w:r w:rsidRPr="002F1C4A">
        <w:rPr>
          <w:rFonts w:ascii="Times New Roman" w:eastAsia="Times New Roman" w:hAnsi="Times New Roman" w:cs="Times New Roman"/>
          <w:i/>
          <w:iCs/>
          <w:sz w:val="24"/>
          <w:szCs w:val="24"/>
        </w:rPr>
        <w:t>Sono</w:t>
      </w:r>
      <w:r w:rsidRPr="002F1C4A">
        <w:rPr>
          <w:rFonts w:ascii="Times New Roman" w:eastAsia="Times New Roman" w:hAnsi="Times New Roman" w:cs="Times New Roman"/>
          <w:sz w:val="24"/>
          <w:szCs w:val="24"/>
        </w:rPr>
        <w:t>”.</w:t>
      </w:r>
    </w:p>
    <w:bookmarkEnd w:id="140"/>
    <w:p w14:paraId="5595DEB7" w14:textId="662B7BF1" w:rsidR="00F316A9" w:rsidRPr="00D5771D" w:rsidRDefault="00F316A9" w:rsidP="00F92A4D">
      <w:pPr>
        <w:spacing w:after="120" w:line="276" w:lineRule="auto"/>
        <w:jc w:val="both"/>
        <w:rPr>
          <w:rFonts w:ascii="Times New Roman" w:hAnsi="Times New Roman" w:cs="Times New Roman"/>
          <w:sz w:val="24"/>
          <w:szCs w:val="24"/>
          <w:highlight w:val="yellow"/>
        </w:rPr>
      </w:pPr>
      <w:r w:rsidRPr="0079542D">
        <w:rPr>
          <w:rFonts w:ascii="Times New Roman" w:hAnsi="Times New Roman" w:cs="Times New Roman"/>
          <w:sz w:val="24"/>
          <w:szCs w:val="24"/>
        </w:rPr>
        <w:t>2.</w:t>
      </w:r>
      <w:r w:rsidR="00D5771D" w:rsidRPr="0079542D">
        <w:rPr>
          <w:rFonts w:ascii="Times New Roman" w:hAnsi="Times New Roman" w:cs="Times New Roman"/>
          <w:sz w:val="24"/>
          <w:szCs w:val="24"/>
        </w:rPr>
        <w:t xml:space="preserve"> </w:t>
      </w:r>
      <w:r w:rsidR="00D5771D" w:rsidRPr="0079542D">
        <w:rPr>
          <w:rFonts w:ascii="Times New Roman" w:hAnsi="Times New Roman" w:cs="Times New Roman"/>
          <w:b/>
          <w:bCs/>
          <w:sz w:val="24"/>
          <w:szCs w:val="24"/>
        </w:rPr>
        <w:t xml:space="preserve">Al fine di conseguire gli obiettivi di riduzione del numero dei giudizi pendenti dinnanzi alla Corte di Cassazione di cui alla Riforma 1.7 “Giustizia tributaria” della Missione 1, Componente 2, Asse 2, del </w:t>
      </w:r>
      <w:r w:rsidR="007924C7" w:rsidRPr="0079542D">
        <w:rPr>
          <w:rFonts w:ascii="Times New Roman" w:hAnsi="Times New Roman" w:cs="Times New Roman"/>
          <w:b/>
          <w:bCs/>
          <w:sz w:val="24"/>
          <w:szCs w:val="24"/>
        </w:rPr>
        <w:t>Piano nazionale di ripresa e resilienza</w:t>
      </w:r>
      <w:r w:rsidR="00D5771D" w:rsidRPr="00D5771D">
        <w:rPr>
          <w:rFonts w:ascii="Times New Roman" w:hAnsi="Times New Roman" w:cs="Times New Roman"/>
          <w:b/>
          <w:bCs/>
          <w:sz w:val="24"/>
          <w:szCs w:val="24"/>
          <w:highlight w:val="yellow"/>
        </w:rPr>
        <w:t xml:space="preserve">, </w:t>
      </w:r>
      <w:r w:rsidRPr="00D5771D">
        <w:rPr>
          <w:rFonts w:ascii="Times New Roman" w:hAnsi="Times New Roman" w:cs="Times New Roman"/>
          <w:sz w:val="24"/>
          <w:szCs w:val="24"/>
          <w:highlight w:val="yellow"/>
        </w:rPr>
        <w:t xml:space="preserve"> </w:t>
      </w:r>
      <w:r w:rsidR="00D5771D" w:rsidRPr="00D5771D">
        <w:rPr>
          <w:rFonts w:ascii="Times New Roman" w:hAnsi="Times New Roman" w:cs="Times New Roman"/>
          <w:sz w:val="24"/>
          <w:szCs w:val="24"/>
          <w:highlight w:val="yellow"/>
        </w:rPr>
        <w:t>f</w:t>
      </w:r>
      <w:r w:rsidRPr="00D5771D">
        <w:rPr>
          <w:rFonts w:ascii="Times New Roman" w:hAnsi="Times New Roman" w:cs="Times New Roman"/>
          <w:sz w:val="24"/>
          <w:szCs w:val="24"/>
          <w:highlight w:val="yellow"/>
        </w:rPr>
        <w:t xml:space="preserve">ermi restando gli oneri posti a carico del contribuente, l’Agenzia delle entrate, al fine di accelerare la dichiarazione di estinzione dei giudizi di legittimità ai sensi dell’articolo 1, comma 198, della legge 29 dicembre 2022 n.197 e dell’articolo 291 del codice di procedura civile, trasmette entro il </w:t>
      </w:r>
      <w:r w:rsidR="003B50EB">
        <w:rPr>
          <w:rFonts w:ascii="Times New Roman" w:hAnsi="Times New Roman" w:cs="Times New Roman"/>
          <w:b/>
          <w:bCs/>
          <w:sz w:val="24"/>
          <w:szCs w:val="24"/>
          <w:highlight w:val="yellow"/>
        </w:rPr>
        <w:t>10</w:t>
      </w:r>
      <w:r w:rsidRPr="00D5771D">
        <w:rPr>
          <w:rFonts w:ascii="Times New Roman" w:hAnsi="Times New Roman" w:cs="Times New Roman"/>
          <w:sz w:val="24"/>
          <w:szCs w:val="24"/>
          <w:highlight w:val="yellow"/>
        </w:rPr>
        <w:t xml:space="preserve"> luglio 2023, alla cancelleria della Corte di cassazione, attestazione informatica dell’avvenuta presentazione della domanda di definizione e del relativo versamento previsti dal comma 197 del medesimo articolo 1. Con decreto del direttore dell’Agenzia delle entrate, adottato d’intesa con il direttore della Direzione generale per i sistemi informativi automatizzati del Ministero della giustizia, sono stabilite le modalità di trasmissione telematica delle attestazioni di cui al primo periodo.</w:t>
      </w:r>
    </w:p>
    <w:p w14:paraId="718DFFB9" w14:textId="0AB82E98" w:rsidR="00F316A9" w:rsidRPr="002F1C4A" w:rsidRDefault="00F316A9" w:rsidP="00F92A4D">
      <w:pPr>
        <w:spacing w:after="120" w:line="276" w:lineRule="auto"/>
        <w:jc w:val="both"/>
        <w:rPr>
          <w:rFonts w:ascii="Times New Roman" w:hAnsi="Times New Roman" w:cs="Times New Roman"/>
          <w:sz w:val="24"/>
          <w:szCs w:val="24"/>
        </w:rPr>
      </w:pPr>
      <w:r w:rsidRPr="00D5771D">
        <w:rPr>
          <w:rFonts w:ascii="Times New Roman" w:hAnsi="Times New Roman" w:cs="Times New Roman"/>
          <w:sz w:val="24"/>
          <w:szCs w:val="24"/>
          <w:highlight w:val="yellow"/>
        </w:rPr>
        <w:t xml:space="preserve">3. </w:t>
      </w:r>
      <w:r w:rsidR="00D5771D" w:rsidRPr="00D5771D">
        <w:rPr>
          <w:rFonts w:ascii="Times New Roman" w:hAnsi="Times New Roman" w:cs="Times New Roman"/>
          <w:b/>
          <w:bCs/>
          <w:sz w:val="24"/>
          <w:szCs w:val="24"/>
          <w:highlight w:val="yellow"/>
        </w:rPr>
        <w:t xml:space="preserve">Per le medesime finalità di cui al comma 2, </w:t>
      </w:r>
      <w:r w:rsidR="00631B41">
        <w:rPr>
          <w:rFonts w:ascii="Times New Roman" w:hAnsi="Times New Roman" w:cs="Times New Roman"/>
          <w:sz w:val="24"/>
          <w:szCs w:val="24"/>
          <w:highlight w:val="yellow"/>
        </w:rPr>
        <w:t>f</w:t>
      </w:r>
      <w:r w:rsidRPr="00D5771D">
        <w:rPr>
          <w:rFonts w:ascii="Times New Roman" w:hAnsi="Times New Roman" w:cs="Times New Roman"/>
          <w:sz w:val="24"/>
          <w:szCs w:val="24"/>
          <w:highlight w:val="yellow"/>
        </w:rPr>
        <w:t>ermi restando gli oneri posti a carico del contribuente e decorso il termine di cui all’articolo 5, comma 11, della legge 31 agosto 2022 n.130, l’Agenzia delle entrate, al fine di accelerare la dichiarazione di estinzione dei giudizi di legittimità ai sensi del comma 12 del medesimo articolo 5 e dell’articolo 291 del codice di procedura civile, trasmette, entro il 31</w:t>
      </w:r>
      <w:r w:rsidR="002229E3">
        <w:rPr>
          <w:rFonts w:ascii="Times New Roman" w:hAnsi="Times New Roman" w:cs="Times New Roman"/>
          <w:sz w:val="24"/>
          <w:szCs w:val="24"/>
          <w:highlight w:val="yellow"/>
        </w:rPr>
        <w:t xml:space="preserve"> </w:t>
      </w:r>
      <w:r w:rsidR="003B50EB">
        <w:rPr>
          <w:rFonts w:ascii="Times New Roman" w:hAnsi="Times New Roman" w:cs="Times New Roman"/>
          <w:b/>
          <w:bCs/>
          <w:sz w:val="24"/>
          <w:szCs w:val="24"/>
          <w:highlight w:val="yellow"/>
        </w:rPr>
        <w:t>marzo</w:t>
      </w:r>
      <w:r w:rsidRPr="00D5771D">
        <w:rPr>
          <w:rFonts w:ascii="Times New Roman" w:hAnsi="Times New Roman" w:cs="Times New Roman"/>
          <w:sz w:val="24"/>
          <w:szCs w:val="24"/>
          <w:highlight w:val="yellow"/>
        </w:rPr>
        <w:t xml:space="preserve"> 2023, alla cancelleria della Corte di cassazione attestazione informatica della presentazione della domanda di definizione e del relativo versamento, nonché dell’assenza di provvedimento di diniego. Con decreto del direttore dell’Agenzia delle entrate, adottato d’intesa con il direttore della Direzione generale per i sistemi informativi automatizzati del Ministero della giustizia, sono stabilite le modalità di trasmissione telematica delle attestazioni di cui al primo periodo.</w:t>
      </w:r>
    </w:p>
    <w:p w14:paraId="4A36A45F" w14:textId="60A99660" w:rsidR="00F316A9" w:rsidRPr="002F1C4A" w:rsidRDefault="00F316A9" w:rsidP="00F92A4D">
      <w:pPr>
        <w:pStyle w:val="Titolo2"/>
        <w:spacing w:after="120" w:line="276" w:lineRule="auto"/>
        <w:rPr>
          <w:rFonts w:cs="Times New Roman"/>
          <w:szCs w:val="24"/>
        </w:rPr>
      </w:pPr>
      <w:bookmarkStart w:id="156" w:name="_Toc126946862"/>
      <w:r w:rsidRPr="002F1C4A">
        <w:rPr>
          <w:rFonts w:cs="Times New Roman"/>
          <w:szCs w:val="24"/>
        </w:rPr>
        <w:t xml:space="preserve">Capo </w:t>
      </w:r>
      <w:r w:rsidR="00E74C29">
        <w:rPr>
          <w:rFonts w:cs="Times New Roman"/>
          <w:szCs w:val="24"/>
        </w:rPr>
        <w:t>VIII</w:t>
      </w:r>
      <w:r w:rsidRPr="002F1C4A">
        <w:rPr>
          <w:rFonts w:cs="Times New Roman"/>
          <w:szCs w:val="24"/>
        </w:rPr>
        <w:t xml:space="preserve">                                                                                                                                         </w:t>
      </w:r>
      <w:proofErr w:type="gramStart"/>
      <w:r w:rsidRPr="002F1C4A">
        <w:rPr>
          <w:rFonts w:cs="Times New Roman"/>
          <w:szCs w:val="24"/>
        </w:rPr>
        <w:t xml:space="preserve">   (</w:t>
      </w:r>
      <w:proofErr w:type="gramEnd"/>
      <w:r w:rsidRPr="002F1C4A">
        <w:rPr>
          <w:rFonts w:cs="Times New Roman"/>
          <w:szCs w:val="24"/>
        </w:rPr>
        <w:t>Disposizioni urgenti in materia di ambiente e della sicurezza energetica)</w:t>
      </w:r>
      <w:bookmarkEnd w:id="156"/>
    </w:p>
    <w:p w14:paraId="2D4C9F56" w14:textId="77777777" w:rsidR="00F316A9" w:rsidRPr="002F1C4A" w:rsidRDefault="00F316A9" w:rsidP="00F92A4D">
      <w:pPr>
        <w:spacing w:after="120" w:line="276" w:lineRule="auto"/>
        <w:jc w:val="center"/>
        <w:rPr>
          <w:rFonts w:ascii="Times New Roman" w:hAnsi="Times New Roman" w:cs="Times New Roman"/>
          <w:b/>
          <w:sz w:val="24"/>
          <w:szCs w:val="24"/>
        </w:rPr>
      </w:pPr>
    </w:p>
    <w:p w14:paraId="6F898360" w14:textId="4EE9E2FC" w:rsidR="00F316A9" w:rsidRPr="002F1C4A" w:rsidRDefault="00F316A9" w:rsidP="00DC060C">
      <w:pPr>
        <w:pStyle w:val="Titolo3"/>
        <w:numPr>
          <w:ilvl w:val="0"/>
          <w:numId w:val="48"/>
        </w:numPr>
        <w:spacing w:beforeAutospacing="0" w:after="120" w:line="276" w:lineRule="auto"/>
        <w:rPr>
          <w:rFonts w:cs="Times New Roman"/>
        </w:rPr>
      </w:pPr>
      <w:bookmarkStart w:id="157" w:name="_Hlk125386187"/>
      <w:r w:rsidRPr="002F1C4A">
        <w:rPr>
          <w:rFonts w:cs="Times New Roman"/>
        </w:rPr>
        <w:t xml:space="preserve">                                                                                                                                                               </w:t>
      </w:r>
      <w:bookmarkStart w:id="158" w:name="_Toc126946863"/>
      <w:r w:rsidRPr="002F1C4A">
        <w:rPr>
          <w:rFonts w:cs="Times New Roman"/>
        </w:rPr>
        <w:t>(</w:t>
      </w:r>
      <w:r w:rsidR="0070752E">
        <w:rPr>
          <w:rFonts w:cs="Times New Roman"/>
        </w:rPr>
        <w:t>S</w:t>
      </w:r>
      <w:r w:rsidRPr="002F1C4A">
        <w:rPr>
          <w:rFonts w:cs="Times New Roman"/>
        </w:rPr>
        <w:t>emplificazione per lo sviluppo dell’idrogeno verde e rinnovabile)</w:t>
      </w:r>
      <w:bookmarkEnd w:id="158"/>
    </w:p>
    <w:p w14:paraId="0981F19D" w14:textId="77777777" w:rsidR="00F316A9" w:rsidRPr="002F1C4A" w:rsidRDefault="00F316A9" w:rsidP="00F92A4D">
      <w:pPr>
        <w:spacing w:after="120" w:line="276" w:lineRule="auto"/>
        <w:jc w:val="center"/>
        <w:rPr>
          <w:rFonts w:ascii="Times New Roman" w:hAnsi="Times New Roman" w:cs="Times New Roman"/>
          <w:i/>
          <w:sz w:val="24"/>
          <w:szCs w:val="24"/>
        </w:rPr>
      </w:pPr>
    </w:p>
    <w:p w14:paraId="591ED1B3"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1. Al decreto legislativo 3 aprile 2006, n. 152, sono apportate le seguenti modificazioni: </w:t>
      </w:r>
    </w:p>
    <w:p w14:paraId="0E5FACAD" w14:textId="77777777" w:rsidR="00F316A9" w:rsidRPr="002F1C4A"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a) all’articolo 8, comma 1, quinto periodo, sono aggiunte, in fine, le seguenti parole: “</w:t>
      </w:r>
      <w:r w:rsidRPr="002F1C4A">
        <w:rPr>
          <w:rFonts w:ascii="Times New Roman" w:hAnsi="Times New Roman" w:cs="Times New Roman"/>
          <w:i/>
          <w:iCs/>
          <w:sz w:val="24"/>
          <w:szCs w:val="24"/>
        </w:rPr>
        <w:t>, nonché i progetti concernenti impianti di produzione di idrogeno verde ovvero rinnovabile di cui al punto 6-bis) dell’allegato II alla parte seconda e i connessi impianti da fonti rinnovabili, ove previsti</w:t>
      </w:r>
      <w:r w:rsidRPr="002F1C4A">
        <w:rPr>
          <w:rFonts w:ascii="Times New Roman" w:hAnsi="Times New Roman" w:cs="Times New Roman"/>
          <w:sz w:val="24"/>
          <w:szCs w:val="24"/>
        </w:rPr>
        <w:t xml:space="preserve">”; </w:t>
      </w:r>
    </w:p>
    <w:p w14:paraId="07702ADD" w14:textId="77777777" w:rsidR="00F316A9" w:rsidRPr="002F1C4A"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lastRenderedPageBreak/>
        <w:t xml:space="preserve">b) all’allegato II alla Parte seconda, dopo il punto 6), è inserito il seguente: </w:t>
      </w:r>
    </w:p>
    <w:p w14:paraId="752914BB" w14:textId="77777777" w:rsidR="00F316A9" w:rsidRPr="002F1C4A"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“6-</w:t>
      </w:r>
      <w:r w:rsidRPr="002F1C4A">
        <w:rPr>
          <w:rFonts w:ascii="Times New Roman" w:hAnsi="Times New Roman" w:cs="Times New Roman"/>
          <w:i/>
          <w:sz w:val="24"/>
          <w:szCs w:val="24"/>
        </w:rPr>
        <w:t>bis</w:t>
      </w:r>
      <w:r w:rsidRPr="002F1C4A">
        <w:rPr>
          <w:rFonts w:ascii="Times New Roman" w:hAnsi="Times New Roman" w:cs="Times New Roman"/>
          <w:sz w:val="24"/>
          <w:szCs w:val="24"/>
        </w:rPr>
        <w:t xml:space="preserve">) </w:t>
      </w:r>
      <w:r w:rsidRPr="002F1C4A">
        <w:rPr>
          <w:rFonts w:ascii="Times New Roman" w:hAnsi="Times New Roman" w:cs="Times New Roman"/>
          <w:i/>
          <w:iCs/>
          <w:sz w:val="24"/>
          <w:szCs w:val="24"/>
        </w:rPr>
        <w:t>Impianti chimici integrati per la produzione di idrogeno verde ovvero rinnovabile, ossia impianti per la produzione su scala industriale, mediante processi di trasformazione chimica, di idrogeno verde ovvero rinnovabile, in cui si trovano affiancate varie unità produttive funzionalmente connesse tra loro.</w:t>
      </w:r>
      <w:r w:rsidRPr="002F1C4A">
        <w:rPr>
          <w:rFonts w:ascii="Times New Roman" w:hAnsi="Times New Roman" w:cs="Times New Roman"/>
          <w:sz w:val="24"/>
          <w:szCs w:val="24"/>
        </w:rPr>
        <w:t xml:space="preserve">”. </w:t>
      </w:r>
    </w:p>
    <w:bookmarkEnd w:id="157"/>
    <w:p w14:paraId="440D4FD5" w14:textId="15BF4509" w:rsidR="00F316A9" w:rsidRPr="002F1C4A" w:rsidRDefault="00F316A9" w:rsidP="00DC060C">
      <w:pPr>
        <w:pStyle w:val="Titolo3"/>
        <w:numPr>
          <w:ilvl w:val="0"/>
          <w:numId w:val="48"/>
        </w:numPr>
        <w:spacing w:beforeAutospacing="0" w:after="120" w:line="276" w:lineRule="auto"/>
        <w:rPr>
          <w:rFonts w:cs="Times New Roman"/>
        </w:rPr>
      </w:pPr>
      <w:r w:rsidRPr="002F1C4A">
        <w:rPr>
          <w:rFonts w:cs="Times New Roman"/>
        </w:rPr>
        <w:t xml:space="preserve">                                                                                                                                              </w:t>
      </w:r>
      <w:bookmarkStart w:id="159" w:name="_Toc126946864"/>
      <w:r w:rsidRPr="002F1C4A">
        <w:rPr>
          <w:rFonts w:cs="Times New Roman"/>
        </w:rPr>
        <w:t xml:space="preserve">(Interventi di </w:t>
      </w:r>
      <w:proofErr w:type="spellStart"/>
      <w:r w:rsidRPr="002F1C4A">
        <w:rPr>
          <w:rFonts w:cs="Times New Roman"/>
        </w:rPr>
        <w:t>rinaturazione</w:t>
      </w:r>
      <w:proofErr w:type="spellEnd"/>
      <w:r w:rsidRPr="002F1C4A">
        <w:rPr>
          <w:rFonts w:cs="Times New Roman"/>
        </w:rPr>
        <w:t xml:space="preserve"> dell’area del Po)</w:t>
      </w:r>
      <w:bookmarkEnd w:id="159"/>
    </w:p>
    <w:p w14:paraId="4DBC68A2" w14:textId="77777777" w:rsidR="00F316A9" w:rsidRPr="002F1C4A" w:rsidRDefault="00F316A9" w:rsidP="00F92A4D">
      <w:pPr>
        <w:spacing w:after="120" w:line="276" w:lineRule="auto"/>
        <w:jc w:val="both"/>
        <w:rPr>
          <w:rFonts w:ascii="Times New Roman" w:hAnsi="Times New Roman" w:cs="Times New Roman"/>
          <w:sz w:val="24"/>
          <w:szCs w:val="24"/>
        </w:rPr>
      </w:pPr>
    </w:p>
    <w:p w14:paraId="5006E8EA"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1. Gli interventi di cui alla Missione 2, Componente 4, Investimento 3.3, del Piano nazionale di ripresa e resilienza compresi nel Programma d’azione per la </w:t>
      </w:r>
      <w:proofErr w:type="spellStart"/>
      <w:r w:rsidRPr="002F1C4A">
        <w:rPr>
          <w:rFonts w:ascii="Times New Roman" w:hAnsi="Times New Roman" w:cs="Times New Roman"/>
          <w:sz w:val="24"/>
          <w:szCs w:val="24"/>
        </w:rPr>
        <w:t>rinaturazione</w:t>
      </w:r>
      <w:proofErr w:type="spellEnd"/>
      <w:r w:rsidRPr="002F1C4A">
        <w:rPr>
          <w:rFonts w:ascii="Times New Roman" w:hAnsi="Times New Roman" w:cs="Times New Roman"/>
          <w:sz w:val="24"/>
          <w:szCs w:val="24"/>
        </w:rPr>
        <w:t xml:space="preserve"> dell’area del Po approvato con decreto del Segretario generale dell’Autorità di bacino distrettuale del fiume Po 2 agosto 2022, n. 96, sono di pubblica utilità, indifferibili e urgenti.  </w:t>
      </w:r>
    </w:p>
    <w:p w14:paraId="34223F96" w14:textId="77777777" w:rsidR="00F316A9" w:rsidRPr="002F1C4A" w:rsidRDefault="00F316A9" w:rsidP="00F92A4D">
      <w:pPr>
        <w:spacing w:after="120" w:line="276" w:lineRule="auto"/>
        <w:jc w:val="both"/>
        <w:rPr>
          <w:rFonts w:ascii="Times New Roman" w:hAnsi="Times New Roman" w:cs="Times New Roman"/>
          <w:sz w:val="24"/>
          <w:szCs w:val="24"/>
        </w:rPr>
      </w:pPr>
    </w:p>
    <w:p w14:paraId="20EE2A85" w14:textId="77E3DC9B" w:rsidR="00F316A9" w:rsidRPr="002F1C4A" w:rsidRDefault="00F316A9" w:rsidP="00DC060C">
      <w:pPr>
        <w:pStyle w:val="Titolo3"/>
        <w:numPr>
          <w:ilvl w:val="0"/>
          <w:numId w:val="48"/>
        </w:numPr>
        <w:spacing w:beforeAutospacing="0" w:after="120" w:line="276" w:lineRule="auto"/>
        <w:rPr>
          <w:rFonts w:cs="Times New Roman"/>
        </w:rPr>
      </w:pPr>
      <w:r w:rsidRPr="002F1C4A">
        <w:rPr>
          <w:rFonts w:cs="Times New Roman"/>
        </w:rPr>
        <w:t xml:space="preserve">                                                                                                                                                            </w:t>
      </w:r>
      <w:bookmarkStart w:id="160" w:name="_Toc126946865"/>
      <w:r w:rsidRPr="002F1C4A">
        <w:rPr>
          <w:rFonts w:cs="Times New Roman"/>
        </w:rPr>
        <w:t>(</w:t>
      </w:r>
      <w:r w:rsidR="0070752E">
        <w:rPr>
          <w:rFonts w:cs="Times New Roman"/>
        </w:rPr>
        <w:t>Disposizioni</w:t>
      </w:r>
      <w:r w:rsidRPr="002F1C4A">
        <w:rPr>
          <w:rFonts w:cs="Times New Roman"/>
        </w:rPr>
        <w:t xml:space="preserve"> per l’efficienza energetica a valere sui fondi PREPAC)</w:t>
      </w:r>
      <w:bookmarkEnd w:id="160"/>
    </w:p>
    <w:p w14:paraId="6BE1FFAA" w14:textId="77777777" w:rsidR="00F316A9" w:rsidRPr="002F1C4A" w:rsidRDefault="00F316A9" w:rsidP="00F92A4D">
      <w:pPr>
        <w:spacing w:after="120" w:line="276" w:lineRule="auto"/>
        <w:jc w:val="center"/>
        <w:rPr>
          <w:rFonts w:ascii="Times New Roman" w:hAnsi="Times New Roman" w:cs="Times New Roman"/>
          <w:sz w:val="24"/>
          <w:szCs w:val="24"/>
        </w:rPr>
      </w:pPr>
    </w:p>
    <w:p w14:paraId="581A044F"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1. Per fronteggiare gli aumenti eccezionali dei prezzi delle </w:t>
      </w:r>
      <w:r w:rsidRPr="002F1C4A">
        <w:rPr>
          <w:rFonts w:ascii="Times New Roman" w:hAnsi="Times New Roman" w:cs="Times New Roman"/>
          <w:i/>
          <w:sz w:val="24"/>
          <w:szCs w:val="24"/>
        </w:rPr>
        <w:t>commodity</w:t>
      </w:r>
      <w:r w:rsidRPr="002F1C4A">
        <w:rPr>
          <w:rFonts w:ascii="Times New Roman" w:hAnsi="Times New Roman" w:cs="Times New Roman"/>
          <w:sz w:val="24"/>
          <w:szCs w:val="24"/>
        </w:rPr>
        <w:t xml:space="preserve"> energetiche e dei materiali da costruzione in relazione agli appalti pubblici per il miglioramento della prestazione energetica degli immobili della pubblica amministrazione, le risorse di cui all’articolo 5, comma 13, del decreto legislativo 4 luglio 2014, n. 102, limitatamente agli interventi di completamento e attuazione dei programmi di cui al comma 2 del medesimo articolo, possono essere altresì destinate alla copertura dei maggiori costi che le stazioni appaltanti sopportano in considerazione del predetto aumento dei prezzi.</w:t>
      </w:r>
    </w:p>
    <w:p w14:paraId="792425BC" w14:textId="77777777" w:rsidR="00F316A9" w:rsidRPr="002F1C4A" w:rsidRDefault="00F316A9" w:rsidP="00F92A4D">
      <w:pPr>
        <w:spacing w:after="120" w:line="276" w:lineRule="auto"/>
        <w:jc w:val="both"/>
        <w:rPr>
          <w:rFonts w:ascii="Times New Roman" w:hAnsi="Times New Roman" w:cs="Times New Roman"/>
          <w:sz w:val="24"/>
          <w:szCs w:val="24"/>
        </w:rPr>
      </w:pPr>
    </w:p>
    <w:p w14:paraId="7AC891BB" w14:textId="77777777" w:rsidR="00F316A9" w:rsidRPr="002F1C4A" w:rsidRDefault="00F316A9" w:rsidP="00DC060C">
      <w:pPr>
        <w:pStyle w:val="Titolo3"/>
        <w:numPr>
          <w:ilvl w:val="0"/>
          <w:numId w:val="48"/>
        </w:numPr>
        <w:spacing w:beforeAutospacing="0" w:after="120" w:line="276" w:lineRule="auto"/>
        <w:rPr>
          <w:rFonts w:cs="Times New Roman"/>
        </w:rPr>
      </w:pPr>
      <w:r w:rsidRPr="002F1C4A">
        <w:rPr>
          <w:rFonts w:cs="Times New Roman"/>
        </w:rPr>
        <w:t xml:space="preserve">                                                                                                                                           </w:t>
      </w:r>
      <w:bookmarkStart w:id="161" w:name="_Toc126946866"/>
      <w:r w:rsidRPr="002F1C4A">
        <w:rPr>
          <w:rFonts w:cs="Times New Roman"/>
        </w:rPr>
        <w:t>(Estensione dello stanziamento per le annualità 2025 e 2026 delle risorse di assistenza tecnica per il PNRR)</w:t>
      </w:r>
      <w:bookmarkEnd w:id="161"/>
    </w:p>
    <w:p w14:paraId="7B8BBD9F" w14:textId="77777777" w:rsidR="00F316A9" w:rsidRPr="002F1C4A" w:rsidRDefault="00F316A9" w:rsidP="00F92A4D">
      <w:pPr>
        <w:spacing w:after="120" w:line="276" w:lineRule="auto"/>
        <w:rPr>
          <w:rFonts w:ascii="Times New Roman" w:hAnsi="Times New Roman" w:cs="Times New Roman"/>
          <w:sz w:val="24"/>
          <w:szCs w:val="24"/>
        </w:rPr>
      </w:pPr>
    </w:p>
    <w:p w14:paraId="3AF6855B"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1. All’articolo 26, comma 1, del decreto-legge 30 aprile 2022, n. 36, convertito, con modificazioni, dalla legge 29 giugno 2022, n. 79, sono aggiunte, in fine, le seguenti parole: “</w:t>
      </w:r>
      <w:r w:rsidRPr="002F1C4A">
        <w:rPr>
          <w:rFonts w:ascii="Times New Roman" w:hAnsi="Times New Roman" w:cs="Times New Roman"/>
          <w:i/>
          <w:iCs/>
          <w:sz w:val="24"/>
          <w:szCs w:val="24"/>
        </w:rPr>
        <w:t>nonché pari a 4,5 milioni di euro per ciascuno degli anni 2025 e 2026</w:t>
      </w:r>
      <w:r w:rsidRPr="002F1C4A">
        <w:rPr>
          <w:rFonts w:ascii="Times New Roman" w:hAnsi="Times New Roman" w:cs="Times New Roman"/>
          <w:sz w:val="24"/>
          <w:szCs w:val="24"/>
        </w:rPr>
        <w:t xml:space="preserve">”. </w:t>
      </w:r>
    </w:p>
    <w:p w14:paraId="1E66D2FF"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2. Agli oneri derivanti dal comma 1, pari a 4,5 milioni di euro per ciascuno degli anni 2025 e 2026, si provvede mediante corrispondente riduzione delle proiezioni dello stanziamento del fondo speciale di parte corrente iscritto, ai fini del bilancio triennale 2023-2025, nell'ambito del programma “Fondi di riserva e speciali” della missione “Fondi da ripartire” dello stato di previsione del Ministero dell’economia e delle finanze per l’anno 2023, allo scopo parzialmente utilizzando l’accantonamento relativo al Ministero dell’ambiente e della sicurezza energetica.</w:t>
      </w:r>
    </w:p>
    <w:p w14:paraId="69B9396E" w14:textId="77777777" w:rsidR="00F316A9" w:rsidRPr="002F1C4A" w:rsidRDefault="00F316A9" w:rsidP="00F92A4D">
      <w:pPr>
        <w:spacing w:after="120" w:line="276" w:lineRule="auto"/>
        <w:jc w:val="both"/>
        <w:rPr>
          <w:rFonts w:ascii="Times New Roman" w:hAnsi="Times New Roman" w:cs="Times New Roman"/>
          <w:sz w:val="24"/>
          <w:szCs w:val="24"/>
        </w:rPr>
      </w:pPr>
    </w:p>
    <w:p w14:paraId="01DD2507" w14:textId="6ABC02C3" w:rsidR="00F316A9" w:rsidRPr="002F1C4A" w:rsidRDefault="00F316A9" w:rsidP="00945CDE">
      <w:pPr>
        <w:pStyle w:val="Titolo3"/>
        <w:numPr>
          <w:ilvl w:val="0"/>
          <w:numId w:val="48"/>
        </w:numPr>
        <w:spacing w:beforeAutospacing="0" w:after="120" w:line="276" w:lineRule="auto"/>
        <w:ind w:left="0" w:firstLine="567"/>
        <w:rPr>
          <w:rFonts w:cs="Times New Roman"/>
        </w:rPr>
      </w:pPr>
      <w:r w:rsidRPr="002F1C4A">
        <w:rPr>
          <w:rFonts w:cs="Times New Roman"/>
        </w:rPr>
        <w:lastRenderedPageBreak/>
        <w:t xml:space="preserve">                                                                                                                                                    </w:t>
      </w:r>
      <w:bookmarkStart w:id="162" w:name="_Toc126946867"/>
      <w:r w:rsidRPr="002F1C4A">
        <w:rPr>
          <w:rFonts w:cs="Times New Roman"/>
        </w:rPr>
        <w:t>(Utilizzo dei proventi delle aste CO2)</w:t>
      </w:r>
      <w:bookmarkEnd w:id="162"/>
    </w:p>
    <w:p w14:paraId="1BE23EE2" w14:textId="77777777" w:rsidR="00F316A9" w:rsidRPr="002F1C4A" w:rsidRDefault="00F316A9" w:rsidP="00F92A4D">
      <w:pPr>
        <w:spacing w:after="120" w:line="276" w:lineRule="auto"/>
        <w:jc w:val="both"/>
        <w:rPr>
          <w:rFonts w:ascii="Times New Roman" w:hAnsi="Times New Roman" w:cs="Times New Roman"/>
          <w:sz w:val="24"/>
          <w:szCs w:val="24"/>
        </w:rPr>
      </w:pPr>
    </w:p>
    <w:p w14:paraId="51932691" w14:textId="77777777" w:rsidR="00F316A9" w:rsidRPr="002F1C4A" w:rsidRDefault="00F316A9" w:rsidP="00F92A4D">
      <w:pPr>
        <w:pStyle w:val="Paragrafoelenco"/>
        <w:spacing w:after="120" w:line="276" w:lineRule="auto"/>
        <w:ind w:left="0"/>
        <w:contextualSpacing w:val="0"/>
        <w:jc w:val="both"/>
        <w:rPr>
          <w:rFonts w:ascii="Times New Roman" w:hAnsi="Times New Roman" w:cs="Times New Roman"/>
          <w:sz w:val="24"/>
          <w:szCs w:val="24"/>
        </w:rPr>
      </w:pPr>
      <w:r w:rsidRPr="002F1C4A">
        <w:rPr>
          <w:rFonts w:ascii="Times New Roman" w:hAnsi="Times New Roman" w:cs="Times New Roman"/>
          <w:sz w:val="24"/>
          <w:szCs w:val="24"/>
        </w:rPr>
        <w:t>1. All’articolo 23, comma 7, lettera n), del decreto legislativo 9 giugno 2020, n. 47, dopo le parole “</w:t>
      </w:r>
      <w:r w:rsidRPr="002F1C4A">
        <w:rPr>
          <w:rFonts w:ascii="Times New Roman" w:hAnsi="Times New Roman" w:cs="Times New Roman"/>
          <w:i/>
          <w:iCs/>
          <w:sz w:val="24"/>
          <w:szCs w:val="24"/>
        </w:rPr>
        <w:t>dai costi di cui all’articolo 46, comma 5</w:t>
      </w:r>
      <w:r w:rsidRPr="002F1C4A">
        <w:rPr>
          <w:rFonts w:ascii="Times New Roman" w:hAnsi="Times New Roman" w:cs="Times New Roman"/>
          <w:sz w:val="24"/>
          <w:szCs w:val="24"/>
        </w:rPr>
        <w:t>” sono inserite le seguenti: “</w:t>
      </w:r>
      <w:r w:rsidRPr="002F1C4A">
        <w:rPr>
          <w:rFonts w:ascii="Times New Roman" w:hAnsi="Times New Roman" w:cs="Times New Roman"/>
          <w:i/>
          <w:iCs/>
          <w:sz w:val="24"/>
          <w:szCs w:val="24"/>
        </w:rPr>
        <w:t>, nonché le spese, nel limite massimo annuo di 3 milioni di euro, per il supporto tecnico-operativo assicurato da società a prevalente partecipazione pubblica ai fini dell’efficace attuazione delle attività di cui al presente comma</w:t>
      </w:r>
      <w:r w:rsidRPr="002F1C4A">
        <w:rPr>
          <w:rFonts w:ascii="Times New Roman" w:hAnsi="Times New Roman" w:cs="Times New Roman"/>
          <w:sz w:val="24"/>
          <w:szCs w:val="24"/>
        </w:rPr>
        <w:t>”.</w:t>
      </w:r>
    </w:p>
    <w:p w14:paraId="5F3E71AC" w14:textId="5E90DB31" w:rsidR="00F316A9" w:rsidRPr="002F1C4A" w:rsidRDefault="00F316A9" w:rsidP="00F92A4D">
      <w:pPr>
        <w:pStyle w:val="Paragrafoelenco"/>
        <w:spacing w:after="120" w:line="276" w:lineRule="auto"/>
        <w:ind w:left="0"/>
        <w:contextualSpacing w:val="0"/>
        <w:jc w:val="both"/>
        <w:rPr>
          <w:rFonts w:ascii="Times New Roman" w:eastAsia="Times New Roman" w:hAnsi="Times New Roman" w:cs="Times New Roman"/>
          <w:bCs/>
          <w:i/>
          <w:sz w:val="24"/>
          <w:szCs w:val="24"/>
          <w:lang w:eastAsia="it-IT"/>
        </w:rPr>
      </w:pPr>
      <w:bookmarkStart w:id="163" w:name="_Hlk126314212"/>
      <w:r w:rsidRPr="002F1C4A">
        <w:rPr>
          <w:rFonts w:ascii="Times New Roman" w:hAnsi="Times New Roman" w:cs="Times New Roman"/>
          <w:sz w:val="24"/>
          <w:szCs w:val="24"/>
        </w:rPr>
        <w:t>2. All’articolo 1, comma 498, della legge 30 dicembre 2021, n. 234, dopo il terzo periodo è aggiunto il seguente: “</w:t>
      </w:r>
      <w:r w:rsidRPr="002F1C4A">
        <w:rPr>
          <w:rFonts w:ascii="Times New Roman" w:hAnsi="Times New Roman" w:cs="Times New Roman"/>
          <w:i/>
          <w:iCs/>
          <w:sz w:val="24"/>
          <w:szCs w:val="24"/>
        </w:rPr>
        <w:t>Con i medesimi decreti di cui al terzo periodo può essere altresì previsto che la gestione del Fondo di cui al primo periodo sia affidata direttamente a società in house del Ministero dell’ambiente e della sicurezza energetica e che i relativi oneri di gestione siano a carico delle risorse di cui al Fondo stesso.</w:t>
      </w:r>
      <w:r w:rsidRPr="002F1C4A">
        <w:rPr>
          <w:rFonts w:ascii="Times New Roman" w:hAnsi="Times New Roman" w:cs="Times New Roman"/>
          <w:sz w:val="24"/>
          <w:szCs w:val="24"/>
        </w:rPr>
        <w:t>”.</w:t>
      </w:r>
      <w:bookmarkStart w:id="164" w:name="_Hlk126312811"/>
      <w:bookmarkEnd w:id="163"/>
      <w:r w:rsidRPr="002F1C4A">
        <w:rPr>
          <w:rFonts w:ascii="Times New Roman" w:eastAsia="Times New Roman" w:hAnsi="Times New Roman" w:cs="Times New Roman"/>
          <w:bCs/>
          <w:i/>
          <w:sz w:val="24"/>
          <w:szCs w:val="24"/>
          <w:lang w:eastAsia="it-IT"/>
        </w:rPr>
        <w:t xml:space="preserve"> </w:t>
      </w:r>
    </w:p>
    <w:bookmarkEnd w:id="164"/>
    <w:p w14:paraId="799BB8B6" w14:textId="77777777" w:rsidR="00F316A9" w:rsidRPr="002F1C4A" w:rsidRDefault="00F316A9" w:rsidP="00F92A4D">
      <w:pPr>
        <w:spacing w:after="120" w:line="276" w:lineRule="auto"/>
        <w:jc w:val="both"/>
        <w:rPr>
          <w:rFonts w:ascii="Times New Roman" w:hAnsi="Times New Roman" w:cs="Times New Roman"/>
          <w:sz w:val="24"/>
          <w:szCs w:val="24"/>
        </w:rPr>
      </w:pPr>
    </w:p>
    <w:p w14:paraId="660A072A" w14:textId="64FABBFC" w:rsidR="00F316A9" w:rsidRPr="002F1C4A" w:rsidRDefault="00F316A9" w:rsidP="00F92A4D">
      <w:pPr>
        <w:pStyle w:val="Titolo2"/>
        <w:spacing w:after="120" w:line="276" w:lineRule="auto"/>
        <w:rPr>
          <w:rFonts w:cs="Times New Roman"/>
          <w:szCs w:val="24"/>
        </w:rPr>
      </w:pPr>
      <w:bookmarkStart w:id="165" w:name="_Hlk126397052"/>
      <w:bookmarkStart w:id="166" w:name="_Toc126946868"/>
      <w:r w:rsidRPr="002F1C4A">
        <w:rPr>
          <w:rFonts w:cs="Times New Roman"/>
          <w:szCs w:val="24"/>
        </w:rPr>
        <w:t xml:space="preserve">Capo </w:t>
      </w:r>
      <w:r w:rsidR="00E74C29">
        <w:rPr>
          <w:rFonts w:cs="Times New Roman"/>
          <w:szCs w:val="24"/>
        </w:rPr>
        <w:t>I</w:t>
      </w:r>
      <w:r w:rsidRPr="002F1C4A">
        <w:rPr>
          <w:rFonts w:cs="Times New Roman"/>
          <w:szCs w:val="24"/>
        </w:rPr>
        <w:t xml:space="preserve">X                                                                                                                                        </w:t>
      </w:r>
      <w:proofErr w:type="gramStart"/>
      <w:r w:rsidRPr="002F1C4A">
        <w:rPr>
          <w:rFonts w:cs="Times New Roman"/>
          <w:szCs w:val="24"/>
        </w:rPr>
        <w:t xml:space="preserve">   </w:t>
      </w:r>
      <w:bookmarkEnd w:id="165"/>
      <w:r w:rsidRPr="002F1C4A">
        <w:rPr>
          <w:rFonts w:cs="Times New Roman"/>
          <w:szCs w:val="24"/>
        </w:rPr>
        <w:t>(</w:t>
      </w:r>
      <w:proofErr w:type="gramEnd"/>
      <w:r w:rsidRPr="002F1C4A">
        <w:rPr>
          <w:rFonts w:cs="Times New Roman"/>
          <w:szCs w:val="24"/>
        </w:rPr>
        <w:t>Disposizioni urgenti in materia di beni culturali)</w:t>
      </w:r>
      <w:bookmarkEnd w:id="166"/>
    </w:p>
    <w:p w14:paraId="29C1C993" w14:textId="77777777" w:rsidR="00F316A9" w:rsidRPr="002F1C4A" w:rsidRDefault="00F316A9" w:rsidP="00F92A4D">
      <w:pPr>
        <w:spacing w:after="120" w:line="276" w:lineRule="auto"/>
        <w:jc w:val="both"/>
        <w:rPr>
          <w:rFonts w:ascii="Times New Roman" w:hAnsi="Times New Roman" w:cs="Times New Roman"/>
          <w:sz w:val="24"/>
          <w:szCs w:val="24"/>
        </w:rPr>
      </w:pPr>
    </w:p>
    <w:p w14:paraId="0A5ED4C9" w14:textId="7BB926FF" w:rsidR="00F316A9" w:rsidRPr="002F1C4A" w:rsidRDefault="00F316A9" w:rsidP="00DC060C">
      <w:pPr>
        <w:pStyle w:val="Titolo3"/>
        <w:numPr>
          <w:ilvl w:val="0"/>
          <w:numId w:val="48"/>
        </w:numPr>
        <w:spacing w:beforeAutospacing="0" w:after="120" w:line="276" w:lineRule="auto"/>
        <w:rPr>
          <w:rFonts w:cs="Times New Roman"/>
        </w:rPr>
      </w:pPr>
      <w:bookmarkStart w:id="167" w:name="_Hlk126364516"/>
      <w:bookmarkStart w:id="168" w:name="_Hlk126369746"/>
      <w:r w:rsidRPr="002F1C4A">
        <w:rPr>
          <w:rFonts w:cs="Times New Roman"/>
        </w:rPr>
        <w:t xml:space="preserve">                                                                                                                                                       </w:t>
      </w:r>
      <w:bookmarkStart w:id="169" w:name="_Toc126946869"/>
      <w:r w:rsidRPr="002F1C4A">
        <w:rPr>
          <w:rFonts w:cs="Times New Roman"/>
        </w:rPr>
        <w:t>(</w:t>
      </w:r>
      <w:r w:rsidR="00945CDE">
        <w:rPr>
          <w:rFonts w:cs="Times New Roman"/>
        </w:rPr>
        <w:t>S</w:t>
      </w:r>
      <w:r w:rsidRPr="002F1C4A">
        <w:rPr>
          <w:rFonts w:cs="Times New Roman"/>
        </w:rPr>
        <w:t>emplificazione dei procedimenti amministrativi in materia di beni culturali)</w:t>
      </w:r>
      <w:bookmarkEnd w:id="169"/>
    </w:p>
    <w:bookmarkEnd w:id="167"/>
    <w:p w14:paraId="7315E853" w14:textId="77777777" w:rsidR="00F316A9" w:rsidRPr="002F1C4A" w:rsidRDefault="00F316A9" w:rsidP="00F9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Times New Roman" w:eastAsia="Times New Roman" w:hAnsi="Times New Roman" w:cs="Times New Roman"/>
          <w:bCs/>
          <w:sz w:val="24"/>
          <w:szCs w:val="24"/>
          <w:lang w:eastAsia="it-IT"/>
        </w:rPr>
      </w:pPr>
    </w:p>
    <w:p w14:paraId="2A7EB908" w14:textId="77777777" w:rsidR="00F316A9" w:rsidRPr="002F1C4A" w:rsidRDefault="00F316A9" w:rsidP="00F92A4D">
      <w:pPr>
        <w:spacing w:after="120" w:line="276" w:lineRule="auto"/>
        <w:jc w:val="both"/>
        <w:rPr>
          <w:rFonts w:ascii="Times New Roman" w:hAnsi="Times New Roman" w:cs="Times New Roman"/>
          <w:sz w:val="24"/>
          <w:szCs w:val="24"/>
        </w:rPr>
      </w:pPr>
      <w:bookmarkStart w:id="170" w:name="_Hlk126364922"/>
      <w:r w:rsidRPr="002F1C4A">
        <w:rPr>
          <w:rFonts w:ascii="Times New Roman" w:hAnsi="Times New Roman" w:cs="Times New Roman"/>
          <w:sz w:val="24"/>
          <w:szCs w:val="24"/>
        </w:rPr>
        <w:t xml:space="preserve">1. Con riferimento agli immobili di proprietà pubblica e con destinazione d’uso pubblico, tutelati ai sensi della Parte Seconda del decreto legislativo 22 gennaio 2004, n. 42, e interessati da interventi finanziati con le risorse previste dal PNRR e dal PNC, le opere di manutenzione ordinaria, come definite ai sensi dell’articolo 3, comma 1, lett. a), del d.P.R. 6 giugno 2001, n. 380 e che non comportino modifiche delle caratteristiche architettoniche, morfo-tipologiche, dei materiali o delle finiture esistenti, sono consentite previa segnalazione alla soprintendenza competente. </w:t>
      </w:r>
    </w:p>
    <w:p w14:paraId="5A8D2B91"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2. La soprintendenza competente, in caso di accertata carenza dei requisiti e dei presupposti di cui al comma 1, nel termine di trenta giorni dal ricevimento della segnalazione di cui al medesimo comma, adotta </w:t>
      </w:r>
      <w:r>
        <w:rPr>
          <w:rFonts w:ascii="Times New Roman" w:hAnsi="Times New Roman" w:cs="Times New Roman"/>
          <w:sz w:val="24"/>
          <w:szCs w:val="24"/>
        </w:rPr>
        <w:t xml:space="preserve">i </w:t>
      </w:r>
      <w:r w:rsidRPr="002F1C4A">
        <w:rPr>
          <w:rFonts w:ascii="Times New Roman" w:hAnsi="Times New Roman" w:cs="Times New Roman"/>
          <w:sz w:val="24"/>
          <w:szCs w:val="24"/>
        </w:rPr>
        <w:t xml:space="preserve">motivati provvedimenti di divieto di prosecuzione dell’attività e di rimozione degli eventuali effetti dannosi di essa. </w:t>
      </w:r>
    </w:p>
    <w:p w14:paraId="74CD3456" w14:textId="62F98FEF"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3. Decorso il termine per l’adozione dei provvedimenti di cui al comma 2, la soprintendenza competente adotta comunque i provvedimenti previsti dal medesimo comma 2 in presenza delle condizioni previste dall'articolo 21-</w:t>
      </w:r>
      <w:r w:rsidRPr="002F1C4A">
        <w:rPr>
          <w:rFonts w:ascii="Times New Roman" w:hAnsi="Times New Roman" w:cs="Times New Roman"/>
          <w:i/>
          <w:iCs/>
          <w:sz w:val="24"/>
          <w:szCs w:val="24"/>
        </w:rPr>
        <w:t>nonies</w:t>
      </w:r>
      <w:r w:rsidRPr="002F1C4A">
        <w:rPr>
          <w:rFonts w:ascii="Times New Roman" w:hAnsi="Times New Roman" w:cs="Times New Roman"/>
          <w:sz w:val="24"/>
          <w:szCs w:val="24"/>
        </w:rPr>
        <w:t>, della legge 7 agosto 1990, n. 241.</w:t>
      </w:r>
    </w:p>
    <w:p w14:paraId="7F5DBF33"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4. Nel caso di attestazioni false e non veritiere, la soprintendenza competente può inibire la prosecuzione dei lavori e ordinare l’eliminazione delle opere già eseguite e il ripristino dello stato dei luoghi anche dopo la scadenza del termine di cui al comma 2, fatta salva l’applicazione delle sanzioni penali nonché delle sanzioni previste dal capo VI del testo unico di cui al d.P.R. 28 dicembre 2000, n. 445.</w:t>
      </w:r>
    </w:p>
    <w:p w14:paraId="4A7D0063"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5. Al decreto legislativo 22 gennaio 2004, n. 42, sono apportate le seguenti modificazioni:</w:t>
      </w:r>
    </w:p>
    <w:p w14:paraId="3884AF5B" w14:textId="77777777" w:rsidR="00F316A9" w:rsidRPr="002F1C4A"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lastRenderedPageBreak/>
        <w:t>a) all’articolo 3, comma 2, è aggiunto, in fine, il seguente periodo: “</w:t>
      </w:r>
      <w:r w:rsidRPr="002F1C4A">
        <w:rPr>
          <w:rFonts w:ascii="Times New Roman" w:hAnsi="Times New Roman" w:cs="Times New Roman"/>
          <w:i/>
          <w:iCs/>
          <w:sz w:val="24"/>
          <w:szCs w:val="24"/>
        </w:rPr>
        <w:t>Le funzioni di tutela sono esercitate conformemente a criteri</w:t>
      </w:r>
      <w:r>
        <w:rPr>
          <w:rFonts w:ascii="Times New Roman" w:hAnsi="Times New Roman" w:cs="Times New Roman"/>
          <w:i/>
          <w:iCs/>
          <w:sz w:val="24"/>
          <w:szCs w:val="24"/>
        </w:rPr>
        <w:t xml:space="preserve"> </w:t>
      </w:r>
      <w:r w:rsidRPr="004169BB">
        <w:rPr>
          <w:rFonts w:ascii="Times New Roman" w:hAnsi="Times New Roman" w:cs="Times New Roman"/>
          <w:i/>
          <w:iCs/>
          <w:sz w:val="24"/>
          <w:szCs w:val="24"/>
        </w:rPr>
        <w:t>omogenei</w:t>
      </w:r>
      <w:r w:rsidRPr="002F1C4A">
        <w:rPr>
          <w:rFonts w:ascii="Times New Roman" w:hAnsi="Times New Roman" w:cs="Times New Roman"/>
          <w:i/>
          <w:iCs/>
          <w:sz w:val="24"/>
          <w:szCs w:val="24"/>
        </w:rPr>
        <w:t xml:space="preserve"> e priorità fissati dal Ministero.</w:t>
      </w:r>
      <w:r w:rsidRPr="002F1C4A">
        <w:rPr>
          <w:rFonts w:ascii="Times New Roman" w:hAnsi="Times New Roman" w:cs="Times New Roman"/>
          <w:sz w:val="24"/>
          <w:szCs w:val="24"/>
        </w:rPr>
        <w:t>”;</w:t>
      </w:r>
    </w:p>
    <w:p w14:paraId="55480448" w14:textId="77777777" w:rsidR="00F316A9" w:rsidRPr="002F1C4A"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 xml:space="preserve">b) all’articolo 12: </w:t>
      </w:r>
    </w:p>
    <w:p w14:paraId="46D93046" w14:textId="77777777" w:rsidR="00F316A9" w:rsidRPr="002F1C4A" w:rsidRDefault="00F316A9" w:rsidP="00F92A4D">
      <w:pPr>
        <w:spacing w:after="120" w:line="276" w:lineRule="auto"/>
        <w:ind w:left="567"/>
        <w:jc w:val="both"/>
        <w:rPr>
          <w:rFonts w:ascii="Times New Roman" w:hAnsi="Times New Roman" w:cs="Times New Roman"/>
          <w:sz w:val="24"/>
          <w:szCs w:val="24"/>
        </w:rPr>
      </w:pPr>
      <w:r w:rsidRPr="002F1C4A">
        <w:rPr>
          <w:rFonts w:ascii="Times New Roman" w:hAnsi="Times New Roman" w:cs="Times New Roman"/>
          <w:sz w:val="24"/>
          <w:szCs w:val="24"/>
        </w:rPr>
        <w:t>1) al comma 10, le parole “</w:t>
      </w:r>
      <w:r w:rsidRPr="002F1C4A">
        <w:rPr>
          <w:rFonts w:ascii="Times New Roman" w:hAnsi="Times New Roman" w:cs="Times New Roman"/>
          <w:i/>
          <w:iCs/>
          <w:sz w:val="24"/>
          <w:szCs w:val="24"/>
        </w:rPr>
        <w:t>centoventi giorni</w:t>
      </w:r>
      <w:r w:rsidRPr="002F1C4A">
        <w:rPr>
          <w:rFonts w:ascii="Times New Roman" w:hAnsi="Times New Roman" w:cs="Times New Roman"/>
          <w:sz w:val="24"/>
          <w:szCs w:val="24"/>
        </w:rPr>
        <w:t>” sono sostituite dalle seguenti: “</w:t>
      </w:r>
      <w:r w:rsidRPr="002F1C4A">
        <w:rPr>
          <w:rFonts w:ascii="Times New Roman" w:hAnsi="Times New Roman" w:cs="Times New Roman"/>
          <w:i/>
          <w:iCs/>
          <w:sz w:val="24"/>
          <w:szCs w:val="24"/>
        </w:rPr>
        <w:t>novanta giorni</w:t>
      </w:r>
      <w:r w:rsidRPr="002F1C4A">
        <w:rPr>
          <w:rFonts w:ascii="Times New Roman" w:hAnsi="Times New Roman" w:cs="Times New Roman"/>
          <w:sz w:val="24"/>
          <w:szCs w:val="24"/>
        </w:rPr>
        <w:t>”;</w:t>
      </w:r>
    </w:p>
    <w:p w14:paraId="151DB969" w14:textId="6947CB59" w:rsidR="00F316A9" w:rsidRPr="002F1C4A" w:rsidRDefault="00F316A9" w:rsidP="00F92A4D">
      <w:pPr>
        <w:spacing w:after="120" w:line="276" w:lineRule="auto"/>
        <w:ind w:left="567"/>
        <w:jc w:val="both"/>
        <w:rPr>
          <w:rFonts w:ascii="Times New Roman" w:hAnsi="Times New Roman" w:cs="Times New Roman"/>
          <w:sz w:val="24"/>
          <w:szCs w:val="24"/>
        </w:rPr>
      </w:pPr>
      <w:r w:rsidRPr="002F1C4A">
        <w:rPr>
          <w:rFonts w:ascii="Times New Roman" w:hAnsi="Times New Roman" w:cs="Times New Roman"/>
          <w:sz w:val="24"/>
          <w:szCs w:val="24"/>
        </w:rPr>
        <w:t>2) dopo il comma 10, è aggiunto il seguente: “</w:t>
      </w:r>
      <w:r w:rsidRPr="002F1C4A">
        <w:rPr>
          <w:rFonts w:ascii="Times New Roman" w:hAnsi="Times New Roman" w:cs="Times New Roman"/>
          <w:i/>
          <w:iCs/>
          <w:sz w:val="24"/>
          <w:szCs w:val="24"/>
        </w:rPr>
        <w:t>10-bis. In caso di inerzia, il potere di adottare il provvedimento è attribuito al Direttore generale competente per materia del Ministero della cultura, che provvede entro i successivi trenta giorni</w:t>
      </w:r>
      <w:r>
        <w:rPr>
          <w:rFonts w:ascii="Times New Roman" w:hAnsi="Times New Roman" w:cs="Times New Roman"/>
          <w:i/>
          <w:iCs/>
          <w:sz w:val="24"/>
          <w:szCs w:val="24"/>
        </w:rPr>
        <w:t>.</w:t>
      </w:r>
      <w:r w:rsidRPr="002F1C4A">
        <w:rPr>
          <w:rFonts w:ascii="Times New Roman" w:hAnsi="Times New Roman" w:cs="Times New Roman"/>
          <w:sz w:val="24"/>
          <w:szCs w:val="24"/>
        </w:rPr>
        <w:t>”</w:t>
      </w:r>
      <w:r>
        <w:rPr>
          <w:rFonts w:ascii="Times New Roman" w:hAnsi="Times New Roman" w:cs="Times New Roman"/>
          <w:i/>
          <w:iCs/>
          <w:sz w:val="24"/>
          <w:szCs w:val="24"/>
        </w:rPr>
        <w:t>.</w:t>
      </w:r>
    </w:p>
    <w:p w14:paraId="692D662D" w14:textId="020AADF5" w:rsidR="00F316A9" w:rsidRPr="002F1C4A" w:rsidRDefault="00F316A9" w:rsidP="00F92A4D">
      <w:pPr>
        <w:pStyle w:val="Titolo2"/>
        <w:spacing w:after="120" w:line="276" w:lineRule="auto"/>
        <w:rPr>
          <w:rFonts w:cs="Times New Roman"/>
          <w:szCs w:val="24"/>
        </w:rPr>
      </w:pPr>
      <w:bookmarkStart w:id="171" w:name="_Toc126946870"/>
      <w:bookmarkEnd w:id="168"/>
      <w:bookmarkEnd w:id="170"/>
      <w:r w:rsidRPr="002F1C4A">
        <w:rPr>
          <w:rFonts w:cs="Times New Roman"/>
          <w:szCs w:val="24"/>
        </w:rPr>
        <w:t xml:space="preserve">Capo X                                                                                                                                        </w:t>
      </w:r>
      <w:proofErr w:type="gramStart"/>
      <w:r w:rsidRPr="002F1C4A">
        <w:rPr>
          <w:rFonts w:cs="Times New Roman"/>
          <w:szCs w:val="24"/>
        </w:rPr>
        <w:t xml:space="preserve">   (</w:t>
      </w:r>
      <w:proofErr w:type="gramEnd"/>
      <w:r w:rsidRPr="002F1C4A">
        <w:rPr>
          <w:rFonts w:cs="Times New Roman"/>
          <w:szCs w:val="24"/>
        </w:rPr>
        <w:t xml:space="preserve">Misure di semplificazione per sostenere la produzione di energia elettrica da </w:t>
      </w:r>
      <w:r>
        <w:rPr>
          <w:rFonts w:cs="Times New Roman"/>
          <w:b/>
          <w:bCs/>
          <w:szCs w:val="24"/>
        </w:rPr>
        <w:t>fonti rinnovabili</w:t>
      </w:r>
      <w:r w:rsidRPr="002F1C4A">
        <w:rPr>
          <w:rFonts w:cs="Times New Roman"/>
          <w:szCs w:val="24"/>
        </w:rPr>
        <w:t>)</w:t>
      </w:r>
      <w:bookmarkEnd w:id="171"/>
    </w:p>
    <w:p w14:paraId="0DB5BF5E" w14:textId="77777777" w:rsidR="00F316A9" w:rsidRPr="002F1C4A" w:rsidRDefault="00F316A9" w:rsidP="00F92A4D">
      <w:pPr>
        <w:spacing w:after="120" w:line="276" w:lineRule="auto"/>
        <w:rPr>
          <w:rFonts w:ascii="Times New Roman" w:hAnsi="Times New Roman" w:cs="Times New Roman"/>
          <w:sz w:val="24"/>
          <w:szCs w:val="24"/>
        </w:rPr>
      </w:pPr>
    </w:p>
    <w:p w14:paraId="107B25A9" w14:textId="2870D9BD" w:rsidR="00F316A9" w:rsidRPr="002F1C4A" w:rsidRDefault="00F316A9" w:rsidP="00DC060C">
      <w:pPr>
        <w:pStyle w:val="Titolo3"/>
        <w:numPr>
          <w:ilvl w:val="0"/>
          <w:numId w:val="48"/>
        </w:numPr>
        <w:spacing w:beforeAutospacing="0" w:after="120" w:line="276" w:lineRule="auto"/>
        <w:rPr>
          <w:rFonts w:cs="Times New Roman"/>
        </w:rPr>
      </w:pPr>
      <w:r w:rsidRPr="002F1C4A">
        <w:rPr>
          <w:rFonts w:cs="Times New Roman"/>
        </w:rPr>
        <w:t xml:space="preserve">                                                                                                                                                             </w:t>
      </w:r>
      <w:bookmarkStart w:id="172" w:name="_Toc126946871"/>
      <w:r w:rsidRPr="002F1C4A">
        <w:rPr>
          <w:rFonts w:cs="Times New Roman"/>
        </w:rPr>
        <w:t>(</w:t>
      </w:r>
      <w:r w:rsidR="00945CDE" w:rsidRPr="00DB1854">
        <w:rPr>
          <w:rFonts w:cs="Times New Roman"/>
        </w:rPr>
        <w:t xml:space="preserve">Disposizioni in materia </w:t>
      </w:r>
      <w:r w:rsidR="00FF30BE">
        <w:rPr>
          <w:rFonts w:cs="Times New Roman"/>
        </w:rPr>
        <w:t xml:space="preserve">di </w:t>
      </w:r>
      <w:r w:rsidRPr="002F1C4A">
        <w:rPr>
          <w:rFonts w:cs="Times New Roman"/>
        </w:rPr>
        <w:t>installazione di impianti alimentati da fonti rinnovabili)</w:t>
      </w:r>
      <w:bookmarkEnd w:id="172"/>
    </w:p>
    <w:p w14:paraId="5F6073D3" w14:textId="77777777" w:rsidR="00F316A9" w:rsidRPr="002F1C4A" w:rsidRDefault="00F316A9" w:rsidP="00F92A4D">
      <w:pPr>
        <w:spacing w:after="120" w:line="276" w:lineRule="auto"/>
        <w:rPr>
          <w:rFonts w:ascii="Times New Roman" w:hAnsi="Times New Roman" w:cs="Times New Roman"/>
          <w:sz w:val="24"/>
          <w:szCs w:val="24"/>
        </w:rPr>
      </w:pPr>
    </w:p>
    <w:p w14:paraId="12483EAC" w14:textId="77777777" w:rsidR="00F316A9" w:rsidRPr="002F1C4A" w:rsidRDefault="00F316A9" w:rsidP="00F92A4D">
      <w:pPr>
        <w:spacing w:after="120" w:line="276" w:lineRule="auto"/>
        <w:jc w:val="both"/>
        <w:rPr>
          <w:rFonts w:ascii="Times New Roman" w:hAnsi="Times New Roman" w:cs="Times New Roman"/>
          <w:sz w:val="24"/>
          <w:szCs w:val="24"/>
        </w:rPr>
      </w:pPr>
      <w:bookmarkStart w:id="173" w:name="_Hlk126313728"/>
      <w:r w:rsidRPr="002F1C4A">
        <w:rPr>
          <w:rFonts w:ascii="Times New Roman" w:hAnsi="Times New Roman" w:cs="Times New Roman"/>
          <w:sz w:val="24"/>
          <w:szCs w:val="24"/>
        </w:rPr>
        <w:t>1. Al decreto legislativo 8 novembre 2021, n. 199, sono apportate le seguenti modificazioni:</w:t>
      </w:r>
    </w:p>
    <w:p w14:paraId="7898F7DD" w14:textId="77777777" w:rsidR="00F316A9" w:rsidRPr="002F1C4A"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 xml:space="preserve">a) all’articolo 20, comma 8: </w:t>
      </w:r>
    </w:p>
    <w:p w14:paraId="1F69E002" w14:textId="77777777" w:rsidR="00F316A9" w:rsidRPr="002F1C4A" w:rsidRDefault="00F316A9" w:rsidP="00F92A4D">
      <w:pPr>
        <w:spacing w:after="120" w:line="276" w:lineRule="auto"/>
        <w:ind w:left="567"/>
        <w:jc w:val="both"/>
        <w:rPr>
          <w:rFonts w:ascii="Times New Roman" w:hAnsi="Times New Roman" w:cs="Times New Roman"/>
          <w:sz w:val="24"/>
          <w:szCs w:val="24"/>
        </w:rPr>
      </w:pPr>
      <w:r w:rsidRPr="002F1C4A">
        <w:rPr>
          <w:rFonts w:ascii="Times New Roman" w:hAnsi="Times New Roman" w:cs="Times New Roman"/>
          <w:sz w:val="24"/>
          <w:szCs w:val="24"/>
        </w:rPr>
        <w:t>1) alla lettera c-</w:t>
      </w:r>
      <w:r w:rsidRPr="002F1C4A">
        <w:rPr>
          <w:rFonts w:ascii="Times New Roman" w:hAnsi="Times New Roman" w:cs="Times New Roman"/>
          <w:i/>
          <w:sz w:val="24"/>
          <w:szCs w:val="24"/>
        </w:rPr>
        <w:t>bis</w:t>
      </w:r>
      <w:r w:rsidRPr="002F1C4A">
        <w:rPr>
          <w:rFonts w:ascii="Times New Roman" w:hAnsi="Times New Roman" w:cs="Times New Roman"/>
          <w:sz w:val="24"/>
          <w:szCs w:val="24"/>
        </w:rPr>
        <w:t>.1), le parole “</w:t>
      </w:r>
      <w:r w:rsidRPr="002F1C4A">
        <w:rPr>
          <w:rFonts w:ascii="Times New Roman" w:hAnsi="Times New Roman" w:cs="Times New Roman"/>
          <w:i/>
          <w:iCs/>
          <w:sz w:val="24"/>
          <w:szCs w:val="24"/>
        </w:rPr>
        <w:t>del perimetro di pertinenza degli aeroporti delle isole minori,</w:t>
      </w:r>
      <w:r w:rsidRPr="002F1C4A">
        <w:rPr>
          <w:rFonts w:ascii="Times New Roman" w:hAnsi="Times New Roman" w:cs="Times New Roman"/>
          <w:sz w:val="24"/>
          <w:szCs w:val="24"/>
        </w:rPr>
        <w:t>” sono sostituite dalle seguenti: “</w:t>
      </w:r>
      <w:r w:rsidRPr="002F1C4A">
        <w:rPr>
          <w:rFonts w:ascii="Times New Roman" w:hAnsi="Times New Roman" w:cs="Times New Roman"/>
          <w:i/>
          <w:iCs/>
          <w:sz w:val="24"/>
          <w:szCs w:val="24"/>
        </w:rPr>
        <w:t>dei sedimi aeroportuali, ivi inclusi quelli all’interno del perimetro di pertinenza degli aeroporti delle isole minori</w:t>
      </w:r>
      <w:r w:rsidRPr="002F1C4A">
        <w:rPr>
          <w:rFonts w:ascii="Times New Roman" w:hAnsi="Times New Roman" w:cs="Times New Roman"/>
          <w:sz w:val="24"/>
          <w:szCs w:val="24"/>
        </w:rPr>
        <w:t>”;</w:t>
      </w:r>
      <w:r w:rsidRPr="002F1C4A">
        <w:rPr>
          <w:rFonts w:ascii="Times New Roman" w:hAnsi="Times New Roman" w:cs="Times New Roman"/>
          <w:sz w:val="24"/>
          <w:szCs w:val="24"/>
          <w:shd w:val="clear" w:color="auto" w:fill="FFFFFF"/>
        </w:rPr>
        <w:t xml:space="preserve"> </w:t>
      </w:r>
    </w:p>
    <w:p w14:paraId="3BC376FB" w14:textId="77777777" w:rsidR="00F316A9" w:rsidRPr="002F1C4A" w:rsidRDefault="00F316A9" w:rsidP="00F92A4D">
      <w:pPr>
        <w:spacing w:after="120" w:line="276" w:lineRule="auto"/>
        <w:ind w:left="567"/>
        <w:jc w:val="both"/>
        <w:rPr>
          <w:rFonts w:ascii="Times New Roman" w:hAnsi="Times New Roman" w:cs="Times New Roman"/>
          <w:sz w:val="24"/>
          <w:szCs w:val="24"/>
        </w:rPr>
      </w:pPr>
      <w:r w:rsidRPr="002F1C4A">
        <w:rPr>
          <w:rFonts w:ascii="Times New Roman" w:hAnsi="Times New Roman" w:cs="Times New Roman"/>
          <w:sz w:val="24"/>
          <w:szCs w:val="24"/>
        </w:rPr>
        <w:t>2) alla lettera c-</w:t>
      </w:r>
      <w:r w:rsidRPr="002F1C4A">
        <w:rPr>
          <w:rFonts w:ascii="Times New Roman" w:hAnsi="Times New Roman" w:cs="Times New Roman"/>
          <w:i/>
          <w:sz w:val="24"/>
          <w:szCs w:val="24"/>
        </w:rPr>
        <w:t>quater</w:t>
      </w:r>
      <w:r w:rsidRPr="002F1C4A">
        <w:rPr>
          <w:rFonts w:ascii="Times New Roman" w:hAnsi="Times New Roman" w:cs="Times New Roman"/>
          <w:sz w:val="24"/>
          <w:szCs w:val="24"/>
        </w:rPr>
        <w:t>):</w:t>
      </w:r>
    </w:p>
    <w:p w14:paraId="54B8553F" w14:textId="77777777" w:rsidR="00F316A9" w:rsidRPr="002F1C4A" w:rsidRDefault="00F316A9" w:rsidP="00F92A4D">
      <w:pPr>
        <w:spacing w:after="120" w:line="276" w:lineRule="auto"/>
        <w:ind w:left="851"/>
        <w:jc w:val="both"/>
        <w:rPr>
          <w:rFonts w:ascii="Times New Roman" w:hAnsi="Times New Roman" w:cs="Times New Roman"/>
          <w:sz w:val="24"/>
          <w:szCs w:val="24"/>
        </w:rPr>
      </w:pPr>
      <w:r w:rsidRPr="002F1C4A">
        <w:rPr>
          <w:rFonts w:ascii="Times New Roman" w:hAnsi="Times New Roman" w:cs="Times New Roman"/>
          <w:sz w:val="24"/>
          <w:szCs w:val="24"/>
        </w:rPr>
        <w:t>2.1) al secondo periodo, le parole “</w:t>
      </w:r>
      <w:r w:rsidRPr="002F1C4A">
        <w:rPr>
          <w:rFonts w:ascii="Times New Roman" w:hAnsi="Times New Roman" w:cs="Times New Roman"/>
          <w:i/>
          <w:iCs/>
          <w:sz w:val="24"/>
          <w:szCs w:val="24"/>
        </w:rPr>
        <w:t>di sette chilometri</w:t>
      </w:r>
      <w:r w:rsidRPr="002F1C4A">
        <w:rPr>
          <w:rFonts w:ascii="Times New Roman" w:hAnsi="Times New Roman" w:cs="Times New Roman"/>
          <w:sz w:val="24"/>
          <w:szCs w:val="24"/>
        </w:rPr>
        <w:t>” sono sostituite dalle seguenti: “</w:t>
      </w:r>
      <w:r w:rsidRPr="002F1C4A">
        <w:rPr>
          <w:rFonts w:ascii="Times New Roman" w:hAnsi="Times New Roman" w:cs="Times New Roman"/>
          <w:i/>
          <w:iCs/>
          <w:sz w:val="24"/>
          <w:szCs w:val="24"/>
        </w:rPr>
        <w:t>di tre chilometri</w:t>
      </w:r>
      <w:r w:rsidRPr="002F1C4A">
        <w:rPr>
          <w:rFonts w:ascii="Times New Roman" w:hAnsi="Times New Roman" w:cs="Times New Roman"/>
          <w:sz w:val="24"/>
          <w:szCs w:val="24"/>
        </w:rPr>
        <w:t>” e le parole “</w:t>
      </w:r>
      <w:r w:rsidRPr="002F1C4A">
        <w:rPr>
          <w:rFonts w:ascii="Times New Roman" w:hAnsi="Times New Roman" w:cs="Times New Roman"/>
          <w:i/>
          <w:iCs/>
          <w:sz w:val="24"/>
          <w:szCs w:val="24"/>
        </w:rPr>
        <w:t>di un chilometro</w:t>
      </w:r>
      <w:r w:rsidRPr="002F1C4A">
        <w:rPr>
          <w:rFonts w:ascii="Times New Roman" w:hAnsi="Times New Roman" w:cs="Times New Roman"/>
          <w:sz w:val="24"/>
          <w:szCs w:val="24"/>
        </w:rPr>
        <w:t>” sono sostituite dalle seguenti: “</w:t>
      </w:r>
      <w:r w:rsidRPr="002F1C4A">
        <w:rPr>
          <w:rFonts w:ascii="Times New Roman" w:hAnsi="Times New Roman" w:cs="Times New Roman"/>
          <w:i/>
          <w:iCs/>
          <w:sz w:val="24"/>
          <w:szCs w:val="24"/>
        </w:rPr>
        <w:t>di cinquecento metri</w:t>
      </w:r>
      <w:r w:rsidRPr="002F1C4A">
        <w:rPr>
          <w:rFonts w:ascii="Times New Roman" w:hAnsi="Times New Roman" w:cs="Times New Roman"/>
          <w:iCs/>
          <w:sz w:val="24"/>
          <w:szCs w:val="24"/>
        </w:rPr>
        <w:t>”;</w:t>
      </w:r>
    </w:p>
    <w:p w14:paraId="3EAB3877" w14:textId="77777777" w:rsidR="00F316A9" w:rsidRPr="0079542D" w:rsidRDefault="00F316A9" w:rsidP="00F92A4D">
      <w:pPr>
        <w:spacing w:after="120" w:line="276" w:lineRule="auto"/>
        <w:ind w:left="851"/>
        <w:jc w:val="both"/>
        <w:rPr>
          <w:rFonts w:ascii="Times New Roman" w:hAnsi="Times New Roman" w:cs="Times New Roman"/>
          <w:sz w:val="24"/>
          <w:szCs w:val="24"/>
        </w:rPr>
      </w:pPr>
      <w:r w:rsidRPr="002F1C4A">
        <w:rPr>
          <w:rFonts w:ascii="Times New Roman" w:hAnsi="Times New Roman" w:cs="Times New Roman"/>
          <w:sz w:val="24"/>
          <w:szCs w:val="24"/>
        </w:rPr>
        <w:t>2.2) il terzo periodo è sostituito dal seguente: “</w:t>
      </w:r>
      <w:r w:rsidRPr="002F1C4A">
        <w:rPr>
          <w:rFonts w:ascii="Times New Roman" w:hAnsi="Times New Roman" w:cs="Times New Roman"/>
          <w:i/>
          <w:iCs/>
          <w:sz w:val="24"/>
          <w:szCs w:val="24"/>
        </w:rPr>
        <w:t xml:space="preserve">Resta ferma, nei procedimenti autorizzatori, la competenza del Ministero della cultura a esprimersi in relazione ai soli progetti localizzati in aree sottoposte a tutela secondo quanto previsto all’articolo 12, comma 3-bis, </w:t>
      </w:r>
      <w:r w:rsidRPr="0079542D">
        <w:rPr>
          <w:rFonts w:ascii="Times New Roman" w:hAnsi="Times New Roman" w:cs="Times New Roman"/>
          <w:i/>
          <w:iCs/>
          <w:sz w:val="24"/>
          <w:szCs w:val="24"/>
        </w:rPr>
        <w:t>del decreto legislativo 29 dicembre 2003, n. 387.</w:t>
      </w:r>
      <w:r w:rsidRPr="0079542D">
        <w:rPr>
          <w:rFonts w:ascii="Times New Roman" w:hAnsi="Times New Roman" w:cs="Times New Roman"/>
          <w:sz w:val="24"/>
          <w:szCs w:val="24"/>
        </w:rPr>
        <w:t>”;</w:t>
      </w:r>
    </w:p>
    <w:p w14:paraId="49A1FA42" w14:textId="77777777" w:rsidR="00F316A9" w:rsidRPr="0079542D" w:rsidRDefault="00F316A9" w:rsidP="00F92A4D">
      <w:pPr>
        <w:spacing w:after="120" w:line="276" w:lineRule="auto"/>
        <w:ind w:left="284"/>
        <w:jc w:val="both"/>
        <w:rPr>
          <w:rFonts w:ascii="Times New Roman" w:hAnsi="Times New Roman" w:cs="Times New Roman"/>
          <w:sz w:val="24"/>
          <w:szCs w:val="24"/>
        </w:rPr>
      </w:pPr>
      <w:r w:rsidRPr="0079542D">
        <w:rPr>
          <w:rFonts w:ascii="Times New Roman" w:hAnsi="Times New Roman" w:cs="Times New Roman"/>
          <w:sz w:val="24"/>
          <w:szCs w:val="24"/>
        </w:rPr>
        <w:t>b) dopo l’articolo 22, è inserito il seguente:</w:t>
      </w:r>
    </w:p>
    <w:p w14:paraId="660A8553" w14:textId="77777777" w:rsidR="00F316A9" w:rsidRPr="0079542D" w:rsidRDefault="00F316A9" w:rsidP="00F92A4D">
      <w:pPr>
        <w:spacing w:after="120" w:line="276" w:lineRule="auto"/>
        <w:ind w:left="426"/>
        <w:jc w:val="center"/>
        <w:rPr>
          <w:rFonts w:ascii="Times New Roman" w:hAnsi="Times New Roman" w:cs="Times New Roman"/>
          <w:i/>
          <w:iCs/>
          <w:sz w:val="24"/>
          <w:szCs w:val="24"/>
        </w:rPr>
      </w:pPr>
      <w:r w:rsidRPr="0079542D">
        <w:rPr>
          <w:rFonts w:ascii="Times New Roman" w:hAnsi="Times New Roman" w:cs="Times New Roman"/>
          <w:sz w:val="24"/>
          <w:szCs w:val="24"/>
        </w:rPr>
        <w:t>“</w:t>
      </w:r>
      <w:r w:rsidRPr="0079542D">
        <w:rPr>
          <w:rFonts w:ascii="Times New Roman" w:hAnsi="Times New Roman" w:cs="Times New Roman"/>
          <w:i/>
          <w:iCs/>
          <w:sz w:val="24"/>
          <w:szCs w:val="24"/>
        </w:rPr>
        <w:t>Articolo 22-bis (Procedure semplificate per l’installazione di impianti fotovoltaici)</w:t>
      </w:r>
    </w:p>
    <w:p w14:paraId="3CA9A8B4" w14:textId="77777777" w:rsidR="00F316A9" w:rsidRPr="0079542D" w:rsidRDefault="00F316A9" w:rsidP="00F92A4D">
      <w:pPr>
        <w:spacing w:after="120" w:line="276" w:lineRule="auto"/>
        <w:ind w:left="567"/>
        <w:jc w:val="both"/>
        <w:rPr>
          <w:rFonts w:ascii="Times New Roman" w:hAnsi="Times New Roman" w:cs="Times New Roman"/>
          <w:i/>
          <w:iCs/>
          <w:sz w:val="24"/>
          <w:szCs w:val="24"/>
        </w:rPr>
      </w:pPr>
      <w:r w:rsidRPr="0079542D">
        <w:rPr>
          <w:rFonts w:ascii="Times New Roman" w:hAnsi="Times New Roman" w:cs="Times New Roman"/>
          <w:i/>
          <w:iCs/>
          <w:sz w:val="24"/>
          <w:szCs w:val="24"/>
        </w:rPr>
        <w:t>1. Sono liberamente installabili gli impianti fotovoltaici ubicati nelle zone e nelle aree a destinazione industriale, artigianale e commerciale nonché in discariche o lotti di discarica chiusi e ripristinati ovvero in cave o lotti di cave non suscettibili di ulteriore sfruttamento.</w:t>
      </w:r>
    </w:p>
    <w:p w14:paraId="53B9DC47" w14:textId="252360EF" w:rsidR="00F316A9" w:rsidRDefault="00F316A9" w:rsidP="00F92A4D">
      <w:pPr>
        <w:spacing w:after="120" w:line="276" w:lineRule="auto"/>
        <w:ind w:left="567"/>
        <w:jc w:val="both"/>
        <w:rPr>
          <w:rFonts w:ascii="Times New Roman" w:hAnsi="Times New Roman" w:cs="Times New Roman"/>
          <w:i/>
          <w:iCs/>
          <w:sz w:val="24"/>
          <w:szCs w:val="24"/>
        </w:rPr>
      </w:pPr>
      <w:r w:rsidRPr="0079542D">
        <w:rPr>
          <w:rFonts w:ascii="Times New Roman" w:hAnsi="Times New Roman" w:cs="Times New Roman"/>
          <w:i/>
          <w:iCs/>
          <w:sz w:val="24"/>
          <w:szCs w:val="24"/>
        </w:rPr>
        <w:t>2. Se l’intervento di cui al comma 1 ricade in zona sottoposta a vincolo paesaggistico, l’installazione dell’impianto è preceduta da apposita segnalazione alla competente soprintendenza.</w:t>
      </w:r>
      <w:r w:rsidR="00277A3C" w:rsidRPr="0079542D">
        <w:rPr>
          <w:rFonts w:ascii="Times New Roman" w:hAnsi="Times New Roman" w:cs="Times New Roman"/>
          <w:i/>
          <w:iCs/>
          <w:sz w:val="24"/>
          <w:szCs w:val="24"/>
        </w:rPr>
        <w:t xml:space="preserve"> </w:t>
      </w:r>
      <w:r w:rsidR="00277A3C" w:rsidRPr="0079542D">
        <w:rPr>
          <w:rFonts w:ascii="Times New Roman" w:hAnsi="Times New Roman" w:cs="Times New Roman"/>
          <w:sz w:val="24"/>
          <w:szCs w:val="24"/>
        </w:rPr>
        <w:t>(</w:t>
      </w:r>
      <w:r w:rsidR="00277A3C" w:rsidRPr="0079542D">
        <w:rPr>
          <w:rFonts w:ascii="Times New Roman" w:hAnsi="Times New Roman" w:cs="Times New Roman"/>
          <w:b/>
          <w:bCs/>
          <w:sz w:val="24"/>
          <w:szCs w:val="24"/>
        </w:rPr>
        <w:t>IN ATTESA RIFORMULAZIONE MASE)</w:t>
      </w:r>
      <w:r w:rsidRPr="002F1C4A">
        <w:rPr>
          <w:rFonts w:ascii="Times New Roman" w:hAnsi="Times New Roman" w:cs="Times New Roman"/>
          <w:i/>
          <w:iCs/>
          <w:sz w:val="24"/>
          <w:szCs w:val="24"/>
        </w:rPr>
        <w:t xml:space="preserve"> </w:t>
      </w:r>
    </w:p>
    <w:p w14:paraId="1C44764C" w14:textId="5B40CCAB" w:rsidR="00F316A9" w:rsidRPr="00277A3C" w:rsidRDefault="00F316A9" w:rsidP="00F92A4D">
      <w:pPr>
        <w:spacing w:after="120" w:line="276" w:lineRule="auto"/>
        <w:ind w:left="567"/>
        <w:jc w:val="both"/>
        <w:rPr>
          <w:rFonts w:ascii="Times New Roman" w:hAnsi="Times New Roman" w:cs="Times New Roman"/>
          <w:i/>
          <w:iCs/>
          <w:sz w:val="24"/>
          <w:szCs w:val="24"/>
          <w:highlight w:val="green"/>
        </w:rPr>
      </w:pPr>
      <w:r w:rsidRPr="002F1C4A">
        <w:rPr>
          <w:rFonts w:ascii="Times New Roman" w:hAnsi="Times New Roman" w:cs="Times New Roman"/>
          <w:i/>
          <w:iCs/>
          <w:sz w:val="24"/>
          <w:szCs w:val="24"/>
        </w:rPr>
        <w:t xml:space="preserve">3. La soprintendenza competente, in caso di accertata carenza dei requisiti e dei presupposti di cui al comma 1, nel termine di trenta giorni dal ricevimento della segnalazione di cui al medesimo comma, adotta motivati provvedimenti di divieto di prosecuzione dell’attività e di </w:t>
      </w:r>
      <w:r w:rsidRPr="002F1C4A">
        <w:rPr>
          <w:rFonts w:ascii="Times New Roman" w:hAnsi="Times New Roman" w:cs="Times New Roman"/>
          <w:i/>
          <w:iCs/>
          <w:sz w:val="24"/>
          <w:szCs w:val="24"/>
        </w:rPr>
        <w:lastRenderedPageBreak/>
        <w:t xml:space="preserve">rimozione degli eventuali effetti dannosi di essa. </w:t>
      </w:r>
      <w:r w:rsidRPr="00277A3C">
        <w:rPr>
          <w:rFonts w:ascii="Times New Roman" w:hAnsi="Times New Roman" w:cs="Times New Roman"/>
          <w:i/>
          <w:iCs/>
          <w:sz w:val="24"/>
          <w:szCs w:val="24"/>
        </w:rPr>
        <w:t>Decorso il termine per l’adozione dei provvedimenti di cui al comma 2, la soprintendenza competente adotta comunque i provvedimenti previsti dal medesimo comma 2 in presenza delle condizioni previste dall'articolo 21-nonies, della legge 7 agosto 1990, n. 241. Nel caso di attestazioni false e non veritiere, la soprintendenza competente può inibire la prosecuzione dei lavori e ordinare l’eliminazione delle opere già eseguite e il ripristino dello stato dei luoghi anche dopo la scadenza del termine di cui al comma 2, fatta salva l’applicazione delle sanzioni penali nonché delle sanzioni previste dal capo VI del testo unico di cui al d.P.R. 28 dicembre 2000, n. 445.</w:t>
      </w:r>
      <w:r w:rsidRPr="00277A3C">
        <w:rPr>
          <w:rFonts w:ascii="Times New Roman" w:hAnsi="Times New Roman" w:cs="Times New Roman"/>
          <w:sz w:val="24"/>
          <w:szCs w:val="24"/>
        </w:rPr>
        <w:t>”.</w:t>
      </w:r>
    </w:p>
    <w:p w14:paraId="097B07AC" w14:textId="77777777" w:rsidR="00F316A9" w:rsidRPr="002F1C4A"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c) all’articolo 31, comma 1, lettera b), dopo le parole “</w:t>
      </w:r>
      <w:r w:rsidRPr="002F1C4A">
        <w:rPr>
          <w:rFonts w:ascii="Times New Roman" w:hAnsi="Times New Roman" w:cs="Times New Roman"/>
          <w:i/>
          <w:iCs/>
          <w:sz w:val="24"/>
          <w:szCs w:val="24"/>
        </w:rPr>
        <w:t>fisiche, PMI,</w:t>
      </w:r>
      <w:r w:rsidRPr="002F1C4A">
        <w:rPr>
          <w:rFonts w:ascii="Times New Roman" w:hAnsi="Times New Roman" w:cs="Times New Roman"/>
          <w:sz w:val="24"/>
          <w:szCs w:val="24"/>
        </w:rPr>
        <w:t>” sono inserite le seguenti: “</w:t>
      </w:r>
      <w:r w:rsidRPr="002F1C4A">
        <w:rPr>
          <w:rFonts w:ascii="Times New Roman" w:hAnsi="Times New Roman" w:cs="Times New Roman"/>
          <w:i/>
          <w:iCs/>
          <w:sz w:val="24"/>
          <w:szCs w:val="24"/>
        </w:rPr>
        <w:t>le associazioni con personalità giuridica di diritto privato,</w:t>
      </w:r>
      <w:r w:rsidRPr="002F1C4A">
        <w:rPr>
          <w:rFonts w:ascii="Times New Roman" w:hAnsi="Times New Roman" w:cs="Times New Roman"/>
          <w:sz w:val="24"/>
          <w:szCs w:val="24"/>
        </w:rPr>
        <w:t>”;</w:t>
      </w:r>
    </w:p>
    <w:p w14:paraId="4FE1FE97" w14:textId="77777777" w:rsidR="00F316A9" w:rsidRPr="002F1C4A"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 xml:space="preserve">d) all’articolo 45, comma 3: </w:t>
      </w:r>
    </w:p>
    <w:p w14:paraId="2BF0CE09" w14:textId="77777777" w:rsidR="00F316A9" w:rsidRPr="002F1C4A" w:rsidRDefault="00F316A9" w:rsidP="00F92A4D">
      <w:pPr>
        <w:spacing w:after="120" w:line="276" w:lineRule="auto"/>
        <w:ind w:left="567"/>
        <w:jc w:val="both"/>
        <w:rPr>
          <w:rFonts w:ascii="Times New Roman" w:hAnsi="Times New Roman" w:cs="Times New Roman"/>
          <w:sz w:val="24"/>
          <w:szCs w:val="24"/>
        </w:rPr>
      </w:pPr>
      <w:r w:rsidRPr="002F1C4A">
        <w:rPr>
          <w:rFonts w:ascii="Times New Roman" w:hAnsi="Times New Roman" w:cs="Times New Roman"/>
          <w:sz w:val="24"/>
          <w:szCs w:val="24"/>
        </w:rPr>
        <w:t>1) al primo periodo, dopo le parole “</w:t>
      </w:r>
      <w:r w:rsidRPr="002F1C4A">
        <w:rPr>
          <w:rFonts w:ascii="Times New Roman" w:hAnsi="Times New Roman" w:cs="Times New Roman"/>
          <w:i/>
          <w:iCs/>
          <w:sz w:val="24"/>
          <w:szCs w:val="24"/>
        </w:rPr>
        <w:t>unica nazionale,</w:t>
      </w:r>
      <w:r w:rsidRPr="002F1C4A">
        <w:rPr>
          <w:rFonts w:ascii="Times New Roman" w:hAnsi="Times New Roman" w:cs="Times New Roman"/>
          <w:sz w:val="24"/>
          <w:szCs w:val="24"/>
        </w:rPr>
        <w:t>” sono inserite le seguenti: “</w:t>
      </w:r>
      <w:r w:rsidRPr="002F1C4A">
        <w:rPr>
          <w:rFonts w:ascii="Times New Roman" w:hAnsi="Times New Roman" w:cs="Times New Roman"/>
          <w:i/>
          <w:iCs/>
          <w:sz w:val="24"/>
          <w:szCs w:val="24"/>
        </w:rPr>
        <w:t>definendo altresì le relative modalità di alimentazione,</w:t>
      </w:r>
      <w:r w:rsidRPr="002F1C4A">
        <w:rPr>
          <w:rFonts w:ascii="Times New Roman" w:hAnsi="Times New Roman" w:cs="Times New Roman"/>
          <w:sz w:val="24"/>
          <w:szCs w:val="24"/>
        </w:rPr>
        <w:t>”;</w:t>
      </w:r>
    </w:p>
    <w:p w14:paraId="501CE751" w14:textId="77777777" w:rsidR="00F316A9" w:rsidRPr="002F1C4A" w:rsidRDefault="00F316A9" w:rsidP="00F92A4D">
      <w:pPr>
        <w:spacing w:after="120" w:line="276" w:lineRule="auto"/>
        <w:ind w:left="567"/>
        <w:jc w:val="both"/>
        <w:rPr>
          <w:rFonts w:ascii="Times New Roman" w:hAnsi="Times New Roman" w:cs="Times New Roman"/>
          <w:sz w:val="24"/>
          <w:szCs w:val="24"/>
        </w:rPr>
      </w:pPr>
      <w:r w:rsidRPr="002F1C4A">
        <w:rPr>
          <w:rFonts w:ascii="Times New Roman" w:hAnsi="Times New Roman" w:cs="Times New Roman"/>
          <w:sz w:val="24"/>
          <w:szCs w:val="24"/>
        </w:rPr>
        <w:t>2) al secondo periodo, le parole “</w:t>
      </w:r>
      <w:r w:rsidRPr="002F1C4A">
        <w:rPr>
          <w:rFonts w:ascii="Times New Roman" w:hAnsi="Times New Roman" w:cs="Times New Roman"/>
          <w:i/>
          <w:iCs/>
          <w:sz w:val="24"/>
          <w:szCs w:val="24"/>
        </w:rPr>
        <w:t>di cui all’articolo 4, comma 7-bis, del decreto-legge 18 aprile 2019, n. 32, convertito, con modificazioni, dalla legge 14 giugno 2019, n. 55</w:t>
      </w:r>
      <w:r w:rsidRPr="002F1C4A">
        <w:rPr>
          <w:rFonts w:ascii="Times New Roman" w:hAnsi="Times New Roman" w:cs="Times New Roman"/>
          <w:sz w:val="24"/>
          <w:szCs w:val="24"/>
        </w:rPr>
        <w:t>” sono sostituite dalle seguenti: “</w:t>
      </w:r>
      <w:r w:rsidRPr="002F1C4A">
        <w:rPr>
          <w:rFonts w:ascii="Times New Roman" w:hAnsi="Times New Roman" w:cs="Times New Roman"/>
          <w:i/>
          <w:iCs/>
          <w:sz w:val="24"/>
          <w:szCs w:val="24"/>
        </w:rPr>
        <w:t>di cui all’articolo 1, comma 95, della legge 30 dicembre 2018, n. 145</w:t>
      </w:r>
      <w:r w:rsidRPr="002F1C4A">
        <w:rPr>
          <w:rFonts w:ascii="Times New Roman" w:hAnsi="Times New Roman" w:cs="Times New Roman"/>
          <w:sz w:val="24"/>
          <w:szCs w:val="24"/>
        </w:rPr>
        <w:t>”.</w:t>
      </w:r>
    </w:p>
    <w:p w14:paraId="7FE2E32B" w14:textId="5FF8AACA"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2. All’articolo 30 del decreto-legge 31 maggio 2021, n. 77, convertito, con modificazioni, dalla legge 29 luglio 2021, n. 108, il comma 2 è soppresso. È abrogata ogni disposizione in materia di aree contermini di cui alle linee guida approvate con decreto del Ministro dello sviluppo economico 10 settembre 2010, pubblicato nella Gazzetta Ufficiale n. 219 del 18 settembre 2010 e ai relativi atti o provvedimenti attuativi, incompatibile con il primo periodo e con l’articolo 12, comma 3-</w:t>
      </w:r>
      <w:r w:rsidRPr="002F1C4A">
        <w:rPr>
          <w:rFonts w:ascii="Times New Roman" w:hAnsi="Times New Roman" w:cs="Times New Roman"/>
          <w:i/>
          <w:sz w:val="24"/>
          <w:szCs w:val="24"/>
        </w:rPr>
        <w:t>bis</w:t>
      </w:r>
      <w:r w:rsidRPr="002F1C4A">
        <w:rPr>
          <w:rFonts w:ascii="Times New Roman" w:hAnsi="Times New Roman" w:cs="Times New Roman"/>
          <w:sz w:val="24"/>
          <w:szCs w:val="24"/>
        </w:rPr>
        <w:t>, del decreto legislativo 29 dicembre 2003, n. 387.</w:t>
      </w:r>
    </w:p>
    <w:p w14:paraId="3E31D32B"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3. All’articolo 12 del decreto legislativo 29 dicembre 2003, n. 387 sono apportate le seguenti modificazioni:</w:t>
      </w:r>
    </w:p>
    <w:p w14:paraId="187EFDDA" w14:textId="77777777" w:rsidR="00F316A9" w:rsidRPr="00277A3C" w:rsidRDefault="00F316A9" w:rsidP="00F92A4D">
      <w:pPr>
        <w:spacing w:after="120" w:line="276" w:lineRule="auto"/>
        <w:ind w:left="284"/>
        <w:jc w:val="both"/>
        <w:rPr>
          <w:rFonts w:ascii="Times New Roman" w:hAnsi="Times New Roman" w:cs="Times New Roman"/>
          <w:sz w:val="24"/>
          <w:szCs w:val="24"/>
        </w:rPr>
      </w:pPr>
      <w:r w:rsidRPr="00277A3C">
        <w:rPr>
          <w:rFonts w:ascii="Times New Roman" w:hAnsi="Times New Roman" w:cs="Times New Roman"/>
          <w:sz w:val="24"/>
          <w:szCs w:val="24"/>
        </w:rPr>
        <w:t>a) al comma 3, quinto periodo, le parole “</w:t>
      </w:r>
      <w:r w:rsidRPr="00277A3C">
        <w:rPr>
          <w:rFonts w:ascii="Times New Roman" w:hAnsi="Times New Roman" w:cs="Times New Roman"/>
          <w:i/>
          <w:sz w:val="24"/>
          <w:szCs w:val="24"/>
        </w:rPr>
        <w:t>con le modalità di cui al comma 4</w:t>
      </w:r>
      <w:r w:rsidRPr="00277A3C">
        <w:rPr>
          <w:rFonts w:ascii="Times New Roman" w:hAnsi="Times New Roman" w:cs="Times New Roman"/>
          <w:sz w:val="24"/>
          <w:szCs w:val="24"/>
        </w:rPr>
        <w:t>” sono sostituite dalle seguenti: “</w:t>
      </w:r>
      <w:r w:rsidRPr="00277A3C">
        <w:rPr>
          <w:rFonts w:ascii="Times New Roman" w:hAnsi="Times New Roman" w:cs="Times New Roman"/>
          <w:i/>
          <w:sz w:val="24"/>
          <w:szCs w:val="24"/>
        </w:rPr>
        <w:t>nell’ambito del provvedimento adottato a seguito del procedimento unico di cui al comma 4, comprensivo del rilascio della concessione ai fini dell’uso delle acque</w:t>
      </w:r>
      <w:r w:rsidRPr="00277A3C">
        <w:rPr>
          <w:rFonts w:ascii="Times New Roman" w:hAnsi="Times New Roman" w:cs="Times New Roman"/>
          <w:sz w:val="24"/>
          <w:szCs w:val="24"/>
        </w:rPr>
        <w:t>”;</w:t>
      </w:r>
    </w:p>
    <w:p w14:paraId="5ADD56E1" w14:textId="77777777" w:rsidR="00F316A9" w:rsidRPr="00277A3C" w:rsidRDefault="00F316A9" w:rsidP="00F92A4D">
      <w:pPr>
        <w:spacing w:after="120" w:line="276" w:lineRule="auto"/>
        <w:ind w:left="284"/>
        <w:jc w:val="both"/>
        <w:rPr>
          <w:rFonts w:ascii="Times New Roman" w:hAnsi="Times New Roman" w:cs="Times New Roman"/>
          <w:sz w:val="24"/>
          <w:szCs w:val="24"/>
        </w:rPr>
      </w:pPr>
      <w:r w:rsidRPr="00277A3C">
        <w:rPr>
          <w:rFonts w:ascii="Times New Roman" w:hAnsi="Times New Roman" w:cs="Times New Roman"/>
          <w:sz w:val="24"/>
          <w:szCs w:val="24"/>
        </w:rPr>
        <w:t>b) al comma 3-</w:t>
      </w:r>
      <w:r w:rsidRPr="00277A3C">
        <w:rPr>
          <w:rFonts w:ascii="Times New Roman" w:hAnsi="Times New Roman" w:cs="Times New Roman"/>
          <w:i/>
          <w:iCs/>
          <w:sz w:val="24"/>
          <w:szCs w:val="24"/>
        </w:rPr>
        <w:t>bis</w:t>
      </w:r>
      <w:r w:rsidRPr="00277A3C">
        <w:rPr>
          <w:rFonts w:ascii="Times New Roman" w:hAnsi="Times New Roman" w:cs="Times New Roman"/>
          <w:sz w:val="24"/>
          <w:szCs w:val="24"/>
        </w:rPr>
        <w:t>, le parole “</w:t>
      </w:r>
      <w:r w:rsidRPr="00277A3C">
        <w:rPr>
          <w:rFonts w:ascii="Times New Roman" w:hAnsi="Times New Roman" w:cs="Times New Roman"/>
          <w:i/>
          <w:iCs/>
          <w:sz w:val="24"/>
          <w:szCs w:val="24"/>
        </w:rPr>
        <w:t>nonché nelle aree contermini ai beni sottoposti a tutela ai sensi del medesimo decreto legislativo</w:t>
      </w:r>
      <w:r w:rsidRPr="00277A3C">
        <w:rPr>
          <w:rFonts w:ascii="Times New Roman" w:hAnsi="Times New Roman" w:cs="Times New Roman"/>
          <w:sz w:val="24"/>
          <w:szCs w:val="24"/>
        </w:rPr>
        <w:t>” sono sostituite dalle seguenti: “</w:t>
      </w:r>
      <w:r w:rsidRPr="00277A3C">
        <w:rPr>
          <w:rFonts w:ascii="Times New Roman" w:hAnsi="Times New Roman" w:cs="Times New Roman"/>
          <w:i/>
          <w:iCs/>
          <w:sz w:val="24"/>
          <w:szCs w:val="24"/>
        </w:rPr>
        <w:t>qualora non sottoposti a valutazione di impatto ambientale</w:t>
      </w:r>
      <w:r w:rsidRPr="00277A3C">
        <w:rPr>
          <w:rFonts w:ascii="Times New Roman" w:hAnsi="Times New Roman" w:cs="Times New Roman"/>
          <w:sz w:val="24"/>
          <w:szCs w:val="24"/>
        </w:rPr>
        <w:t>”;</w:t>
      </w:r>
    </w:p>
    <w:p w14:paraId="785AE8E6" w14:textId="77777777" w:rsidR="00F316A9" w:rsidRPr="002F1C4A" w:rsidRDefault="00F316A9" w:rsidP="00F92A4D">
      <w:pPr>
        <w:spacing w:after="120" w:line="276" w:lineRule="auto"/>
        <w:ind w:left="284"/>
        <w:jc w:val="both"/>
        <w:rPr>
          <w:rFonts w:ascii="Times New Roman" w:hAnsi="Times New Roman" w:cs="Times New Roman"/>
          <w:sz w:val="24"/>
          <w:szCs w:val="24"/>
        </w:rPr>
      </w:pPr>
      <w:r w:rsidRPr="00277A3C">
        <w:rPr>
          <w:rFonts w:ascii="Times New Roman" w:hAnsi="Times New Roman" w:cs="Times New Roman"/>
          <w:sz w:val="24"/>
          <w:szCs w:val="24"/>
        </w:rPr>
        <w:t>c) il comma 4 è sostituito dal seguente: “</w:t>
      </w:r>
      <w:r w:rsidRPr="00277A3C">
        <w:rPr>
          <w:rFonts w:ascii="Times New Roman" w:hAnsi="Times New Roman" w:cs="Times New Roman"/>
          <w:i/>
          <w:iCs/>
          <w:sz w:val="24"/>
          <w:szCs w:val="24"/>
        </w:rPr>
        <w:t xml:space="preserve">4. L'autorizzazione di cui al comma 3 è rilasciata a seguito di un procedimento unico, al quale partecipano tutte le amministrazioni interessate, svolto nel rispetto dei principi di semplificazione e con le modalità stabilite dalla legge 7 agosto 1990, n. 241, e successive modificazioni e integrazioni. Il rilascio dell'autorizzazione </w:t>
      </w:r>
      <w:r w:rsidRPr="00277A3C">
        <w:rPr>
          <w:rFonts w:ascii="Times New Roman" w:hAnsi="Times New Roman" w:cs="Times New Roman"/>
          <w:i/>
          <w:iCs/>
          <w:sz w:val="24"/>
          <w:szCs w:val="24"/>
          <w:shd w:val="clear" w:color="auto" w:fill="FFFFFF"/>
        </w:rPr>
        <w:t>comprende il provvedimento di VIA, ove previsto,</w:t>
      </w:r>
      <w:r w:rsidRPr="00277A3C">
        <w:rPr>
          <w:rFonts w:ascii="Times New Roman" w:hAnsi="Times New Roman" w:cs="Times New Roman"/>
          <w:i/>
          <w:iCs/>
          <w:sz w:val="24"/>
          <w:szCs w:val="24"/>
        </w:rPr>
        <w:t xml:space="preserve"> costituisce titolo a costruire ed esercire l'impianto in conformità al progetto approvato e deve contenere l'obbligo alla rimessa in pristino dello stato dei luoghi a carico del soggetto esercente a seguito della dismissione dell'impianto o, per gli impianti idroelettrici, l'obbligo alla esecuzione di misure di reinserimento e recupero ambientale. Il termine massimo per la </w:t>
      </w:r>
      <w:r w:rsidRPr="002F1C4A">
        <w:rPr>
          <w:rFonts w:ascii="Times New Roman" w:hAnsi="Times New Roman" w:cs="Times New Roman"/>
          <w:i/>
          <w:iCs/>
          <w:sz w:val="24"/>
          <w:szCs w:val="24"/>
        </w:rPr>
        <w:t xml:space="preserve">conclusione del procedimento unico </w:t>
      </w:r>
      <w:r w:rsidRPr="002F1C4A">
        <w:rPr>
          <w:rFonts w:ascii="Times New Roman" w:hAnsi="Times New Roman" w:cs="Times New Roman"/>
          <w:i/>
          <w:iCs/>
          <w:strike/>
          <w:sz w:val="24"/>
          <w:szCs w:val="24"/>
        </w:rPr>
        <w:t>a</w:t>
      </w:r>
      <w:r w:rsidRPr="002F1C4A">
        <w:rPr>
          <w:rFonts w:ascii="Times New Roman" w:hAnsi="Times New Roman" w:cs="Times New Roman"/>
          <w:i/>
          <w:iCs/>
          <w:sz w:val="24"/>
          <w:szCs w:val="24"/>
        </w:rPr>
        <w:t xml:space="preserve"> è pari a centocinquanta giorni. Per i procedimenti di valutazione ambientale in corso alla data di entrata in vigore della presente disposizione, il procedimento unico di cui al presente comma può essere avviato anche in </w:t>
      </w:r>
      <w:r w:rsidRPr="002F1C4A">
        <w:rPr>
          <w:rFonts w:ascii="Times New Roman" w:hAnsi="Times New Roman" w:cs="Times New Roman"/>
          <w:i/>
          <w:iCs/>
          <w:sz w:val="24"/>
          <w:szCs w:val="24"/>
        </w:rPr>
        <w:lastRenderedPageBreak/>
        <w:t>pendenza del procedimento per il rilascio del provvedimento di valutazione di impatto ambientale.</w:t>
      </w:r>
      <w:r w:rsidRPr="002F1C4A">
        <w:rPr>
          <w:rFonts w:ascii="Times New Roman" w:hAnsi="Times New Roman" w:cs="Times New Roman"/>
          <w:sz w:val="24"/>
          <w:szCs w:val="24"/>
        </w:rPr>
        <w:t>”.</w:t>
      </w:r>
    </w:p>
    <w:p w14:paraId="52A5C6B9" w14:textId="444BA9F5"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4. Fino al 31 dicembre 2025, in deroga all’articolo 12, comma 2, del decreto legislativo 2 marzo 2011, n. 28, gli enti locali nei cui territori sono ubicati gli impianti a fonti rinnovabili finanziati a valere sulle risorse di cui alla Missione 2, Componente 2, Investimento 1.2, del PNRR, possono affidare in concessione, nel rispetto dei principi di concorrenza, trasparenza, proporzionalità</w:t>
      </w:r>
      <w:r w:rsidR="00631B41">
        <w:rPr>
          <w:rFonts w:ascii="Times New Roman" w:hAnsi="Times New Roman" w:cs="Times New Roman"/>
          <w:sz w:val="24"/>
          <w:szCs w:val="24"/>
        </w:rPr>
        <w:t>,</w:t>
      </w:r>
      <w:r w:rsidRPr="002F1C4A">
        <w:rPr>
          <w:rFonts w:ascii="Times New Roman" w:hAnsi="Times New Roman" w:cs="Times New Roman"/>
          <w:sz w:val="24"/>
          <w:szCs w:val="24"/>
        </w:rPr>
        <w:t xml:space="preserve"> pubblicità, parità di trattamento e non discriminazione, aree ovvero superfici nelle proprie disponibilità per la realizzazione degli impianti volti a soddisfare i fabbisogni energetici delle comunità energetiche rinnovabili.</w:t>
      </w:r>
    </w:p>
    <w:p w14:paraId="3CC59B1F" w14:textId="5200E075"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5. Per le finalità di cui al comma 4, gli enti locali di cui al medesimo comma, anche sulla base di appositi bandi o avvisi tipo adottati </w:t>
      </w:r>
      <w:r w:rsidR="003B50EB">
        <w:rPr>
          <w:rFonts w:ascii="Times New Roman" w:hAnsi="Times New Roman" w:cs="Times New Roman"/>
          <w:sz w:val="24"/>
          <w:szCs w:val="24"/>
        </w:rPr>
        <w:t>dall’ANAC</w:t>
      </w:r>
      <w:r w:rsidRPr="002F1C4A">
        <w:rPr>
          <w:rFonts w:ascii="Times New Roman" w:hAnsi="Times New Roman" w:cs="Times New Roman"/>
          <w:sz w:val="24"/>
          <w:szCs w:val="24"/>
        </w:rPr>
        <w:t>, provvedono alla pubblicazione di appositi avvisi recanti l’indicazione delle aree e delle superfici suscettibili di essere utilizzate per l’installazione degli impianti, della durata minima e massima della concessione e dell’importo del canone di concessione richiesto, in ogni caso non inferiore al valore di mercato dell’area o della superficie. Qualora più comunità energetiche rinnovabili richiedano la concessione della medesima area o superficie, si tiene conto, ai fini dell’individuazione del concessionario, del numero dei soggetti partecipanti a ciascuna comunità energetica rinnovabile e dell’entità del canone di concessione offerto.</w:t>
      </w:r>
    </w:p>
    <w:p w14:paraId="3B7B2766" w14:textId="5FF9B40E" w:rsidR="00F316A9" w:rsidRPr="002F1C4A" w:rsidRDefault="00F316A9" w:rsidP="00F92A4D">
      <w:pPr>
        <w:pStyle w:val="Paragrafoelenco"/>
        <w:spacing w:after="120" w:line="276" w:lineRule="auto"/>
        <w:ind w:left="0"/>
        <w:contextualSpacing w:val="0"/>
        <w:jc w:val="both"/>
        <w:rPr>
          <w:rFonts w:ascii="Times New Roman" w:hAnsi="Times New Roman" w:cs="Times New Roman"/>
          <w:sz w:val="24"/>
          <w:szCs w:val="24"/>
        </w:rPr>
      </w:pPr>
      <w:r w:rsidRPr="002F1C4A">
        <w:rPr>
          <w:rFonts w:ascii="Times New Roman" w:hAnsi="Times New Roman" w:cs="Times New Roman"/>
          <w:sz w:val="24"/>
          <w:szCs w:val="24"/>
        </w:rPr>
        <w:t>6. All’articolo 7-</w:t>
      </w:r>
      <w:r w:rsidRPr="002F1C4A">
        <w:rPr>
          <w:rFonts w:ascii="Times New Roman" w:hAnsi="Times New Roman" w:cs="Times New Roman"/>
          <w:i/>
          <w:sz w:val="24"/>
          <w:szCs w:val="24"/>
        </w:rPr>
        <w:t>bis</w:t>
      </w:r>
      <w:r w:rsidRPr="002F1C4A">
        <w:rPr>
          <w:rFonts w:ascii="Times New Roman" w:hAnsi="Times New Roman" w:cs="Times New Roman"/>
          <w:sz w:val="24"/>
          <w:szCs w:val="24"/>
        </w:rPr>
        <w:t>, comma 5, del decreto legislativo 3 marzo 2011, n. 28,</w:t>
      </w:r>
      <w:r w:rsidR="00277A3C">
        <w:rPr>
          <w:rFonts w:ascii="Times New Roman" w:hAnsi="Times New Roman" w:cs="Times New Roman"/>
          <w:sz w:val="24"/>
          <w:szCs w:val="24"/>
        </w:rPr>
        <w:t xml:space="preserve"> al </w:t>
      </w:r>
      <w:r w:rsidRPr="002F1C4A">
        <w:rPr>
          <w:rFonts w:ascii="Times New Roman" w:hAnsi="Times New Roman" w:cs="Times New Roman"/>
          <w:sz w:val="24"/>
          <w:szCs w:val="24"/>
        </w:rPr>
        <w:t>secondo periodo, dopo le parole “</w:t>
      </w:r>
      <w:r w:rsidRPr="002F1C4A">
        <w:rPr>
          <w:rFonts w:ascii="Times New Roman" w:hAnsi="Times New Roman" w:cs="Times New Roman"/>
          <w:i/>
          <w:iCs/>
          <w:sz w:val="24"/>
          <w:szCs w:val="24"/>
        </w:rPr>
        <w:t>decreto legislativo n. 42 del 2004</w:t>
      </w:r>
      <w:r w:rsidRPr="002F1C4A">
        <w:rPr>
          <w:rFonts w:ascii="Times New Roman" w:hAnsi="Times New Roman" w:cs="Times New Roman"/>
          <w:sz w:val="24"/>
          <w:szCs w:val="24"/>
        </w:rPr>
        <w:t>” sono aggiunte le seguenti: “</w:t>
      </w:r>
      <w:r w:rsidRPr="002F1C4A">
        <w:rPr>
          <w:rFonts w:ascii="Times New Roman" w:hAnsi="Times New Roman" w:cs="Times New Roman"/>
          <w:i/>
          <w:iCs/>
          <w:sz w:val="24"/>
          <w:szCs w:val="24"/>
        </w:rPr>
        <w:t>, entro il termine di quarantacinque giorni dalla data di ricezione dell’istanza, decorso il quale senza che siano stati comunicati i motivi che ostano all'accoglimento dell'istanza medesima ai sensi dell’articolo 10-bis della legge 7 agosto 1990, n. 241, l’autorizzazione si intende rilasciata ed è immediatamente efficace. Il termine di cui al secondo periodo può essere sospeso una sola volta e per un massimo di trenta giorni qualora, entro quindici giorni dalla data di ricezione dell’istanza, la Soprintendenza rappresenti, in modo puntuale e motivato, la necessità di effettuare approfondimenti istruttori ovvero di apportare modifiche al progetto di installazione.</w:t>
      </w:r>
      <w:r w:rsidRPr="002F1C4A">
        <w:rPr>
          <w:rFonts w:ascii="Times New Roman" w:hAnsi="Times New Roman" w:cs="Times New Roman"/>
          <w:sz w:val="24"/>
          <w:szCs w:val="24"/>
        </w:rPr>
        <w:t>”;</w:t>
      </w:r>
    </w:p>
    <w:bookmarkEnd w:id="173"/>
    <w:p w14:paraId="444B485F" w14:textId="237F9073" w:rsidR="00F316A9" w:rsidRDefault="003B50EB" w:rsidP="00F92A4D">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7</w:t>
      </w:r>
      <w:r w:rsidR="00F316A9" w:rsidRPr="002F1C4A">
        <w:rPr>
          <w:rFonts w:ascii="Times New Roman" w:hAnsi="Times New Roman" w:cs="Times New Roman"/>
          <w:sz w:val="24"/>
          <w:szCs w:val="24"/>
        </w:rPr>
        <w:t>. All’articolo 1, comma 193, della legge 23 dicembre 2014, n. 190, dopo la lettera a) è inserita la seguente: «</w:t>
      </w:r>
      <w:r w:rsidR="00F316A9" w:rsidRPr="002F1C4A">
        <w:rPr>
          <w:rFonts w:ascii="Times New Roman" w:hAnsi="Times New Roman" w:cs="Times New Roman"/>
          <w:i/>
          <w:iCs/>
          <w:sz w:val="24"/>
          <w:szCs w:val="24"/>
        </w:rPr>
        <w:t>a-bis) le sbarre di alta tensione rientranti fra le infrastrutture di cui alla lettera a) che risultano direttamente funzionali all’alimentazione delle sottostazioni elettriche della rete ferroviaria, possono essere utilizzate da Ferrovie dello Stato Italiane S.p.A. o da società dalla stessa controllate per la connessione di impianti di produzione a fonti rinnovabili con le modalità di cui all’articolo 16 del decreto legislativo 8 novembre 2021, n. 210.</w:t>
      </w:r>
      <w:r w:rsidR="00F316A9" w:rsidRPr="002F1C4A">
        <w:rPr>
          <w:rFonts w:ascii="Times New Roman" w:hAnsi="Times New Roman" w:cs="Times New Roman"/>
          <w:sz w:val="24"/>
          <w:szCs w:val="24"/>
        </w:rPr>
        <w:t>».</w:t>
      </w:r>
    </w:p>
    <w:p w14:paraId="29DF1D6B" w14:textId="77777777" w:rsidR="00F316A9" w:rsidRPr="002F1C4A" w:rsidRDefault="00F316A9" w:rsidP="00F92A4D">
      <w:pPr>
        <w:spacing w:after="120" w:line="276" w:lineRule="auto"/>
        <w:jc w:val="both"/>
        <w:rPr>
          <w:rFonts w:ascii="Times New Roman" w:hAnsi="Times New Roman" w:cs="Times New Roman"/>
          <w:sz w:val="24"/>
          <w:szCs w:val="24"/>
        </w:rPr>
      </w:pPr>
    </w:p>
    <w:p w14:paraId="6F784EB6" w14:textId="77777777" w:rsidR="00F316A9" w:rsidRPr="002F1C4A" w:rsidRDefault="00F316A9" w:rsidP="00DC060C">
      <w:pPr>
        <w:pStyle w:val="Titolo3"/>
        <w:numPr>
          <w:ilvl w:val="0"/>
          <w:numId w:val="48"/>
        </w:numPr>
        <w:spacing w:beforeAutospacing="0" w:after="120" w:line="276" w:lineRule="auto"/>
        <w:rPr>
          <w:rFonts w:cs="Times New Roman"/>
        </w:rPr>
      </w:pPr>
      <w:bookmarkStart w:id="174" w:name="_Hlk126314742"/>
      <w:r w:rsidRPr="002F1C4A">
        <w:rPr>
          <w:rFonts w:cs="Times New Roman"/>
        </w:rPr>
        <w:t xml:space="preserve">                                                                                                                                                    </w:t>
      </w:r>
      <w:bookmarkStart w:id="175" w:name="_Toc126946872"/>
      <w:r w:rsidRPr="002F1C4A">
        <w:rPr>
          <w:rFonts w:cs="Times New Roman"/>
        </w:rPr>
        <w:t>(Disposizioni per la disciplina delle terre e delle rocce da scavo)</w:t>
      </w:r>
      <w:bookmarkEnd w:id="175"/>
    </w:p>
    <w:p w14:paraId="757088D6" w14:textId="77777777" w:rsidR="00F316A9" w:rsidRPr="002F1C4A" w:rsidRDefault="00F316A9" w:rsidP="00F92A4D">
      <w:pPr>
        <w:autoSpaceDE w:val="0"/>
        <w:autoSpaceDN w:val="0"/>
        <w:adjustRightInd w:val="0"/>
        <w:spacing w:after="120" w:line="276" w:lineRule="auto"/>
        <w:jc w:val="both"/>
        <w:rPr>
          <w:rFonts w:ascii="Times New Roman" w:hAnsi="Times New Roman" w:cs="Times New Roman"/>
          <w:b/>
          <w:bCs/>
          <w:strike/>
          <w:sz w:val="24"/>
          <w:szCs w:val="24"/>
        </w:rPr>
      </w:pPr>
    </w:p>
    <w:p w14:paraId="793E6928"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1. Al fine di assicurare il rispetto delle tempistiche di attuazione del PNRR per la realizzazione degli impianti, delle opere e delle infrastrutture ivi previste, nonché per la realizzazione degli impianti necessari a garantire la sicurezza energetica, entro centottanta giorni dalla data di entrata in vigore della legge di conversione del presente decreto, il Ministro dell’ambiente e della sicurezza energetica, di concerto con il Ministro delle infrastrutture e dei trasporti e sentito il Ministro della salute, adotta, </w:t>
      </w:r>
      <w:r w:rsidRPr="002F1C4A">
        <w:rPr>
          <w:rFonts w:ascii="Times New Roman" w:hAnsi="Times New Roman" w:cs="Times New Roman"/>
          <w:sz w:val="24"/>
          <w:szCs w:val="24"/>
        </w:rPr>
        <w:lastRenderedPageBreak/>
        <w:t>ai sensi dell’articolo 17, comma 3, della legge 23 agosto 1988, n. 400, un decreto avente a oggetto la disciplina semplificata per la gestione delle terre e delle rocce da scavo, con particolare riferimento:</w:t>
      </w:r>
    </w:p>
    <w:p w14:paraId="6A5527A1" w14:textId="77777777" w:rsidR="00F316A9" w:rsidRPr="002F1C4A"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a) alla gestione delle terre e delle rocce da scavo qualificate come sottoprodotti ai sensi dell’articolo 184-</w:t>
      </w:r>
      <w:r w:rsidRPr="002F1C4A">
        <w:rPr>
          <w:rFonts w:ascii="Times New Roman" w:hAnsi="Times New Roman" w:cs="Times New Roman"/>
          <w:i/>
          <w:sz w:val="24"/>
          <w:szCs w:val="24"/>
        </w:rPr>
        <w:t>bis</w:t>
      </w:r>
      <w:r w:rsidRPr="002F1C4A">
        <w:rPr>
          <w:rFonts w:ascii="Times New Roman" w:hAnsi="Times New Roman" w:cs="Times New Roman"/>
          <w:sz w:val="24"/>
          <w:szCs w:val="24"/>
        </w:rPr>
        <w:t xml:space="preserve"> del decreto legislativo 3 aprile 2006, n. 152, provenienti da cantieri di piccole dimensioni, di grandi dimensioni e di grandi dimensioni non assoggettati a VIA o ad AIA, compresi quelli finalizzati alla costruzione o alla manutenzione di reti e infrastrutture;</w:t>
      </w:r>
    </w:p>
    <w:p w14:paraId="5FDE2E51" w14:textId="77777777" w:rsidR="00F316A9" w:rsidRPr="002F1C4A"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b) ai casi di cui all’articolo 185, comma 1, lettera c), del decreto legislativo 3 aprile 2006, n. 152, di esclusione dalla disciplina di cui alla Parte quarta del medesimo decreto del suolo non contaminato e di altro materiale allo stato naturale escavato;</w:t>
      </w:r>
    </w:p>
    <w:p w14:paraId="69A3C9AB" w14:textId="77777777" w:rsidR="00F316A9" w:rsidRPr="002F1C4A"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c) alla disciplina del deposito temporaneo delle terre e delle rocce da scavo qualificate come rifiuti;</w:t>
      </w:r>
    </w:p>
    <w:p w14:paraId="4B7C82B5" w14:textId="77777777" w:rsidR="00F316A9" w:rsidRPr="002F1C4A"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 xml:space="preserve">d) all’utilizzo nel sito di produzione delle terre e delle rocce da scavo escluse dalla disciplina dei rifiuti; </w:t>
      </w:r>
    </w:p>
    <w:p w14:paraId="02AF2E94" w14:textId="77777777" w:rsidR="00F316A9" w:rsidRPr="002F1C4A"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e) alla gestione delle terre e delle rocce da scavo nei siti oggetto di bonifica;</w:t>
      </w:r>
    </w:p>
    <w:p w14:paraId="159A888F" w14:textId="77777777" w:rsidR="00F316A9" w:rsidRPr="002F1C4A" w:rsidRDefault="00F316A9" w:rsidP="00F92A4D">
      <w:pPr>
        <w:spacing w:after="120" w:line="276" w:lineRule="auto"/>
        <w:ind w:left="284"/>
        <w:jc w:val="both"/>
        <w:rPr>
          <w:rFonts w:ascii="Times New Roman" w:hAnsi="Times New Roman" w:cs="Times New Roman"/>
          <w:sz w:val="24"/>
          <w:szCs w:val="24"/>
        </w:rPr>
      </w:pPr>
      <w:r w:rsidRPr="002F1C4A">
        <w:rPr>
          <w:rFonts w:ascii="Times New Roman" w:hAnsi="Times New Roman" w:cs="Times New Roman"/>
          <w:sz w:val="24"/>
          <w:szCs w:val="24"/>
        </w:rPr>
        <w:t>f) alle disposizioni intertemporali, transitorie e finali.</w:t>
      </w:r>
    </w:p>
    <w:p w14:paraId="6475908B" w14:textId="77777777" w:rsidR="00F316A9" w:rsidRPr="00277A3C"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2. Il decreto di cui al comma 1, in attuazione e adeguamento ai principi e alle disposizioni della direttiva 2008/98/CE del Parlamento europeo e del Consiglio, del 19 novembre 2008, come modificata dalla direttiva 2018</w:t>
      </w:r>
      <w:r w:rsidRPr="00277A3C">
        <w:rPr>
          <w:rFonts w:ascii="Times New Roman" w:hAnsi="Times New Roman" w:cs="Times New Roman"/>
          <w:sz w:val="24"/>
          <w:szCs w:val="24"/>
        </w:rPr>
        <w:t>/851/UE del Parlamento europeo e del Consiglio del 30 maggio 2018, disciplina le attività di gestione delle terre e rocce da scavo, assicurando adeguati livelli di tutela ambientale e sanitaria e garantendo controlli efficaci, al fine di razionalizzare e semplificare le modalità di utilizzo delle stesse, anche ai fini della piena attuazione del PNRR.</w:t>
      </w:r>
    </w:p>
    <w:p w14:paraId="0D3716FD" w14:textId="77777777" w:rsidR="00F316A9" w:rsidRPr="00277A3C" w:rsidRDefault="00F316A9" w:rsidP="00F92A4D">
      <w:pPr>
        <w:spacing w:after="120" w:line="276" w:lineRule="auto"/>
        <w:jc w:val="both"/>
        <w:rPr>
          <w:rFonts w:ascii="Times New Roman" w:hAnsi="Times New Roman" w:cs="Times New Roman"/>
          <w:sz w:val="24"/>
          <w:szCs w:val="24"/>
        </w:rPr>
      </w:pPr>
      <w:r w:rsidRPr="00277A3C">
        <w:rPr>
          <w:rFonts w:ascii="Times New Roman" w:hAnsi="Times New Roman" w:cs="Times New Roman"/>
          <w:sz w:val="24"/>
          <w:szCs w:val="24"/>
        </w:rPr>
        <w:t xml:space="preserve">3. A partire dalla data di entrata in vigore del decreto di cui al comma 1 </w:t>
      </w:r>
      <w:proofErr w:type="gramStart"/>
      <w:r w:rsidRPr="00277A3C">
        <w:rPr>
          <w:rFonts w:ascii="Times New Roman" w:hAnsi="Times New Roman" w:cs="Times New Roman"/>
          <w:sz w:val="24"/>
          <w:szCs w:val="24"/>
        </w:rPr>
        <w:t>e  sono</w:t>
      </w:r>
      <w:proofErr w:type="gramEnd"/>
      <w:r w:rsidRPr="00277A3C">
        <w:rPr>
          <w:rFonts w:ascii="Times New Roman" w:hAnsi="Times New Roman" w:cs="Times New Roman"/>
          <w:sz w:val="24"/>
          <w:szCs w:val="24"/>
        </w:rPr>
        <w:t xml:space="preserve"> abrogati l’articolo 8 del decreto – legge 12 settembre 2014, n. 133, convertito, con modificazioni, dalla legge 11 novembre 2014, n. 164, nonché è abrogato il decreto del Presidente della Repubblica 13 giugno 2017, n. 120. </w:t>
      </w:r>
    </w:p>
    <w:bookmarkEnd w:id="174"/>
    <w:p w14:paraId="1579B05E" w14:textId="77777777" w:rsidR="00F316A9" w:rsidRPr="002F1C4A" w:rsidRDefault="00F316A9" w:rsidP="00F92A4D">
      <w:pPr>
        <w:spacing w:after="120" w:line="276" w:lineRule="auto"/>
        <w:rPr>
          <w:rFonts w:ascii="Times New Roman" w:hAnsi="Times New Roman" w:cs="Times New Roman"/>
          <w:sz w:val="24"/>
          <w:szCs w:val="24"/>
        </w:rPr>
      </w:pPr>
    </w:p>
    <w:p w14:paraId="786FD26C" w14:textId="0BE5328C" w:rsidR="00F316A9" w:rsidRPr="002F1C4A" w:rsidRDefault="00F316A9" w:rsidP="00DC060C">
      <w:pPr>
        <w:pStyle w:val="Titolo3"/>
        <w:numPr>
          <w:ilvl w:val="0"/>
          <w:numId w:val="48"/>
        </w:numPr>
        <w:spacing w:beforeAutospacing="0" w:after="120" w:line="276" w:lineRule="auto"/>
        <w:rPr>
          <w:rFonts w:eastAsia="Times New Roman" w:cs="Times New Roman"/>
          <w:iCs/>
        </w:rPr>
      </w:pPr>
      <w:bookmarkStart w:id="176" w:name="_Toc124949593"/>
      <w:bookmarkStart w:id="177" w:name="_Toc125017581"/>
      <w:r w:rsidRPr="002F1C4A">
        <w:rPr>
          <w:rFonts w:eastAsia="Times New Roman" w:cs="Times New Roman"/>
        </w:rPr>
        <w:t xml:space="preserve">                                                                                                                                          </w:t>
      </w:r>
      <w:bookmarkStart w:id="178" w:name="_Toc126946873"/>
      <w:r w:rsidRPr="002F1C4A">
        <w:rPr>
          <w:rFonts w:eastAsia="Times New Roman" w:cs="Times New Roman"/>
        </w:rPr>
        <w:t xml:space="preserve">(Semplificazioni normative </w:t>
      </w:r>
      <w:r w:rsidR="00945CDE">
        <w:rPr>
          <w:rFonts w:cs="Times New Roman"/>
        </w:rPr>
        <w:t>in materia di</w:t>
      </w:r>
      <w:r w:rsidRPr="002F1C4A">
        <w:rPr>
          <w:rFonts w:cs="Times New Roman"/>
        </w:rPr>
        <w:t xml:space="preserve"> energie rinnovabili, </w:t>
      </w:r>
      <w:r w:rsidRPr="002F1C4A">
        <w:rPr>
          <w:rFonts w:eastAsia="Times New Roman" w:cs="Times New Roman"/>
        </w:rPr>
        <w:t>gli impianti di accumulo energetico e gli impianti agro-fotovoltaici</w:t>
      </w:r>
      <w:r w:rsidRPr="002F1C4A">
        <w:rPr>
          <w:rFonts w:eastAsia="Times New Roman" w:cs="Times New Roman"/>
          <w:iCs/>
        </w:rPr>
        <w:t>)</w:t>
      </w:r>
      <w:bookmarkEnd w:id="176"/>
      <w:bookmarkEnd w:id="177"/>
      <w:bookmarkEnd w:id="178"/>
    </w:p>
    <w:p w14:paraId="74E875FD" w14:textId="77777777" w:rsidR="00F316A9" w:rsidRPr="002F1C4A" w:rsidRDefault="00F316A9" w:rsidP="00F92A4D">
      <w:pPr>
        <w:spacing w:after="120" w:line="276" w:lineRule="auto"/>
        <w:rPr>
          <w:rFonts w:ascii="Times New Roman" w:hAnsi="Times New Roman" w:cs="Times New Roman"/>
          <w:sz w:val="24"/>
          <w:szCs w:val="24"/>
        </w:rPr>
      </w:pPr>
    </w:p>
    <w:p w14:paraId="755B94D3" w14:textId="77777777" w:rsidR="00F316A9" w:rsidRPr="00277A3C" w:rsidRDefault="00F316A9" w:rsidP="00F92A4D">
      <w:pPr>
        <w:spacing w:after="120" w:line="276" w:lineRule="auto"/>
        <w:jc w:val="both"/>
        <w:rPr>
          <w:rFonts w:ascii="Times New Roman" w:hAnsi="Times New Roman" w:cs="Times New Roman"/>
          <w:sz w:val="24"/>
          <w:szCs w:val="24"/>
        </w:rPr>
      </w:pPr>
      <w:r w:rsidRPr="00277A3C">
        <w:rPr>
          <w:rFonts w:ascii="Times New Roman" w:hAnsi="Times New Roman" w:cs="Times New Roman"/>
          <w:sz w:val="24"/>
          <w:szCs w:val="24"/>
        </w:rPr>
        <w:t>1. Al decreto legislativo 3 marzo 2011, n. 28, sono apportate le seguenti modificazioni:</w:t>
      </w:r>
    </w:p>
    <w:p w14:paraId="5569585D" w14:textId="77777777" w:rsidR="00F316A9" w:rsidRPr="00277A3C" w:rsidRDefault="00F316A9" w:rsidP="00F92A4D">
      <w:pPr>
        <w:spacing w:after="120" w:line="276" w:lineRule="auto"/>
        <w:ind w:left="284"/>
        <w:jc w:val="both"/>
        <w:rPr>
          <w:rFonts w:ascii="Times New Roman" w:hAnsi="Times New Roman" w:cs="Times New Roman"/>
          <w:i/>
          <w:iCs/>
          <w:sz w:val="24"/>
          <w:szCs w:val="24"/>
        </w:rPr>
      </w:pPr>
      <w:r w:rsidRPr="00277A3C">
        <w:rPr>
          <w:rFonts w:ascii="Times New Roman" w:hAnsi="Times New Roman" w:cs="Times New Roman"/>
          <w:sz w:val="24"/>
          <w:szCs w:val="24"/>
        </w:rPr>
        <w:t>a) all’articolo 6</w:t>
      </w:r>
      <w:r w:rsidRPr="00277A3C">
        <w:rPr>
          <w:rFonts w:ascii="Times New Roman" w:hAnsi="Times New Roman" w:cs="Times New Roman"/>
          <w:iCs/>
          <w:sz w:val="24"/>
          <w:szCs w:val="24"/>
        </w:rPr>
        <w:t xml:space="preserve">, </w:t>
      </w:r>
      <w:r w:rsidRPr="00277A3C">
        <w:rPr>
          <w:rFonts w:ascii="Times New Roman" w:hAnsi="Times New Roman" w:cs="Times New Roman"/>
          <w:sz w:val="24"/>
          <w:szCs w:val="24"/>
        </w:rPr>
        <w:t xml:space="preserve">dopo il comma 7, è inserito il seguente: </w:t>
      </w:r>
      <w:r w:rsidRPr="00277A3C">
        <w:rPr>
          <w:rFonts w:ascii="Times New Roman" w:hAnsi="Times New Roman" w:cs="Times New Roman"/>
          <w:i/>
          <w:iCs/>
          <w:sz w:val="24"/>
          <w:szCs w:val="24"/>
        </w:rPr>
        <w:t>«7-bis. Decorso il termine di cui al comma 4, secondo periodo, l’interessato alla realizzazione dell’intervento trasmette la copia della dichiarazione di cui al comma 7 per la pubblicazione sul Bollettino ufficiale regionale alla Regione sul cui territorio insiste l’intervento medesimo, che vi provvede entro i successivi dieci giorni. Dal giorno della pubblicazione ai sensi del primo periodo decorrono i termini di impugnazione previsti dalla legge.»;</w:t>
      </w:r>
    </w:p>
    <w:p w14:paraId="456FCF69" w14:textId="77777777" w:rsidR="00F316A9" w:rsidRPr="00277A3C" w:rsidRDefault="00F316A9" w:rsidP="00F92A4D">
      <w:pPr>
        <w:spacing w:after="120" w:line="276" w:lineRule="auto"/>
        <w:ind w:left="284"/>
        <w:jc w:val="both"/>
        <w:rPr>
          <w:rFonts w:ascii="Times New Roman" w:hAnsi="Times New Roman" w:cs="Times New Roman"/>
          <w:sz w:val="24"/>
          <w:szCs w:val="24"/>
        </w:rPr>
      </w:pPr>
      <w:r w:rsidRPr="00277A3C">
        <w:rPr>
          <w:rFonts w:ascii="Times New Roman" w:hAnsi="Times New Roman" w:cs="Times New Roman"/>
          <w:sz w:val="24"/>
          <w:szCs w:val="24"/>
        </w:rPr>
        <w:t>b) all’articolo 7-</w:t>
      </w:r>
      <w:r w:rsidRPr="00277A3C">
        <w:rPr>
          <w:rFonts w:ascii="Times New Roman" w:hAnsi="Times New Roman" w:cs="Times New Roman"/>
          <w:i/>
          <w:sz w:val="24"/>
          <w:szCs w:val="24"/>
        </w:rPr>
        <w:t>bis</w:t>
      </w:r>
      <w:r w:rsidRPr="00277A3C">
        <w:rPr>
          <w:rFonts w:ascii="Times New Roman" w:hAnsi="Times New Roman" w:cs="Times New Roman"/>
          <w:sz w:val="24"/>
          <w:szCs w:val="24"/>
        </w:rPr>
        <w:t>, comma 5, del decreto legislativo 3 marzo 2011, n. 28, sono apportate le seguenti modificazioni:</w:t>
      </w:r>
    </w:p>
    <w:p w14:paraId="25C7761B" w14:textId="77777777" w:rsidR="00277A3C" w:rsidRPr="00277A3C" w:rsidRDefault="00277A3C" w:rsidP="00F92A4D">
      <w:pPr>
        <w:spacing w:after="120" w:line="276" w:lineRule="auto"/>
        <w:ind w:left="567"/>
        <w:jc w:val="both"/>
        <w:rPr>
          <w:rFonts w:ascii="Times New Roman" w:hAnsi="Times New Roman" w:cs="Times New Roman"/>
          <w:sz w:val="24"/>
          <w:szCs w:val="24"/>
        </w:rPr>
      </w:pPr>
      <w:r w:rsidRPr="00277A3C">
        <w:rPr>
          <w:rFonts w:ascii="Times New Roman" w:hAnsi="Times New Roman" w:cs="Times New Roman"/>
          <w:sz w:val="24"/>
          <w:szCs w:val="24"/>
        </w:rPr>
        <w:t xml:space="preserve">1) dopo il primo periodo è inserito il seguente: </w:t>
      </w:r>
      <w:r w:rsidRPr="00277A3C">
        <w:rPr>
          <w:rFonts w:ascii="Times New Roman" w:hAnsi="Times New Roman" w:cs="Times New Roman"/>
          <w:i/>
          <w:iCs/>
          <w:sz w:val="24"/>
          <w:szCs w:val="24"/>
        </w:rPr>
        <w:t xml:space="preserve">“La disciplina di cui al primo periodo si applica anche all’installazione, con qualunque modalità, di impianti eolici con potenza prodotta fino a </w:t>
      </w:r>
      <w:r w:rsidRPr="00277A3C">
        <w:rPr>
          <w:rFonts w:ascii="Times New Roman" w:hAnsi="Times New Roman" w:cs="Times New Roman"/>
          <w:i/>
          <w:iCs/>
          <w:sz w:val="24"/>
          <w:szCs w:val="24"/>
        </w:rPr>
        <w:lastRenderedPageBreak/>
        <w:t>20 kW e, anche con altezza superiore a 10 metri, se istallati al di fuori delle zone territoriali omogenee A e B di cui all’articolo 2 del D.M.  2 aprile 1968, n. 1444 e, posti di fuori di aree protette o appartenenti a Rete Natura 2000, nei limiti consentiti dalle eventuali prescrizioni ove posti in aree soggette a vincoli paesaggistici diretti o indiretti</w:t>
      </w:r>
      <w:r w:rsidRPr="00277A3C">
        <w:rPr>
          <w:rFonts w:ascii="Times New Roman" w:hAnsi="Times New Roman" w:cs="Times New Roman"/>
          <w:sz w:val="24"/>
          <w:szCs w:val="24"/>
        </w:rPr>
        <w:t>.”;</w:t>
      </w:r>
    </w:p>
    <w:p w14:paraId="765AA91B" w14:textId="6940A6FE" w:rsidR="00F316A9" w:rsidRPr="00277A3C" w:rsidRDefault="00277A3C" w:rsidP="00F92A4D">
      <w:pPr>
        <w:spacing w:after="120" w:line="276" w:lineRule="auto"/>
        <w:ind w:left="567"/>
        <w:jc w:val="both"/>
        <w:rPr>
          <w:rFonts w:ascii="Times New Roman" w:hAnsi="Times New Roman" w:cs="Times New Roman"/>
          <w:sz w:val="24"/>
          <w:szCs w:val="24"/>
        </w:rPr>
      </w:pPr>
      <w:r w:rsidRPr="00277A3C">
        <w:rPr>
          <w:rFonts w:ascii="Times New Roman" w:hAnsi="Times New Roman" w:cs="Times New Roman"/>
          <w:sz w:val="24"/>
          <w:szCs w:val="24"/>
        </w:rPr>
        <w:t>2) l’ultimo periodo è sostituito dal seguente: “</w:t>
      </w:r>
      <w:r w:rsidRPr="00277A3C">
        <w:rPr>
          <w:rFonts w:ascii="Times New Roman" w:hAnsi="Times New Roman" w:cs="Times New Roman"/>
          <w:i/>
          <w:iCs/>
          <w:sz w:val="24"/>
          <w:szCs w:val="24"/>
        </w:rPr>
        <w:t>Le disposizioni del primo  periodo si applicano anche in presenza di vincoli ai sensi dell'articolo 136, comma 1, lettera c), del medesimo codice di cui al decreto legislativo n. 42 del 2004, ai soli fini dell'installazione di pannelli integrati nelle coperture non visibili dagli spazi pubblici esterni e dai punti di vista panoramici, eccettuate le coperture i cui manti siano realizzati in materiali della tradizione locale, nonché ai fini dell’installazione di impianti eolici con potenza prodotta fino a 20 kW e, anche con altezza superiore a 10 metri, se i</w:t>
      </w:r>
      <w:r w:rsidR="00631B41">
        <w:rPr>
          <w:rFonts w:ascii="Times New Roman" w:hAnsi="Times New Roman" w:cs="Times New Roman"/>
          <w:i/>
          <w:iCs/>
          <w:sz w:val="24"/>
          <w:szCs w:val="24"/>
        </w:rPr>
        <w:t>n</w:t>
      </w:r>
      <w:r w:rsidRPr="00277A3C">
        <w:rPr>
          <w:rFonts w:ascii="Times New Roman" w:hAnsi="Times New Roman" w:cs="Times New Roman"/>
          <w:i/>
          <w:iCs/>
          <w:sz w:val="24"/>
          <w:szCs w:val="24"/>
        </w:rPr>
        <w:t>stallati al di fuori delle zone territoriali omogenee A e B di cui all’articolo 2 del D.M. 2 aprile 1968, n. 1444. Gli impianti fotovoltaici ubicati in aree agricole, se posti al di fuori di aree protette o appartenenti a Rete Natura 2000, nei limiti consentiti dalle eventuali prescrizioni ove posti in aree soggette a vincoli paesaggistici diretti o indiretti</w:t>
      </w:r>
      <w:r w:rsidRPr="00277A3C">
        <w:rPr>
          <w:rStyle w:val="Rimandocommento"/>
          <w:rFonts w:ascii="Times New Roman" w:hAnsi="Times New Roman" w:cs="Times New Roman"/>
          <w:sz w:val="24"/>
          <w:szCs w:val="24"/>
        </w:rPr>
        <w:t xml:space="preserve">.”; </w:t>
      </w:r>
    </w:p>
    <w:p w14:paraId="0F166E18" w14:textId="45938B93" w:rsidR="00F316A9" w:rsidRPr="002F1C4A" w:rsidRDefault="00277A3C" w:rsidP="00F92A4D">
      <w:pPr>
        <w:spacing w:after="120" w:line="276" w:lineRule="auto"/>
        <w:ind w:left="567"/>
        <w:jc w:val="both"/>
        <w:rPr>
          <w:rFonts w:ascii="Times New Roman" w:hAnsi="Times New Roman" w:cs="Times New Roman"/>
          <w:i/>
          <w:iCs/>
          <w:sz w:val="24"/>
          <w:szCs w:val="24"/>
        </w:rPr>
      </w:pPr>
      <w:r w:rsidRPr="00277A3C">
        <w:rPr>
          <w:rFonts w:ascii="Times New Roman" w:hAnsi="Times New Roman" w:cs="Times New Roman"/>
          <w:sz w:val="24"/>
          <w:szCs w:val="24"/>
        </w:rPr>
        <w:t>3</w:t>
      </w:r>
      <w:r w:rsidR="00F316A9" w:rsidRPr="00277A3C">
        <w:rPr>
          <w:rFonts w:ascii="Times New Roman" w:hAnsi="Times New Roman" w:cs="Times New Roman"/>
          <w:sz w:val="24"/>
          <w:szCs w:val="24"/>
        </w:rPr>
        <w:t>)</w:t>
      </w:r>
      <w:r w:rsidR="00F316A9" w:rsidRPr="00277A3C">
        <w:rPr>
          <w:rFonts w:ascii="Times New Roman" w:hAnsi="Times New Roman" w:cs="Times New Roman"/>
          <w:color w:val="FF0000"/>
          <w:sz w:val="24"/>
          <w:szCs w:val="24"/>
        </w:rPr>
        <w:t xml:space="preserve"> </w:t>
      </w:r>
      <w:r w:rsidR="00F316A9" w:rsidRPr="00277A3C">
        <w:rPr>
          <w:rFonts w:ascii="Times New Roman" w:hAnsi="Times New Roman" w:cs="Times New Roman"/>
          <w:sz w:val="24"/>
          <w:szCs w:val="24"/>
        </w:rPr>
        <w:t>è aggiunto, in fine, il seguente periodo: “</w:t>
      </w:r>
      <w:r w:rsidR="00F316A9" w:rsidRPr="00277A3C">
        <w:rPr>
          <w:rFonts w:ascii="Times New Roman" w:hAnsi="Times New Roman" w:cs="Times New Roman"/>
          <w:i/>
          <w:sz w:val="24"/>
          <w:szCs w:val="24"/>
        </w:rPr>
        <w:t>Le installazioni di cui al presente comma costituiscono infrastrutture strategiche nazionali</w:t>
      </w:r>
      <w:r w:rsidRPr="00277A3C">
        <w:rPr>
          <w:rFonts w:ascii="Times New Roman" w:hAnsi="Times New Roman" w:cs="Times New Roman"/>
          <w:i/>
          <w:strike/>
          <w:sz w:val="24"/>
          <w:szCs w:val="24"/>
        </w:rPr>
        <w:t xml:space="preserve">. </w:t>
      </w:r>
      <w:r w:rsidR="00F316A9" w:rsidRPr="002F1C4A">
        <w:rPr>
          <w:rFonts w:ascii="Times New Roman" w:hAnsi="Times New Roman" w:cs="Times New Roman"/>
          <w:i/>
          <w:iCs/>
          <w:sz w:val="24"/>
          <w:szCs w:val="24"/>
        </w:rPr>
        <w:t>Le disposizioni di cui al presente comma prevalgono sulle normative e sulle prescrizioni degli strumenti urbanistici, edilizi e ambientali.”</w:t>
      </w:r>
      <w:r w:rsidR="00631B41">
        <w:rPr>
          <w:rFonts w:ascii="Times New Roman" w:hAnsi="Times New Roman" w:cs="Times New Roman"/>
          <w:i/>
          <w:iCs/>
          <w:sz w:val="24"/>
          <w:szCs w:val="24"/>
        </w:rPr>
        <w:t>.</w:t>
      </w:r>
    </w:p>
    <w:p w14:paraId="53655D7E" w14:textId="70534539"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2. All’articolo 1, comma 2-</w:t>
      </w:r>
      <w:r w:rsidRPr="002F1C4A">
        <w:rPr>
          <w:rFonts w:ascii="Times New Roman" w:hAnsi="Times New Roman" w:cs="Times New Roman"/>
          <w:i/>
          <w:iCs/>
          <w:sz w:val="24"/>
          <w:szCs w:val="24"/>
        </w:rPr>
        <w:t>quater</w:t>
      </w:r>
      <w:r w:rsidRPr="002F1C4A">
        <w:rPr>
          <w:rFonts w:ascii="Times New Roman" w:hAnsi="Times New Roman" w:cs="Times New Roman"/>
          <w:sz w:val="24"/>
          <w:szCs w:val="24"/>
        </w:rPr>
        <w:t xml:space="preserve">, </w:t>
      </w:r>
      <w:r>
        <w:rPr>
          <w:rFonts w:ascii="Times New Roman" w:hAnsi="Times New Roman" w:cs="Times New Roman"/>
          <w:sz w:val="24"/>
          <w:szCs w:val="24"/>
        </w:rPr>
        <w:t xml:space="preserve">lettera c), </w:t>
      </w:r>
      <w:r w:rsidRPr="002F1C4A">
        <w:rPr>
          <w:rFonts w:ascii="Times New Roman" w:hAnsi="Times New Roman" w:cs="Times New Roman"/>
          <w:sz w:val="24"/>
          <w:szCs w:val="24"/>
        </w:rPr>
        <w:t>del decreto-legge 7 febbraio 2002, n. 7, convertito</w:t>
      </w:r>
      <w:r>
        <w:rPr>
          <w:rFonts w:ascii="Times New Roman" w:hAnsi="Times New Roman" w:cs="Times New Roman"/>
          <w:sz w:val="24"/>
          <w:szCs w:val="24"/>
        </w:rPr>
        <w:t xml:space="preserve">, </w:t>
      </w:r>
      <w:r w:rsidRPr="002F1C4A">
        <w:rPr>
          <w:rFonts w:ascii="Times New Roman" w:hAnsi="Times New Roman" w:cs="Times New Roman"/>
          <w:sz w:val="24"/>
          <w:szCs w:val="24"/>
        </w:rPr>
        <w:t>con modificazioni</w:t>
      </w:r>
      <w:r>
        <w:rPr>
          <w:rFonts w:ascii="Times New Roman" w:hAnsi="Times New Roman" w:cs="Times New Roman"/>
          <w:sz w:val="24"/>
          <w:szCs w:val="24"/>
        </w:rPr>
        <w:t>,</w:t>
      </w:r>
      <w:r w:rsidRPr="002F1C4A">
        <w:rPr>
          <w:rFonts w:ascii="Times New Roman" w:hAnsi="Times New Roman" w:cs="Times New Roman"/>
          <w:sz w:val="24"/>
          <w:szCs w:val="24"/>
        </w:rPr>
        <w:t xml:space="preserve"> dalla legge 9 aprile 2002, n. 55</w:t>
      </w:r>
      <w:r>
        <w:rPr>
          <w:rFonts w:ascii="Times New Roman" w:hAnsi="Times New Roman" w:cs="Times New Roman"/>
          <w:sz w:val="24"/>
          <w:szCs w:val="24"/>
        </w:rPr>
        <w:t>,</w:t>
      </w:r>
      <w:r w:rsidRPr="002F1C4A">
        <w:rPr>
          <w:rFonts w:ascii="Times New Roman" w:hAnsi="Times New Roman" w:cs="Times New Roman"/>
          <w:sz w:val="24"/>
          <w:szCs w:val="24"/>
        </w:rPr>
        <w:t xml:space="preserve"> </w:t>
      </w:r>
      <w:r>
        <w:rPr>
          <w:rFonts w:ascii="Times New Roman" w:hAnsi="Times New Roman" w:cs="Times New Roman"/>
          <w:sz w:val="24"/>
          <w:szCs w:val="24"/>
        </w:rPr>
        <w:t xml:space="preserve">il numero </w:t>
      </w:r>
      <w:r w:rsidRPr="002F1C4A">
        <w:rPr>
          <w:rFonts w:ascii="Times New Roman" w:hAnsi="Times New Roman" w:cs="Times New Roman"/>
          <w:sz w:val="24"/>
          <w:szCs w:val="24"/>
        </w:rPr>
        <w:t xml:space="preserve">3) è </w:t>
      </w:r>
      <w:r>
        <w:rPr>
          <w:rFonts w:ascii="Times New Roman" w:hAnsi="Times New Roman" w:cs="Times New Roman"/>
          <w:sz w:val="24"/>
          <w:szCs w:val="24"/>
        </w:rPr>
        <w:t xml:space="preserve">sostituito dal </w:t>
      </w:r>
      <w:r w:rsidRPr="002F1C4A">
        <w:rPr>
          <w:rFonts w:ascii="Times New Roman" w:hAnsi="Times New Roman" w:cs="Times New Roman"/>
          <w:sz w:val="24"/>
          <w:szCs w:val="24"/>
        </w:rPr>
        <w:t>seguente: “</w:t>
      </w:r>
      <w:r w:rsidRPr="002F1C4A">
        <w:rPr>
          <w:rFonts w:ascii="Times New Roman" w:hAnsi="Times New Roman" w:cs="Times New Roman"/>
          <w:i/>
          <w:iCs/>
          <w:sz w:val="24"/>
          <w:szCs w:val="24"/>
        </w:rPr>
        <w:t>3) procedura abilitativa semplificata di cui all’art</w:t>
      </w:r>
      <w:r>
        <w:rPr>
          <w:rFonts w:ascii="Times New Roman" w:hAnsi="Times New Roman" w:cs="Times New Roman"/>
          <w:i/>
          <w:iCs/>
          <w:sz w:val="24"/>
          <w:szCs w:val="24"/>
        </w:rPr>
        <w:t>icolo</w:t>
      </w:r>
      <w:r w:rsidRPr="002F1C4A">
        <w:rPr>
          <w:rFonts w:ascii="Times New Roman" w:hAnsi="Times New Roman" w:cs="Times New Roman"/>
          <w:i/>
          <w:iCs/>
          <w:sz w:val="24"/>
          <w:szCs w:val="24"/>
        </w:rPr>
        <w:t xml:space="preserve"> 6 del decreto legislativo 3 marzo 2011</w:t>
      </w:r>
      <w:r>
        <w:rPr>
          <w:rFonts w:ascii="Times New Roman" w:hAnsi="Times New Roman" w:cs="Times New Roman"/>
          <w:i/>
          <w:iCs/>
          <w:sz w:val="24"/>
          <w:szCs w:val="24"/>
        </w:rPr>
        <w:t>,</w:t>
      </w:r>
      <w:r w:rsidRPr="002F1C4A">
        <w:rPr>
          <w:rFonts w:ascii="Times New Roman" w:hAnsi="Times New Roman" w:cs="Times New Roman"/>
          <w:i/>
          <w:iCs/>
          <w:sz w:val="24"/>
          <w:szCs w:val="24"/>
        </w:rPr>
        <w:t xml:space="preserve"> n. 28 se l’impianto di produzione di energia elettrica alimentato da fonti rinnovabili è in esercizio ovvero autorizzato ma non ancora in esercizio.</w:t>
      </w:r>
      <w:r w:rsidRPr="002F1C4A">
        <w:rPr>
          <w:rFonts w:ascii="Times New Roman" w:hAnsi="Times New Roman" w:cs="Times New Roman"/>
          <w:sz w:val="24"/>
          <w:szCs w:val="24"/>
        </w:rPr>
        <w:t>”.</w:t>
      </w:r>
    </w:p>
    <w:p w14:paraId="72C090C0" w14:textId="097D6DDB" w:rsidR="00F316A9"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3. All'articolo 11 del decreto-legge 1° marzo 2022, n. 17, convertito con modificazioni dalla legge 27 aprile 2022, n. 34, dopo il comma 1, è aggiunto il seguente: “</w:t>
      </w:r>
      <w:r w:rsidRPr="002F1C4A">
        <w:rPr>
          <w:rFonts w:ascii="Times New Roman" w:hAnsi="Times New Roman" w:cs="Times New Roman"/>
          <w:i/>
          <w:iCs/>
          <w:sz w:val="24"/>
          <w:szCs w:val="24"/>
        </w:rPr>
        <w:t>1 -bis. Gli impianti fotovoltaici ubicati in aree agricole, se posti al di fuori di aree protette o appartenenti a Rete Natura 2000 e nei limiti consentiti dalle eventuali prescrizioni ove posti in aree soggette a vincoli paesaggistici diretti o indiretti, sono considerati manufatti strumentali all’attività agricola e sono liberamente installabili  se ricorrono le seguenti condizioni: a) i pannelli solari sono posti sopra le piantagioni ad altezza pari o superiore a due metri dal suolo, senza fondazioni in cemento o difficilmente amovibili, b) le modalità realizzative  prevedono una loro effettiva compatibilità e integrazione con le attività agricole quale supporto per le piante ovvero per sistemi di irrigazione parcellizzata e di protezione o ombreggiatura parziale o mobile delle coltivazioni sottostanti. L’installazione è in ogni caso subordinata al previo assenso del proprietario e del coltivatore, a qualsiasi titolo purché oneroso, del fondo</w:t>
      </w:r>
      <w:r>
        <w:rPr>
          <w:rFonts w:ascii="Times New Roman" w:hAnsi="Times New Roman" w:cs="Times New Roman"/>
          <w:i/>
          <w:iCs/>
          <w:sz w:val="24"/>
          <w:szCs w:val="24"/>
        </w:rPr>
        <w:t>.</w:t>
      </w:r>
      <w:r w:rsidRPr="00946C6D">
        <w:rPr>
          <w:rFonts w:ascii="Times New Roman" w:hAnsi="Times New Roman" w:cs="Times New Roman"/>
          <w:sz w:val="24"/>
          <w:szCs w:val="24"/>
        </w:rPr>
        <w:t>”</w:t>
      </w:r>
      <w:r w:rsidRPr="002F1C4A">
        <w:rPr>
          <w:rFonts w:ascii="Times New Roman" w:hAnsi="Times New Roman" w:cs="Times New Roman"/>
          <w:sz w:val="24"/>
          <w:szCs w:val="24"/>
        </w:rPr>
        <w:t>.</w:t>
      </w:r>
    </w:p>
    <w:p w14:paraId="2086608A" w14:textId="77777777" w:rsidR="00F316A9" w:rsidRPr="002F1C4A" w:rsidRDefault="00F316A9" w:rsidP="00F92A4D">
      <w:pPr>
        <w:spacing w:after="120" w:line="276" w:lineRule="auto"/>
        <w:jc w:val="center"/>
        <w:rPr>
          <w:rFonts w:ascii="Times New Roman" w:hAnsi="Times New Roman" w:cs="Times New Roman"/>
          <w:sz w:val="24"/>
          <w:szCs w:val="24"/>
        </w:rPr>
      </w:pPr>
    </w:p>
    <w:p w14:paraId="5E325371" w14:textId="4D4DD75E" w:rsidR="00F316A9" w:rsidRPr="002F1C4A" w:rsidRDefault="00F316A9" w:rsidP="00F92A4D">
      <w:pPr>
        <w:pStyle w:val="Titolo1"/>
        <w:spacing w:before="0" w:after="120" w:line="276" w:lineRule="auto"/>
        <w:rPr>
          <w:rFonts w:cs="Times New Roman"/>
          <w:szCs w:val="24"/>
        </w:rPr>
      </w:pPr>
      <w:bookmarkStart w:id="179" w:name="_Toc124431807"/>
      <w:bookmarkStart w:id="180" w:name="_Toc126946874"/>
      <w:r w:rsidRPr="002F1C4A">
        <w:rPr>
          <w:rFonts w:cs="Times New Roman"/>
          <w:szCs w:val="24"/>
        </w:rPr>
        <w:t>Parte III</w:t>
      </w:r>
      <w:bookmarkEnd w:id="179"/>
      <w:r w:rsidRPr="002F1C4A">
        <w:rPr>
          <w:rFonts w:cs="Times New Roman"/>
          <w:szCs w:val="24"/>
        </w:rPr>
        <w:t xml:space="preserve"> </w:t>
      </w:r>
      <w:bookmarkStart w:id="181" w:name="_Toc124431808"/>
      <w:r w:rsidRPr="002F1C4A">
        <w:rPr>
          <w:rFonts w:cs="Times New Roman"/>
          <w:szCs w:val="24"/>
        </w:rPr>
        <w:t xml:space="preserve">                                                                                                                                            </w:t>
      </w:r>
      <w:proofErr w:type="gramStart"/>
      <w:r w:rsidRPr="002F1C4A">
        <w:rPr>
          <w:rFonts w:cs="Times New Roman"/>
          <w:szCs w:val="24"/>
        </w:rPr>
        <w:t xml:space="preserve">   (</w:t>
      </w:r>
      <w:proofErr w:type="gramEnd"/>
      <w:r w:rsidRPr="002F1C4A">
        <w:rPr>
          <w:rFonts w:cs="Times New Roman"/>
          <w:szCs w:val="24"/>
        </w:rPr>
        <w:t>Disposizioni urgenti in materia di politiche di coesione</w:t>
      </w:r>
      <w:r w:rsidR="00E74C29">
        <w:rPr>
          <w:rFonts w:cs="Times New Roman"/>
          <w:szCs w:val="24"/>
        </w:rPr>
        <w:t xml:space="preserve"> </w:t>
      </w:r>
      <w:r w:rsidR="00E74C29" w:rsidRPr="00AA0A55">
        <w:rPr>
          <w:rFonts w:cs="Times New Roman"/>
          <w:b/>
          <w:bCs/>
          <w:szCs w:val="24"/>
        </w:rPr>
        <w:t>e di politica agricola comune</w:t>
      </w:r>
      <w:r w:rsidRPr="00AA0A55">
        <w:rPr>
          <w:rFonts w:cs="Times New Roman"/>
          <w:szCs w:val="24"/>
        </w:rPr>
        <w:t>)</w:t>
      </w:r>
      <w:bookmarkEnd w:id="180"/>
      <w:bookmarkEnd w:id="181"/>
    </w:p>
    <w:p w14:paraId="4BB7F090" w14:textId="77777777" w:rsidR="00F316A9" w:rsidRPr="002F1C4A" w:rsidRDefault="00F316A9" w:rsidP="00F92A4D">
      <w:pPr>
        <w:spacing w:after="120" w:line="276" w:lineRule="auto"/>
        <w:rPr>
          <w:rFonts w:ascii="Times New Roman" w:hAnsi="Times New Roman" w:cs="Times New Roman"/>
          <w:sz w:val="24"/>
          <w:szCs w:val="24"/>
        </w:rPr>
      </w:pPr>
    </w:p>
    <w:p w14:paraId="6A94AE55" w14:textId="3E4C110F" w:rsidR="00F316A9" w:rsidRDefault="00F316A9" w:rsidP="00F92A4D">
      <w:pPr>
        <w:pStyle w:val="Titolo2"/>
        <w:spacing w:after="120" w:line="276" w:lineRule="auto"/>
        <w:rPr>
          <w:rFonts w:cs="Times New Roman"/>
          <w:szCs w:val="24"/>
        </w:rPr>
      </w:pPr>
      <w:bookmarkStart w:id="182" w:name="_Toc124431809"/>
      <w:bookmarkStart w:id="183" w:name="_Toc126946875"/>
      <w:r w:rsidRPr="002F1C4A">
        <w:rPr>
          <w:rFonts w:cs="Times New Roman"/>
          <w:szCs w:val="24"/>
        </w:rPr>
        <w:lastRenderedPageBreak/>
        <w:t>Titolo I</w:t>
      </w:r>
      <w:bookmarkEnd w:id="182"/>
      <w:bookmarkEnd w:id="183"/>
    </w:p>
    <w:p w14:paraId="6BEB7AF7" w14:textId="417CF241" w:rsidR="00E74C29" w:rsidRDefault="00E74C29" w:rsidP="00F92A4D">
      <w:pPr>
        <w:pStyle w:val="Titolo2"/>
        <w:spacing w:after="120" w:line="276" w:lineRule="auto"/>
        <w:rPr>
          <w:rFonts w:cs="Times New Roman"/>
          <w:szCs w:val="24"/>
        </w:rPr>
      </w:pPr>
      <w:bookmarkStart w:id="184" w:name="_Toc126946876"/>
      <w:r>
        <w:rPr>
          <w:rFonts w:cs="Times New Roman"/>
          <w:szCs w:val="24"/>
        </w:rPr>
        <w:t>(Disposizioni urgenti in materia di politiche di coesione)</w:t>
      </w:r>
      <w:bookmarkEnd w:id="184"/>
    </w:p>
    <w:p w14:paraId="0737331C" w14:textId="77777777" w:rsidR="00E74C29" w:rsidRPr="00E74C29" w:rsidRDefault="00E74C29" w:rsidP="00F92A4D">
      <w:pPr>
        <w:spacing w:after="120" w:line="276" w:lineRule="auto"/>
      </w:pPr>
    </w:p>
    <w:p w14:paraId="0AC9DCE2" w14:textId="51A72E1E" w:rsidR="00F316A9" w:rsidRPr="002F1C4A" w:rsidRDefault="00F316A9" w:rsidP="00DC060C">
      <w:pPr>
        <w:pStyle w:val="Titolo3"/>
        <w:numPr>
          <w:ilvl w:val="0"/>
          <w:numId w:val="48"/>
        </w:numPr>
        <w:spacing w:beforeAutospacing="0" w:after="120" w:line="276" w:lineRule="auto"/>
        <w:rPr>
          <w:rFonts w:cs="Times New Roman"/>
        </w:rPr>
      </w:pPr>
      <w:bookmarkStart w:id="185" w:name="_Toc124431815"/>
      <w:bookmarkStart w:id="186" w:name="_Hlk122622443"/>
      <w:r w:rsidRPr="002F1C4A">
        <w:rPr>
          <w:rFonts w:cs="Times New Roman"/>
        </w:rPr>
        <w:t xml:space="preserve">                                                                                                                                                        </w:t>
      </w:r>
      <w:bookmarkStart w:id="187" w:name="_Toc126946877"/>
      <w:r w:rsidRPr="002F1C4A">
        <w:rPr>
          <w:rFonts w:cs="Times New Roman"/>
        </w:rPr>
        <w:t>(</w:t>
      </w:r>
      <w:r w:rsidR="0088051E">
        <w:rPr>
          <w:rFonts w:cs="Times New Roman"/>
        </w:rPr>
        <w:t>Disposizioni</w:t>
      </w:r>
      <w:r w:rsidRPr="002F1C4A">
        <w:rPr>
          <w:rFonts w:cs="Times New Roman"/>
        </w:rPr>
        <w:t xml:space="preserve"> per il potenziamento delle politiche di coesione e per l’integrazione con il PNRR. Istituzione del Nucleo per le politiche di coesione)</w:t>
      </w:r>
      <w:bookmarkEnd w:id="185"/>
      <w:bookmarkEnd w:id="187"/>
    </w:p>
    <w:p w14:paraId="7D2B7628" w14:textId="77777777" w:rsidR="00F316A9" w:rsidRPr="002F1C4A" w:rsidRDefault="00F316A9" w:rsidP="00F92A4D">
      <w:pPr>
        <w:spacing w:after="120" w:line="276" w:lineRule="auto"/>
        <w:rPr>
          <w:rFonts w:ascii="Times New Roman" w:hAnsi="Times New Roman" w:cs="Times New Roman"/>
          <w:sz w:val="24"/>
          <w:szCs w:val="24"/>
        </w:rPr>
      </w:pPr>
    </w:p>
    <w:p w14:paraId="0760D53F" w14:textId="68B8AF85"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1. Al fine di assicurare un più efficace perseguimento delle finalità  di  cui  all'</w:t>
      </w:r>
      <w:hyperlink r:id="rId27" w:tgtFrame="_blank" w:history="1">
        <w:r w:rsidRPr="002F1C4A">
          <w:rPr>
            <w:rFonts w:ascii="Times New Roman" w:hAnsi="Times New Roman" w:cs="Times New Roman"/>
            <w:sz w:val="24"/>
            <w:szCs w:val="24"/>
          </w:rPr>
          <w:t>articolo  119,  quinto comma, della Costituzione</w:t>
        </w:r>
      </w:hyperlink>
      <w:r w:rsidRPr="002F1C4A">
        <w:rPr>
          <w:rFonts w:ascii="Times New Roman" w:hAnsi="Times New Roman" w:cs="Times New Roman"/>
          <w:sz w:val="24"/>
          <w:szCs w:val="24"/>
        </w:rPr>
        <w:t>, di rafforzare l'attività di programmazione, di coordinamento e di supporto all’attuazione, al monitoraggio, alla valutazione e al sostegno delle politiche di coesione, con riferimento alle pertinenti risorse nazionali e comunitarie, nonché di favorire l’integrazione tra le politiche di coesione e il PNRR, a decorrere dalla data stabilita con il decreto del Ministro dell’economia e delle finanze di cui al comma 6, l’Agenzia per la coesione territoriale di cui all’articolo 10 del decreto – legge 31 agosto 2013, n. 101, convertito, con modificazioni, dalla legge 30 ottobre 2013, n. 125, è soppressa e l'esercizio delle relative funzioni è attribuito al Dipartimento per le politiche di coesione della Presidenza del Consiglio dei Ministri, che succede a titolo universale in tutti i rapporti attivi e passivi al predetto ente e ne acquisisce le risorse umane, strumentali e finanziarie con conseguente incremento della dotazione organica della Presidenza del Consiglio dei Ministri.. Le risorse umane includono il personale di ruolo dirigenziale e non dirigenziale, nonché il personale con contratti di lavoro a tempo determinato</w:t>
      </w:r>
      <w:r w:rsidR="00631B41">
        <w:rPr>
          <w:rFonts w:ascii="Times New Roman" w:hAnsi="Times New Roman" w:cs="Times New Roman"/>
          <w:sz w:val="24"/>
          <w:szCs w:val="24"/>
        </w:rPr>
        <w:t xml:space="preserve"> </w:t>
      </w:r>
      <w:r w:rsidRPr="002F1C4A">
        <w:rPr>
          <w:rFonts w:ascii="Times New Roman" w:hAnsi="Times New Roman" w:cs="Times New Roman"/>
          <w:sz w:val="24"/>
          <w:szCs w:val="24"/>
        </w:rPr>
        <w:t>che risulta in servizio presso l’Agenzia per la coesione territoriale alla data di entrata in vigore della presente disposizione.</w:t>
      </w:r>
    </w:p>
    <w:p w14:paraId="28E176FA" w14:textId="11CCC5E4"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2. Con decreto del Presidente del Consiglio dei </w:t>
      </w:r>
      <w:r w:rsidR="00277A3C">
        <w:rPr>
          <w:rFonts w:ascii="Times New Roman" w:hAnsi="Times New Roman" w:cs="Times New Roman"/>
          <w:sz w:val="24"/>
          <w:szCs w:val="24"/>
        </w:rPr>
        <w:t>m</w:t>
      </w:r>
      <w:r w:rsidRPr="002F1C4A">
        <w:rPr>
          <w:rFonts w:ascii="Times New Roman" w:hAnsi="Times New Roman" w:cs="Times New Roman"/>
          <w:sz w:val="24"/>
          <w:szCs w:val="24"/>
        </w:rPr>
        <w:t>inistri adottato entro novanta giorni dalla data di entrata in vigore del presente decreto, si provvede alla riorganizzazione, ai sensi dell’articolo 7, comma 3, del decreto legislativo 30 luglio 1999, n. 303, del Dipartimento per le politiche di coesione della Presidenza del Consiglio dei Ministri.</w:t>
      </w:r>
    </w:p>
    <w:p w14:paraId="6C9E2B49"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3. Entro sessanta giorni dalla data di adozione del decreto di cui al comma 2, si provvede con decreto del Presidente del Consiglio dei Ministri, adottato su proposta del Ministro per gli affari europei, il Sud, le politiche di coesione e il PNRR, sentiti i Ministri dell’ambiente e della sicurezza energetica, delle imprese e del made in </w:t>
      </w:r>
      <w:proofErr w:type="spellStart"/>
      <w:r w:rsidRPr="002F1C4A">
        <w:rPr>
          <w:rFonts w:ascii="Times New Roman" w:hAnsi="Times New Roman" w:cs="Times New Roman"/>
          <w:sz w:val="24"/>
          <w:szCs w:val="24"/>
        </w:rPr>
        <w:t>Italy</w:t>
      </w:r>
      <w:proofErr w:type="spellEnd"/>
      <w:r w:rsidRPr="002F1C4A">
        <w:rPr>
          <w:rFonts w:ascii="Times New Roman" w:hAnsi="Times New Roman" w:cs="Times New Roman"/>
          <w:sz w:val="24"/>
          <w:szCs w:val="24"/>
        </w:rPr>
        <w:t>, delle infrastrutture e dei trasporti e della cultura, all’individuazione delle unità di personale di livello non dirigenziale, trasferite presso la Presidenza del Consiglio dei ministri ai sensi del comma 1, da distaccare, nel numero massimo complessivo di trenta unità, presso le Amministrazioni centrali per il rafforzamento delle strutture ministeriali incaricate dello svolgimento delle funzioni di Autorità responsabile del PSC .</w:t>
      </w:r>
    </w:p>
    <w:p w14:paraId="0AEF80E4"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4. Al personale non dirigenziale trasferito ai sensi del comma 1 si applica il trattamento economico, compreso quello accessorio, previsto presso la Presidenza del Consiglio dei ministri e viene corrisposto un assegno </w:t>
      </w:r>
      <w:r w:rsidRPr="00631B41">
        <w:rPr>
          <w:rFonts w:ascii="Times New Roman" w:hAnsi="Times New Roman" w:cs="Times New Roman"/>
          <w:i/>
          <w:sz w:val="24"/>
          <w:szCs w:val="24"/>
        </w:rPr>
        <w:t>ad personam</w:t>
      </w:r>
      <w:r w:rsidRPr="002F1C4A">
        <w:rPr>
          <w:rFonts w:ascii="Times New Roman" w:hAnsi="Times New Roman" w:cs="Times New Roman"/>
          <w:sz w:val="24"/>
          <w:szCs w:val="24"/>
        </w:rPr>
        <w:t xml:space="preserve"> riassorbibile pari all'eventuale differenza fra le voci fisse e continuative del trattamento economico dell'amministrazione di provenienza, ove superiore, e quelle riconosciute presso la Presidenza del Consiglio dei ministri. Nelle more dell'entrata in vigore del decreto del Presidente del Consiglio dei ministri di cui al comma 2, al personale dirigenziale trasferito ai sensi del comma 1 continuano ad applicarsi i contratti individuali di lavoro stipulati ai sensi dell'articolo 19, comma 2, del decreto legislativo 30 marzo 2001, n. 165, vigenti alla data di entrata </w:t>
      </w:r>
      <w:r w:rsidRPr="002F1C4A">
        <w:rPr>
          <w:rFonts w:ascii="Times New Roman" w:hAnsi="Times New Roman" w:cs="Times New Roman"/>
          <w:sz w:val="24"/>
          <w:szCs w:val="24"/>
        </w:rPr>
        <w:lastRenderedPageBreak/>
        <w:t>in vigore del presente decreto. Successivamente all’adozione del decreto di cui al secondo periodo e per gli anni 2023, 2024 e 2025, il conferimento degli incarichi dirigenziali può avvenire in deroga alle percentuali di cui all'articolo 19, comma 5-bis e comma 6, del citato decreto legislativo n. 165 del 2021.</w:t>
      </w:r>
    </w:p>
    <w:p w14:paraId="21305790"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5.  Fino alla data di adozione del decreto del Ministro dell'economia e delle finanze di cui al comma 6, l’Agenzia per la coesione territoriale provvede alla corresponsione del trattamento economico spettante al personale trasferito nella misura già riconosciuta e le eventuali differenze sono a carico della Presidenza del Consiglio dei Ministri. A decorrere dalla medesima data, le risorse finanziarie sono allocate sui pertinenti capitoli di spesa della Presidenza del Consiglio dei Ministri. Tale importo considera i costi del trattamento economico corrisposto al personale trasferito e tiene conto delle voci retributive fisse e continuative, del costo dei buoni pasto, della remunerazione del lavoro straordinario e del trattamento economico di cui al Fondo risorse decentrate.</w:t>
      </w:r>
    </w:p>
    <w:p w14:paraId="569BF3A5"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6. Il Ministro dell'economia e delle finanze provvede, con proprio decreto adottato entro sessanta giorni dall’adozione del decreto del Presidente del Consiglio dei Ministri di cui al comma 2, ad effettuare le occorrenti variazioni di bilancio, in termini di residui, di competenza e di cassa ivi comprese l'istituzione, la modifica e la soppressione di missioni e programmi. A decorrere dalla data di adozione del decreto del Ministro dell'economia e delle finanze di cui al primo periodo transitano alla Presidenza del Consiglio dei Ministri i rapporti giuridici attivi e passivi relativi alle funzioni già di titolarità dell’Agenzia per la coesione territoriale, nonché le unità di personale di cui al comma 1, sulla base delle risultanze del bilancio di chiusura dell’Agenzia di cui al successivo comma 8.</w:t>
      </w:r>
    </w:p>
    <w:p w14:paraId="37DEF3F5"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7. In relazione ai contratti di lavoro autonomo e dei contratti di collaborazione in corso dalla data di entrata in vigore del presente decreto, il Dipartimento per le politiche di coesione della Presidenza del Consiglio dei Ministri subentra nella titolarità dei rispettivi rapporti fino alla loro naturale scadenza, se confermati entro trenta giorni dalla data di soppressione dell’Agenzia per la coesione territoriale.</w:t>
      </w:r>
    </w:p>
    <w:p w14:paraId="7F41D0DF" w14:textId="798640AE"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8. Gli organi dell'Agenzia per la coesione territoriale, ad esclusione del Collegio dei revisori, decadono a decorrere dalla data di entrata in vigore della legge di conversione del presente decreto. Fino alla data di cessazione delle attività dell’Agenzia per la coesione territoriale indicata nel decreto di cui al comma 6, le funzioni attribuite dalle vigenti disposizioni al Direttore della medesima Agenzia sono svolt</w:t>
      </w:r>
      <w:r w:rsidR="00631B41">
        <w:rPr>
          <w:rFonts w:ascii="Times New Roman" w:hAnsi="Times New Roman" w:cs="Times New Roman"/>
          <w:sz w:val="24"/>
          <w:szCs w:val="24"/>
        </w:rPr>
        <w:t>e</w:t>
      </w:r>
      <w:r w:rsidRPr="002F1C4A">
        <w:rPr>
          <w:rFonts w:ascii="Times New Roman" w:hAnsi="Times New Roman" w:cs="Times New Roman"/>
          <w:sz w:val="24"/>
          <w:szCs w:val="24"/>
        </w:rPr>
        <w:t xml:space="preserve"> da un dirigente di livello generale dell’Agenzia individuato con decreto  del Presidente del Consiglio dei Ministri, su proposta del Ministro per gli affari europei, il Sud, le politiche di coesione e il PNRR e le funzioni attribuite al Comitato Direttivo dell’Agenzia sono svolte dal Capo del Dipartimento per le politiche di coesione della Presidenza del Consiglio dei Ministri. Gli organi di amministrazione in carica deliberano, entro novanta giorni dalla data di entrata in vigore dell</w:t>
      </w:r>
      <w:r>
        <w:rPr>
          <w:rFonts w:ascii="Times New Roman" w:hAnsi="Times New Roman" w:cs="Times New Roman"/>
          <w:sz w:val="24"/>
          <w:szCs w:val="24"/>
        </w:rPr>
        <w:t>a</w:t>
      </w:r>
      <w:r w:rsidRPr="002F1C4A">
        <w:rPr>
          <w:rFonts w:ascii="Times New Roman" w:hAnsi="Times New Roman" w:cs="Times New Roman"/>
          <w:sz w:val="24"/>
          <w:szCs w:val="24"/>
        </w:rPr>
        <w:t xml:space="preserve"> presente disposizione, il bilancio di chiusura dell'Agenzia, corredato della relazione redatta dal Collegio dei revisori dei conti, che è trasmesso al Ministro per gli affari europei, il Sud, le politiche di coesione e il PNRR e al Ministro dell'economia e delle finanze, per l’approvazione e la destinazione dell’eventuale avanzo di gestione. I compensi, indennità o altri emolumenti comunque denominati spettanti ai componenti del Collegio dei revisori dei conti sono corrisposti fino agli adempimenti previsti dal presente comma.</w:t>
      </w:r>
    </w:p>
    <w:p w14:paraId="1AF6F72C" w14:textId="2E6C457A"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9. Gli incarichi conferiti, a qualsiasi titolo, ai componenti del Nucleo di verifica e controllo di cui di cui all’articolo 4 del decreto del Presidente del Consiglio dei ministri 19 novembre 2014, sono </w:t>
      </w:r>
      <w:r w:rsidRPr="002F1C4A">
        <w:rPr>
          <w:rFonts w:ascii="Times New Roman" w:hAnsi="Times New Roman" w:cs="Times New Roman"/>
          <w:sz w:val="24"/>
          <w:szCs w:val="24"/>
        </w:rPr>
        <w:lastRenderedPageBreak/>
        <w:t>mantenuti fino alla data di cessazione delle attività dell’Agenzia per la coesione territoriale indicata nel decreto di cui al comma 6, ovvero fino alla loro naturale scadenza, se anteriore</w:t>
      </w:r>
      <w:r w:rsidR="00631B41">
        <w:rPr>
          <w:rFonts w:ascii="Times New Roman" w:hAnsi="Times New Roman" w:cs="Times New Roman"/>
          <w:sz w:val="24"/>
          <w:szCs w:val="24"/>
        </w:rPr>
        <w:t>.</w:t>
      </w:r>
    </w:p>
    <w:p w14:paraId="0F7505B7"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10. Agli oneri derivanti dai commi da 1 a 8, quantificati in euro 24.302.914 per l’anno 2023 e in euro 28.702.914 a decorrere dall’anno 2024, si provvede con le risorse già destinate a copertura delle spese di personale e di funzionamento dell’Agenzia nei capitoli del bilancio di previsione del Ministero dell’economia e delle finanze, che sono trasferite nei pertinenti capitoli di spesa della Presidenza del Consiglio del Ministri con il decreto di cui al comma 6.</w:t>
      </w:r>
    </w:p>
    <w:p w14:paraId="1768EFD6" w14:textId="71673D4E"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11. Per le medesime finalità di cui al comma 1, con decreto del Presidente del Consiglio dei ministri, adottato entro novanta giorni dalla data di entrata in vigore del presente decreto</w:t>
      </w:r>
      <w:r w:rsidR="00631B41">
        <w:rPr>
          <w:rFonts w:ascii="Times New Roman" w:hAnsi="Times New Roman" w:cs="Times New Roman"/>
          <w:sz w:val="24"/>
          <w:szCs w:val="24"/>
        </w:rPr>
        <w:t>,</w:t>
      </w:r>
      <w:r w:rsidRPr="002F1C4A">
        <w:rPr>
          <w:rFonts w:ascii="Times New Roman" w:hAnsi="Times New Roman" w:cs="Times New Roman"/>
          <w:sz w:val="24"/>
          <w:szCs w:val="24"/>
        </w:rPr>
        <w:t xml:space="preserve"> si provvede</w:t>
      </w:r>
      <w:r w:rsidR="00631B41">
        <w:rPr>
          <w:rFonts w:ascii="Times New Roman" w:hAnsi="Times New Roman" w:cs="Times New Roman"/>
          <w:sz w:val="24"/>
          <w:szCs w:val="24"/>
        </w:rPr>
        <w:t>,</w:t>
      </w:r>
      <w:r w:rsidRPr="002F1C4A">
        <w:rPr>
          <w:rFonts w:ascii="Times New Roman" w:hAnsi="Times New Roman" w:cs="Times New Roman"/>
          <w:sz w:val="24"/>
          <w:szCs w:val="24"/>
        </w:rPr>
        <w:t xml:space="preserve"> a supporto dell’attività del Dipartimento per le politiche di coesione della Presidenza del Consiglio dei ministri e tenuto conto delle previsione di cui ai commi da 1 a 8, alla riorganizzazione, senza nuovi o maggiori oneri a carico della finanza pubblica, del Nucleo di valutazione e analisi per  la  programmazione (NUVAP) di cui all’articolo 1, comma 2, del decreto del Presidente del Consiglio dei ministri 19 novembre 2014, che viene ridenominato “Nucleo per le politiche di coesione” (NUPC) e al quale sono trasferite le funzioni e le attività attribuite dalle vigenti disposizioni al Nucleo di verifica e controllo di cui all’articolo 1, comma 3, del decreto del Presidente del Consiglio dei ministri 19 novembre 2014. </w:t>
      </w:r>
    </w:p>
    <w:p w14:paraId="2FC59A9E" w14:textId="43B4EF1F"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12. Il Nucleo per le politiche di coesione è costituito da un numero massimo di </w:t>
      </w:r>
      <w:r>
        <w:rPr>
          <w:rFonts w:ascii="Times New Roman" w:hAnsi="Times New Roman" w:cs="Times New Roman"/>
          <w:b/>
          <w:bCs/>
          <w:sz w:val="24"/>
          <w:szCs w:val="24"/>
        </w:rPr>
        <w:t xml:space="preserve">quaranta </w:t>
      </w:r>
      <w:r w:rsidRPr="002F1C4A">
        <w:rPr>
          <w:rFonts w:ascii="Times New Roman" w:hAnsi="Times New Roman" w:cs="Times New Roman"/>
          <w:sz w:val="24"/>
          <w:szCs w:val="24"/>
        </w:rPr>
        <w:t>componenti. I componenti del Nucleo sono nominati con decreto del Presidente del Consiglio dei ministri ovvero dell'Autorità politica delegata per le politiche di coesione, ove nominata, e sono scelti, nel rispetto della parità di genere e secondo le modalità di cui all’articolo 9, comma 2, del decreto legislativo 30 luglio 1999, n. 303, fra i dipendenti delle amministrazioni pubbliche, il personale degli enti pubblici economici ed esperti estranei alla pubblica amministrazione, anche appartenenti a Paesi dell'Unione europea, in possesso di specifica e comprovata specializzazione professionale nel settore della valutazione delle politiche e nella valutazione e gestione dei programmi e dei progetti di sviluppo socio-economico ovvero nel campo delle verifiche sull'attuazione dei programmi e dei progetti d'investimento delle pubbliche amministrazioni, enti e soggetti operanti con finanziamento pubblico. L'incarico è esclusivo per un periodo di tre anni, rinnovabile una sola volta. I componenti del Nucleo, qualora dipendenti di una pubblica amministrazione, sono collocati, per l’intera durata dell’incarico, ai sensi dell'articolo 17, comma 14, della legge 15 maggio 1997, n. 127, in posizione di comando o fuori ruolo o altro analogo istituto previsto dai rispettivi ordinamenti. Nell'ambito della dotazione complessiva del Nucleo possono essere attribuiti incarichi a titolo non esclusivo a dipendenti della pubblica amministrazione in numero non superiore a dieci per un periodo di tre anni rinnovabile una sola volta debitamente autorizzati dall'amministrazione di appartenenza. Agli incarichi dei componenti del Nucleo si applicano le previsioni di cui all’articolo 31, comma 4, della legge 23 agosto 1988, n. 400.</w:t>
      </w:r>
    </w:p>
    <w:p w14:paraId="4AC969E0" w14:textId="3A8E27D6"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13. Fermo quanto previsto dall’articolo 23-ter del decreto</w:t>
      </w:r>
      <w:r w:rsidR="00631B41">
        <w:rPr>
          <w:rFonts w:ascii="Times New Roman" w:hAnsi="Times New Roman" w:cs="Times New Roman"/>
          <w:sz w:val="24"/>
          <w:szCs w:val="24"/>
        </w:rPr>
        <w:t>-</w:t>
      </w:r>
      <w:r w:rsidRPr="002F1C4A">
        <w:rPr>
          <w:rFonts w:ascii="Times New Roman" w:hAnsi="Times New Roman" w:cs="Times New Roman"/>
          <w:sz w:val="24"/>
          <w:szCs w:val="24"/>
        </w:rPr>
        <w:t xml:space="preserve"> legge 6 dicembre 2011, n. 201, convertito, con modificazioni, dalla legge 22 dicembre 2011, n. 214, ai componenti del Nucleo compete un trattamento economico omnicomprensivo annuo lordo compreso tra un minimo di euro cinquantamila e un massimo di euro centoquarantamila, esclusi gli oneri a carico dell'amministrazione. Per i componenti di cui al comma 12, quinto periodo, il compenso annuo lordo è fino ad euro trentamila</w:t>
      </w:r>
      <w:r w:rsidR="00631B41">
        <w:rPr>
          <w:rFonts w:ascii="Times New Roman" w:hAnsi="Times New Roman" w:cs="Times New Roman"/>
          <w:sz w:val="24"/>
          <w:szCs w:val="24"/>
        </w:rPr>
        <w:t>,</w:t>
      </w:r>
      <w:r w:rsidRPr="002F1C4A">
        <w:rPr>
          <w:rFonts w:ascii="Times New Roman" w:hAnsi="Times New Roman" w:cs="Times New Roman"/>
          <w:sz w:val="24"/>
          <w:szCs w:val="24"/>
        </w:rPr>
        <w:t xml:space="preserve"> esclusi gli oneri a carico dell'amministrazione. Con il decreto di nomina per ciascun componente è, altresì, determinato il trattamento economico in base alla fascia professionale di appartenenza e tenuto </w:t>
      </w:r>
      <w:r w:rsidRPr="002F1C4A">
        <w:rPr>
          <w:rFonts w:ascii="Times New Roman" w:hAnsi="Times New Roman" w:cs="Times New Roman"/>
          <w:sz w:val="24"/>
          <w:szCs w:val="24"/>
        </w:rPr>
        <w:lastRenderedPageBreak/>
        <w:t>conto delle competenze e delle responsabilità. Tutti i componenti devono dichiarare di non incorrere in alcune delle cause di incompatibilità previste dal decreto legislativo 8 aprile 2013, n. 39. I componenti in posizione di fuori ruolo o comando previsti dai rispettivi ordinamenti mantengono il trattamento economico fondamentale delle amministrazioni di provenienza e agli stessi viene attribuito un differenziale fra il trattamento economico di cui al primo periodo e quello corrisposto dalle amministrazioni di provenienza.</w:t>
      </w:r>
    </w:p>
    <w:p w14:paraId="2BEFA558"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14. Con il decreto di cui al comma 11, si provvede a disciplinare, in particolare:</w:t>
      </w:r>
    </w:p>
    <w:p w14:paraId="23A6FB2F" w14:textId="77777777" w:rsidR="00F316A9" w:rsidRPr="002F1C4A" w:rsidRDefault="00F316A9" w:rsidP="00F92A4D">
      <w:pPr>
        <w:pStyle w:val="Paragrafoelenco"/>
        <w:numPr>
          <w:ilvl w:val="0"/>
          <w:numId w:val="1"/>
        </w:num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la composizione e le modalità di individuazione dei componenti del Nucleo;</w:t>
      </w:r>
    </w:p>
    <w:p w14:paraId="57FF0839" w14:textId="77777777" w:rsidR="00F316A9" w:rsidRPr="002F1C4A" w:rsidRDefault="00F316A9" w:rsidP="00F92A4D">
      <w:pPr>
        <w:pStyle w:val="Paragrafoelenco"/>
        <w:numPr>
          <w:ilvl w:val="0"/>
          <w:numId w:val="1"/>
        </w:num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le fasce retributive, in un massimo di quattro, per la determinazione dei compensi da attribuire ai componenti del Nucleo;</w:t>
      </w:r>
    </w:p>
    <w:p w14:paraId="6DEB5DDA" w14:textId="77777777" w:rsidR="00F316A9" w:rsidRDefault="00F316A9" w:rsidP="00F92A4D">
      <w:pPr>
        <w:pStyle w:val="Paragrafoelenco"/>
        <w:numPr>
          <w:ilvl w:val="0"/>
          <w:numId w:val="1"/>
        </w:num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le modalità organizzative e di funzionamento del Nucleo;</w:t>
      </w:r>
    </w:p>
    <w:p w14:paraId="2E1D5114" w14:textId="77777777" w:rsidR="00631B41" w:rsidRDefault="00F316A9" w:rsidP="00F92A4D">
      <w:pPr>
        <w:pStyle w:val="Paragrafoelenco"/>
        <w:numPr>
          <w:ilvl w:val="0"/>
          <w:numId w:val="1"/>
        </w:numPr>
        <w:spacing w:after="120" w:line="276" w:lineRule="auto"/>
        <w:jc w:val="both"/>
        <w:rPr>
          <w:rFonts w:ascii="Times New Roman" w:hAnsi="Times New Roman" w:cs="Times New Roman"/>
          <w:sz w:val="24"/>
          <w:szCs w:val="24"/>
        </w:rPr>
      </w:pPr>
      <w:r w:rsidRPr="00946C6D">
        <w:rPr>
          <w:rFonts w:ascii="Times New Roman" w:hAnsi="Times New Roman" w:cs="Times New Roman"/>
          <w:sz w:val="24"/>
          <w:szCs w:val="24"/>
        </w:rPr>
        <w:t>le attività del Nucleo di supporto alle strutture del Dipartimento per le politiche di coesione, con particolare riguardo ai seguenti ambiti: valutazione delle politiche, dei programmi e dei progetti di sviluppo socio-economico e territoriale; approfondimenti, elaborazioni e istruttorie a supporto dei processi di programmazione, riprogrammazione afferenti alla politica di coesione, europea e nazionale, ricadenti nella responsabilità del Dipartimento per le politiche di coesione, anche ai fini dell’integrazione tra politica di coesione e PNRR;  supporto tecnico per il monitoraggio, la verifica e l’accelerazione  e  dell’ attuazione dei programmi cofinanziati nell’ambito della politica di coesione europea e dei Piani sviluppo e coesione e altri strumenti d’intervento afferenti alla programmazione del Fondo Sviluppo e Coesione, anche attraverso l’elaborazione e diffusione di metodologie, strumenti, indicatori e basi informative; svolgimento di  tutte le altre attività attribuite dalle vigenti disposizioni al Nucleo di valutazione e analisi per  la  programmazione (NUVAP) e al  Nucleo di verifica e controllo» (NUVEC)</w:t>
      </w:r>
      <w:r w:rsidR="00631B41">
        <w:rPr>
          <w:rFonts w:ascii="Times New Roman" w:hAnsi="Times New Roman" w:cs="Times New Roman"/>
          <w:sz w:val="24"/>
          <w:szCs w:val="24"/>
        </w:rPr>
        <w:t>,</w:t>
      </w:r>
      <w:r w:rsidRPr="00946C6D">
        <w:rPr>
          <w:rFonts w:ascii="Times New Roman" w:hAnsi="Times New Roman" w:cs="Times New Roman"/>
          <w:sz w:val="24"/>
          <w:szCs w:val="24"/>
        </w:rPr>
        <w:t xml:space="preserve"> ad eccezione delle funzioni di Autorità di audit dei programmi cofinanziati nell’ambito della politica di coesione europea, che sono svolte dal Ministero dell’economia e delle finanze, Ispettorato Generale per i Rapporti finanziari con l’Unione Europea (IGRUE), ai sensi dell’articolo 84 del presente decreto.  </w:t>
      </w:r>
    </w:p>
    <w:p w14:paraId="797C6AA7" w14:textId="2AEF019B" w:rsidR="00F316A9" w:rsidRPr="00946C6D" w:rsidRDefault="00F316A9" w:rsidP="00631B41">
      <w:pPr>
        <w:pStyle w:val="Paragrafoelenco"/>
        <w:spacing w:after="120" w:line="276" w:lineRule="auto"/>
        <w:ind w:left="0"/>
        <w:jc w:val="both"/>
        <w:rPr>
          <w:rFonts w:ascii="Times New Roman" w:hAnsi="Times New Roman" w:cs="Times New Roman"/>
          <w:sz w:val="24"/>
          <w:szCs w:val="24"/>
        </w:rPr>
      </w:pPr>
      <w:r w:rsidRPr="00946C6D">
        <w:rPr>
          <w:rFonts w:ascii="Times New Roman" w:hAnsi="Times New Roman" w:cs="Times New Roman"/>
          <w:sz w:val="24"/>
          <w:szCs w:val="24"/>
        </w:rPr>
        <w:t xml:space="preserve">15. Gli incarichi conferiti a qualsiasi titolo ai componenti del Nucleo di valutazione e analisi per la programmazione (NUVAP) di cui all’articolo 2 del decreto del Presidente del Consiglio dei ministri 19 novembre 2014, diversi da quelli individuati dal comma 5 del medesimo articolo 2, cessano con la conclusione delle procedure di conferimento dei nuovi incarichi in attuazione delle previsioni di cui al decreto del Presidente del Consiglio dei ministri previsto dal comma 11. </w:t>
      </w:r>
    </w:p>
    <w:p w14:paraId="35148F9D"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16. Le denominazioni «Nucleo per le politiche di coesione» e «NUPC» sostituiscono, a ogni effetto e ovunque presenti, le denominazioni «Nucleo di valutazione e analisi per la programmazione» e «</w:t>
      </w:r>
      <w:r>
        <w:rPr>
          <w:rFonts w:ascii="Times New Roman" w:hAnsi="Times New Roman" w:cs="Times New Roman"/>
          <w:sz w:val="24"/>
          <w:szCs w:val="24"/>
        </w:rPr>
        <w:t>N</w:t>
      </w:r>
      <w:r w:rsidRPr="002F1C4A">
        <w:rPr>
          <w:rFonts w:ascii="Times New Roman" w:hAnsi="Times New Roman" w:cs="Times New Roman"/>
          <w:sz w:val="24"/>
          <w:szCs w:val="24"/>
        </w:rPr>
        <w:t>UVAP» e le denominazioni «Nucleo di verifica e controllo» e «NUVEC».</w:t>
      </w:r>
    </w:p>
    <w:p w14:paraId="70D6591E"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17. I compensi per i componenti del Nucleo sono corrisposti a valere sulle disponibilità finanziarie allocate nei pertinenti capitoli di spesa della Presidenza del Consiglio dei Ministri, che sono integrate con le risorse finanziarie, già destinate al funzionamento del NUVEC e trasferite con il decreto del Ministero dell’economia e delle finanze di cui al comma 6, fino a copertura del fabbisogno finanziario e, in ogni caso, senza nuovi o maggiori oneri a carico della finanza pubblica.  </w:t>
      </w:r>
    </w:p>
    <w:p w14:paraId="6A25C0FE" w14:textId="095DD316" w:rsidR="00F316A9"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18. Al fine di valorizzare la professionalità acquisita dal personale assunto con rapporto di lavoro subordinato a tempo determinato ai sensi dell'articolo 1, comma 179, della legge 30 dicembre 2020, </w:t>
      </w:r>
      <w:r w:rsidRPr="002F1C4A">
        <w:rPr>
          <w:rFonts w:ascii="Times New Roman" w:hAnsi="Times New Roman" w:cs="Times New Roman"/>
          <w:sz w:val="24"/>
          <w:szCs w:val="24"/>
        </w:rPr>
        <w:lastRenderedPageBreak/>
        <w:t xml:space="preserve">n. 178, le amministrazioni centrali assegnatarie del suddetto personale possono procedere, a decorrere dalla data di entrata in vigore della presente disposizione, nei limiti dei posti disponibili della vigente dotazione organica, alla stabilizzazione nei propri ruoli del medesimo personale,  che abbia prestato servizio continuativo per almeno </w:t>
      </w:r>
      <w:r w:rsidR="00143D7B" w:rsidRPr="00143D7B">
        <w:rPr>
          <w:rFonts w:ascii="Times New Roman" w:hAnsi="Times New Roman" w:cs="Times New Roman"/>
          <w:b/>
          <w:bCs/>
          <w:sz w:val="24"/>
          <w:szCs w:val="24"/>
          <w:highlight w:val="yellow"/>
        </w:rPr>
        <w:t>dodici/ventiquattro</w:t>
      </w:r>
      <w:r w:rsidRPr="002F1C4A">
        <w:rPr>
          <w:rFonts w:ascii="Times New Roman" w:hAnsi="Times New Roman" w:cs="Times New Roman"/>
          <w:sz w:val="24"/>
          <w:szCs w:val="24"/>
        </w:rPr>
        <w:t xml:space="preserve"> mesi nella qualifica ricoperta, previo colloquio </w:t>
      </w:r>
      <w:r w:rsidR="005D1C35" w:rsidRPr="005D1C35">
        <w:rPr>
          <w:rFonts w:ascii="Times New Roman" w:hAnsi="Times New Roman" w:cs="Times New Roman"/>
          <w:b/>
          <w:bCs/>
          <w:sz w:val="24"/>
          <w:szCs w:val="24"/>
        </w:rPr>
        <w:t>selettivo</w:t>
      </w:r>
      <w:r w:rsidR="005D1C35">
        <w:rPr>
          <w:rFonts w:ascii="Times New Roman" w:hAnsi="Times New Roman" w:cs="Times New Roman"/>
          <w:sz w:val="24"/>
          <w:szCs w:val="24"/>
        </w:rPr>
        <w:t xml:space="preserve"> </w:t>
      </w:r>
      <w:r w:rsidRPr="002F1C4A">
        <w:rPr>
          <w:rFonts w:ascii="Times New Roman" w:hAnsi="Times New Roman" w:cs="Times New Roman"/>
          <w:sz w:val="24"/>
          <w:szCs w:val="24"/>
        </w:rPr>
        <w:t xml:space="preserve">e all'esito della valutazione positiva dell'attività lavorativa svolta. Le assunzioni di personale di cui al presente articolo sono effettuate a valere sulle facoltà </w:t>
      </w:r>
      <w:proofErr w:type="spellStart"/>
      <w:r w:rsidRPr="002F1C4A">
        <w:rPr>
          <w:rFonts w:ascii="Times New Roman" w:hAnsi="Times New Roman" w:cs="Times New Roman"/>
          <w:sz w:val="24"/>
          <w:szCs w:val="24"/>
        </w:rPr>
        <w:t>assunzionali</w:t>
      </w:r>
      <w:proofErr w:type="spellEnd"/>
      <w:r w:rsidRPr="002F1C4A">
        <w:rPr>
          <w:rFonts w:ascii="Times New Roman" w:hAnsi="Times New Roman" w:cs="Times New Roman"/>
          <w:sz w:val="24"/>
          <w:szCs w:val="24"/>
        </w:rPr>
        <w:t xml:space="preserve"> di ciascuna amministrazione disponibili a legislazione vigente. </w:t>
      </w:r>
      <w:bookmarkEnd w:id="186"/>
    </w:p>
    <w:p w14:paraId="2F87A485" w14:textId="77777777" w:rsidR="00754500" w:rsidRDefault="00754500" w:rsidP="00754500">
      <w:pPr>
        <w:autoSpaceDE w:val="0"/>
        <w:autoSpaceDN w:val="0"/>
        <w:spacing w:after="120" w:line="276" w:lineRule="auto"/>
        <w:jc w:val="both"/>
        <w:rPr>
          <w:rFonts w:ascii="Times New Roman" w:hAnsi="Times New Roman" w:cs="Times New Roman"/>
          <w:b/>
          <w:bCs/>
          <w:sz w:val="24"/>
          <w:szCs w:val="24"/>
        </w:rPr>
      </w:pPr>
      <w:r>
        <w:rPr>
          <w:rFonts w:ascii="Times New Roman" w:hAnsi="Times New Roman" w:cs="Times New Roman"/>
          <w:b/>
          <w:bCs/>
          <w:sz w:val="24"/>
          <w:szCs w:val="24"/>
        </w:rPr>
        <w:t>19. Entro novanta giorni dalla data di entrata in vigore del presente decreto, il Dipartimento per le politiche di coesione della Presidenza del Consiglio dei ministri stipula un apposito accordo di collaborazione, ai sensi dell’articolo 15 della legge 7 agosto 1990, n. 241 con il Dipartimento della Ragioneria Generale dello Stato, recante la definizione delle modalità di utilizzazione del</w:t>
      </w:r>
      <w:r>
        <w:rPr>
          <w:b/>
          <w:bCs/>
        </w:rPr>
        <w:t xml:space="preserve"> </w:t>
      </w:r>
      <w:r>
        <w:rPr>
          <w:rFonts w:ascii="Times New Roman" w:hAnsi="Times New Roman" w:cs="Times New Roman"/>
          <w:b/>
          <w:bCs/>
          <w:sz w:val="24"/>
          <w:szCs w:val="24"/>
        </w:rPr>
        <w:t>sistema informatico “</w:t>
      </w:r>
      <w:proofErr w:type="spellStart"/>
      <w:r>
        <w:rPr>
          <w:rFonts w:ascii="Times New Roman" w:hAnsi="Times New Roman" w:cs="Times New Roman"/>
          <w:b/>
          <w:bCs/>
          <w:sz w:val="24"/>
          <w:szCs w:val="24"/>
        </w:rPr>
        <w:t>ReGiS</w:t>
      </w:r>
      <w:proofErr w:type="spellEnd"/>
      <w:r>
        <w:rPr>
          <w:rFonts w:ascii="Times New Roman" w:hAnsi="Times New Roman" w:cs="Times New Roman"/>
          <w:b/>
          <w:bCs/>
          <w:sz w:val="24"/>
          <w:szCs w:val="24"/>
        </w:rPr>
        <w:t>” di cui all’articolo 1, comma 1043 della legge 30 dicembre 2020, n. 178, nonché di implementazione, estensione e sviluppo dello stesso per  rafforzare e razionalizzare le attività di gestione, di monitoraggio, di rendicontazione e di controllo delle politiche di coesione. Per le finalità di cui al primo periodo, al Dipartimento per le politiche di coesione è assicurato l’accesso a tutte le informazioni e le funzionalità del sistema informatico di cui all'articolo 1, comma 1043, della legge 30 dicembre 2020, n. 178. All’attuazione del presente comma, si provvede nei limiti delle risorse finanziarie, umane e strumentali disponibili a legislazione vigente e senza nuovi o maggiori oneri a carico della finanza pubblica.</w:t>
      </w:r>
    </w:p>
    <w:p w14:paraId="4569BC18" w14:textId="77777777" w:rsidR="00F316A9" w:rsidRPr="002F1C4A" w:rsidRDefault="00F316A9" w:rsidP="00F92A4D">
      <w:pPr>
        <w:spacing w:after="120" w:line="276" w:lineRule="auto"/>
        <w:jc w:val="both"/>
        <w:rPr>
          <w:rFonts w:ascii="Times New Roman" w:hAnsi="Times New Roman" w:cs="Times New Roman"/>
          <w:sz w:val="24"/>
          <w:szCs w:val="24"/>
        </w:rPr>
      </w:pPr>
    </w:p>
    <w:p w14:paraId="0461CD2C" w14:textId="77777777" w:rsidR="00F316A9" w:rsidRPr="002F1C4A" w:rsidRDefault="00F316A9" w:rsidP="00DC060C">
      <w:pPr>
        <w:pStyle w:val="Titolo3"/>
        <w:numPr>
          <w:ilvl w:val="0"/>
          <w:numId w:val="48"/>
        </w:numPr>
        <w:spacing w:beforeAutospacing="0" w:after="120" w:line="276" w:lineRule="auto"/>
        <w:rPr>
          <w:rFonts w:cs="Times New Roman"/>
          <w:i w:val="0"/>
          <w:iCs/>
        </w:rPr>
      </w:pPr>
      <w:bookmarkStart w:id="188" w:name="_Toc124431817"/>
      <w:r w:rsidRPr="002F1C4A">
        <w:rPr>
          <w:rFonts w:cs="Times New Roman"/>
        </w:rPr>
        <w:t xml:space="preserve">                                                                                                                                                             </w:t>
      </w:r>
      <w:bookmarkStart w:id="189" w:name="_Toc126946878"/>
      <w:r w:rsidRPr="002F1C4A">
        <w:rPr>
          <w:rFonts w:cs="Times New Roman"/>
          <w:iCs/>
        </w:rPr>
        <w:t>(Autorità di audit dei fondi strutturali e di investimento europei)</w:t>
      </w:r>
      <w:bookmarkEnd w:id="188"/>
      <w:bookmarkEnd w:id="189"/>
    </w:p>
    <w:p w14:paraId="3708CC67" w14:textId="77777777" w:rsidR="00F316A9" w:rsidRPr="002F1C4A" w:rsidRDefault="00F316A9" w:rsidP="00F92A4D">
      <w:pPr>
        <w:spacing w:after="120" w:line="276" w:lineRule="auto"/>
        <w:rPr>
          <w:rFonts w:ascii="Times New Roman" w:hAnsi="Times New Roman" w:cs="Times New Roman"/>
          <w:sz w:val="24"/>
          <w:szCs w:val="24"/>
        </w:rPr>
      </w:pPr>
    </w:p>
    <w:p w14:paraId="0E2F7B90" w14:textId="77777777" w:rsidR="00631B41"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1. </w:t>
      </w:r>
      <w:bookmarkStart w:id="190" w:name="_Hlk126577397"/>
      <w:r w:rsidRPr="002F1C4A">
        <w:rPr>
          <w:rFonts w:ascii="Times New Roman" w:hAnsi="Times New Roman" w:cs="Times New Roman"/>
          <w:sz w:val="24"/>
          <w:szCs w:val="24"/>
        </w:rPr>
        <w:t>All’articolo 1 della legge 30 dicembre 2020, n. 178, dopo il comma 56 è inserito il seguente:</w:t>
      </w:r>
    </w:p>
    <w:p w14:paraId="679666D4" w14:textId="5A0C7D2D"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 “</w:t>
      </w:r>
      <w:r w:rsidRPr="002F1C4A">
        <w:rPr>
          <w:rFonts w:ascii="Times New Roman" w:hAnsi="Times New Roman" w:cs="Times New Roman"/>
          <w:i/>
          <w:iCs/>
          <w:sz w:val="24"/>
          <w:szCs w:val="24"/>
        </w:rPr>
        <w:t>56-bis. Nel rispetto di quanto previsto dall’articolo 71, paragrafi 2 e 4 del Regolamento (UE) 2021/1060 e in attuazione dell'Accordo di partenariato tra l'Unione europea e la Repubblica italiana per il periodo di programmazione 2021-2027, le funzioni di Autorità di audit dei Programmi nazionali cofinanziati dai fondi strutturali e di investimento europei per il periodo 2021-2027 o da altri fondi europei, a titolarità delle Amministrazioni Centrali dello Stato sono svolte dal Ministero dell'economia e delle finanze - Dipartimento della Ragioneria generale dello Stato – IGRUE ovvero dalle Autorità di audit individuate dalle amministrazioni centrali titolari di ciascun programma, a condizione che l’Autorità di audit sia in una posizione di indipendenza funzionale e organizzativa rispetto all’Autorità di gestione.</w:t>
      </w:r>
      <w:r w:rsidRPr="002F1C4A">
        <w:rPr>
          <w:rFonts w:ascii="Times New Roman" w:hAnsi="Times New Roman" w:cs="Times New Roman"/>
          <w:sz w:val="24"/>
          <w:szCs w:val="24"/>
        </w:rPr>
        <w:t>”.</w:t>
      </w:r>
    </w:p>
    <w:bookmarkEnd w:id="190"/>
    <w:p w14:paraId="0FF3C3F0" w14:textId="77777777" w:rsidR="00F316A9" w:rsidRPr="002F1C4A" w:rsidRDefault="00F316A9" w:rsidP="00F92A4D">
      <w:pPr>
        <w:spacing w:after="120" w:line="276" w:lineRule="auto"/>
        <w:jc w:val="both"/>
        <w:rPr>
          <w:rFonts w:ascii="Times New Roman" w:hAnsi="Times New Roman" w:cs="Times New Roman"/>
          <w:sz w:val="24"/>
          <w:szCs w:val="24"/>
        </w:rPr>
      </w:pPr>
    </w:p>
    <w:p w14:paraId="15B07767" w14:textId="2227A24F" w:rsidR="00F316A9" w:rsidRPr="002F1C4A" w:rsidRDefault="00F316A9" w:rsidP="00DC060C">
      <w:pPr>
        <w:pStyle w:val="Titolo3"/>
        <w:numPr>
          <w:ilvl w:val="0"/>
          <w:numId w:val="48"/>
        </w:numPr>
        <w:spacing w:beforeAutospacing="0" w:after="120" w:line="276" w:lineRule="auto"/>
        <w:rPr>
          <w:rFonts w:cs="Times New Roman"/>
        </w:rPr>
      </w:pPr>
      <w:r w:rsidRPr="002F1C4A">
        <w:rPr>
          <w:rFonts w:cs="Times New Roman"/>
        </w:rPr>
        <w:t xml:space="preserve">                                                                                                                                            </w:t>
      </w:r>
      <w:bookmarkStart w:id="191" w:name="_Toc126946879"/>
      <w:r w:rsidRPr="002F1C4A">
        <w:rPr>
          <w:rFonts w:cs="Times New Roman"/>
        </w:rPr>
        <w:t>(Disposizioni in materia di interventi di risanamento ambientale)</w:t>
      </w:r>
      <w:bookmarkEnd w:id="191"/>
    </w:p>
    <w:p w14:paraId="2DE15A26" w14:textId="77777777" w:rsidR="00F316A9" w:rsidRPr="002F1C4A" w:rsidRDefault="00F316A9" w:rsidP="00F92A4D">
      <w:pPr>
        <w:spacing w:after="120" w:line="276" w:lineRule="auto"/>
        <w:rPr>
          <w:rFonts w:ascii="Times New Roman" w:hAnsi="Times New Roman" w:cs="Times New Roman"/>
          <w:sz w:val="24"/>
          <w:szCs w:val="24"/>
        </w:rPr>
      </w:pPr>
    </w:p>
    <w:p w14:paraId="394C3255" w14:textId="77777777" w:rsidR="00F316A9" w:rsidRPr="002F1C4A" w:rsidRDefault="00F316A9" w:rsidP="00F92A4D">
      <w:pPr>
        <w:spacing w:after="120" w:line="276" w:lineRule="auto"/>
        <w:jc w:val="both"/>
        <w:rPr>
          <w:rFonts w:ascii="Times New Roman" w:eastAsia="Times New Roman" w:hAnsi="Times New Roman" w:cs="Times New Roman"/>
          <w:sz w:val="24"/>
          <w:szCs w:val="24"/>
          <w:lang w:eastAsia="it-IT"/>
        </w:rPr>
      </w:pPr>
      <w:r w:rsidRPr="002F1C4A">
        <w:rPr>
          <w:rFonts w:ascii="Times New Roman" w:hAnsi="Times New Roman" w:cs="Times New Roman"/>
          <w:sz w:val="24"/>
          <w:szCs w:val="24"/>
        </w:rPr>
        <w:t xml:space="preserve">1. Al fine di assicurare la realizzazione degli interventi di risanamento ambientale del sito di interesse nazionale “Caffaro di Torviscosa", di cui all’accordo di programma sottoscritto dal Ministero dell'ambiente e della tutela del territorio e del mare e dalla Regione Friuli Venezia Giulia in data 28 </w:t>
      </w:r>
      <w:r w:rsidRPr="002F1C4A">
        <w:rPr>
          <w:rFonts w:ascii="Times New Roman" w:hAnsi="Times New Roman" w:cs="Times New Roman"/>
          <w:sz w:val="24"/>
          <w:szCs w:val="24"/>
        </w:rPr>
        <w:lastRenderedPageBreak/>
        <w:t xml:space="preserve">ottobre 2020 ed approvato con decreto n. 160 dell'11 novembre 2020 del direttore generale della direzione risanamento ambientale del ministero dell'ambiente e della tutela del territorio e del mare, è autorizzata la spesa complessiva di euro 35.000.000, di cui euro </w:t>
      </w:r>
      <w:r w:rsidRPr="002F1C4A">
        <w:rPr>
          <w:rFonts w:ascii="Times New Roman" w:eastAsia="Times New Roman" w:hAnsi="Times New Roman" w:cs="Times New Roman"/>
          <w:sz w:val="24"/>
          <w:szCs w:val="24"/>
          <w:lang w:eastAsia="it-IT"/>
        </w:rPr>
        <w:t xml:space="preserve">5.880.000,00 </w:t>
      </w:r>
      <w:r w:rsidRPr="002F1C4A">
        <w:rPr>
          <w:rFonts w:ascii="Times New Roman" w:hAnsi="Times New Roman" w:cs="Times New Roman"/>
          <w:sz w:val="24"/>
          <w:szCs w:val="24"/>
        </w:rPr>
        <w:t xml:space="preserve">nel 2023, euro </w:t>
      </w:r>
      <w:r w:rsidRPr="002F1C4A">
        <w:rPr>
          <w:rFonts w:ascii="Times New Roman" w:eastAsia="Times New Roman" w:hAnsi="Times New Roman" w:cs="Times New Roman"/>
          <w:sz w:val="24"/>
          <w:szCs w:val="24"/>
          <w:lang w:eastAsia="it-IT"/>
        </w:rPr>
        <w:t xml:space="preserve">7.642.000,00 </w:t>
      </w:r>
      <w:r w:rsidRPr="002F1C4A">
        <w:rPr>
          <w:rFonts w:ascii="Times New Roman" w:hAnsi="Times New Roman" w:cs="Times New Roman"/>
          <w:sz w:val="24"/>
          <w:szCs w:val="24"/>
        </w:rPr>
        <w:t xml:space="preserve">nel 2024, euro 10.261.000,00 nel 2025 e di euro </w:t>
      </w:r>
      <w:r w:rsidRPr="002F1C4A">
        <w:rPr>
          <w:rFonts w:ascii="Times New Roman" w:eastAsia="Times New Roman" w:hAnsi="Times New Roman" w:cs="Times New Roman"/>
          <w:sz w:val="24"/>
          <w:szCs w:val="24"/>
          <w:lang w:eastAsia="it-IT"/>
        </w:rPr>
        <w:t xml:space="preserve">7.380.000,00 </w:t>
      </w:r>
      <w:r w:rsidRPr="002F1C4A">
        <w:rPr>
          <w:rFonts w:ascii="Times New Roman" w:hAnsi="Times New Roman" w:cs="Times New Roman"/>
          <w:sz w:val="24"/>
          <w:szCs w:val="24"/>
        </w:rPr>
        <w:t>nel 2026 e di euro 3.837.000,00 nel 2027.</w:t>
      </w:r>
    </w:p>
    <w:p w14:paraId="3B33A824"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2. Al fine di consentire la realizzazione degli interventi di adeguamento alla vigente normativa della discarica abusiva di Malagrotta, ubicata nel territorio di Roma Capitale, è autorizzata la spesa in favore del Commissario nominato con decreto del Presidente del Consiglio dei ministri 21 febbraio 2022 di euro 4.976.321 nell’anno 2023, di euro 55.000.000,00 nell’anno 2024, di euro 100.000.000 nell’anno 2025, di euro 65.000.000 nell’anno2026 e di euro 25.000.000 nell’anno 2027.</w:t>
      </w:r>
    </w:p>
    <w:p w14:paraId="47C64EEF"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3. </w:t>
      </w:r>
      <w:bookmarkStart w:id="192" w:name="_Hlk126577695"/>
      <w:r w:rsidRPr="002F1C4A">
        <w:rPr>
          <w:rFonts w:ascii="Times New Roman" w:hAnsi="Times New Roman" w:cs="Times New Roman"/>
          <w:sz w:val="24"/>
          <w:szCs w:val="24"/>
        </w:rPr>
        <w:t>Agli oneri derivanti dai commi 1 e 2, quantificati in euro 10.856.321 nell’anno 2023, in euro 62.642.000,00 nell’anno 2024, in euro 110.261.000 nell’anno 2025 e in euro 72.380.000 nell’anno 2026 e in euro 28.837.000 nell’anno 2027, si provvede mediante corrispondente riduzione del Fondo per lo sviluppo e la coesione, periodo di programmazione 2021-2027, di cui all'articolo 1, comma 177, della legge 30 dicembre 2020, n. 178.</w:t>
      </w:r>
    </w:p>
    <w:bookmarkEnd w:id="192"/>
    <w:p w14:paraId="1DCF0935" w14:textId="77777777" w:rsidR="00F316A9" w:rsidRPr="00277A3C" w:rsidRDefault="00F316A9" w:rsidP="00F92A4D">
      <w:pPr>
        <w:spacing w:after="120" w:line="276" w:lineRule="auto"/>
        <w:jc w:val="both"/>
        <w:rPr>
          <w:rFonts w:ascii="Times New Roman" w:hAnsi="Times New Roman" w:cs="Times New Roman"/>
          <w:sz w:val="24"/>
          <w:szCs w:val="24"/>
        </w:rPr>
      </w:pPr>
      <w:r w:rsidRPr="00277A3C">
        <w:rPr>
          <w:rFonts w:ascii="Times New Roman" w:hAnsi="Times New Roman" w:cs="Times New Roman"/>
          <w:sz w:val="24"/>
          <w:szCs w:val="24"/>
        </w:rPr>
        <w:t>4. All’articolo 33, comma 10, del decreto – legge 12 settembre 2014, n. 133, convertito, con modificazioni, dalla legge 11 novembre 2014, n. 164, il primo e il secondo periodo sono sostituiti dai seguenti: “</w:t>
      </w:r>
      <w:r w:rsidRPr="00277A3C">
        <w:rPr>
          <w:rFonts w:ascii="Times New Roman" w:hAnsi="Times New Roman" w:cs="Times New Roman"/>
          <w:i/>
          <w:iCs/>
          <w:sz w:val="24"/>
          <w:szCs w:val="24"/>
        </w:rPr>
        <w:t>Il programma di rigenerazione urbana è approvato, anche per parti o stralci funzionali, con atto del Commissario straordinario del Governo, entro 10 giorni dalla conclusione della conferenza di servizi o dalla deliberazione del Consiglio dei Ministri di cui al comma 9. L'approvazione del programma sostituisce a tutti gli effetti le autorizzazioni, le concessioni, i titoli abilitativi, i concerti, le intese, i nulla osta, i pareri e gli assensi previsti dalla legislazione vigente, fermo restando il riconoscimento degli oneri costruttivi in favore delle amministrazioni interessate.</w:t>
      </w:r>
      <w:r w:rsidRPr="00277A3C">
        <w:rPr>
          <w:rFonts w:ascii="Times New Roman" w:hAnsi="Times New Roman" w:cs="Times New Roman"/>
          <w:sz w:val="24"/>
          <w:szCs w:val="24"/>
        </w:rPr>
        <w:t>”.</w:t>
      </w:r>
    </w:p>
    <w:p w14:paraId="2AA0FCB0" w14:textId="77777777" w:rsidR="00F316A9" w:rsidRPr="002F1C4A" w:rsidRDefault="00F316A9" w:rsidP="00F92A4D">
      <w:pPr>
        <w:spacing w:after="120" w:line="276" w:lineRule="auto"/>
        <w:jc w:val="both"/>
        <w:rPr>
          <w:rFonts w:ascii="Times New Roman" w:hAnsi="Times New Roman" w:cs="Times New Roman"/>
          <w:sz w:val="24"/>
          <w:szCs w:val="24"/>
        </w:rPr>
      </w:pPr>
    </w:p>
    <w:p w14:paraId="7D0ABBE2" w14:textId="2C4A718A" w:rsidR="00F316A9" w:rsidRPr="007B6A1D" w:rsidRDefault="00F316A9" w:rsidP="00DC060C">
      <w:pPr>
        <w:pStyle w:val="Titolo3"/>
        <w:numPr>
          <w:ilvl w:val="0"/>
          <w:numId w:val="48"/>
        </w:numPr>
        <w:spacing w:beforeAutospacing="0" w:after="120" w:line="276" w:lineRule="auto"/>
        <w:rPr>
          <w:rFonts w:cs="Times New Roman"/>
        </w:rPr>
      </w:pPr>
      <w:r w:rsidRPr="004E46A8">
        <w:rPr>
          <w:rFonts w:cs="Times New Roman"/>
          <w:color w:val="00B0F0"/>
        </w:rPr>
        <w:t xml:space="preserve">                                                                                                                                            </w:t>
      </w:r>
      <w:bookmarkStart w:id="193" w:name="_Hlk126759939"/>
      <w:bookmarkStart w:id="194" w:name="_Toc126946880"/>
      <w:r w:rsidRPr="007B6A1D">
        <w:rPr>
          <w:rFonts w:cs="Times New Roman"/>
        </w:rPr>
        <w:t>(Disposizioni in materia</w:t>
      </w:r>
      <w:r w:rsidR="00A46BA4">
        <w:rPr>
          <w:rFonts w:cs="Times New Roman"/>
        </w:rPr>
        <w:t xml:space="preserve"> di</w:t>
      </w:r>
      <w:r w:rsidRPr="007B6A1D">
        <w:rPr>
          <w:rFonts w:cs="Times New Roman"/>
        </w:rPr>
        <w:t xml:space="preserve"> interventi infrastrutturali a valere sulle risorse FSC)</w:t>
      </w:r>
      <w:bookmarkEnd w:id="193"/>
      <w:bookmarkEnd w:id="194"/>
    </w:p>
    <w:p w14:paraId="1FD6C60A" w14:textId="77777777" w:rsidR="00F316A9" w:rsidRPr="00277A3C" w:rsidRDefault="00F316A9" w:rsidP="00F92A4D">
      <w:pPr>
        <w:spacing w:after="120" w:line="276" w:lineRule="auto"/>
        <w:jc w:val="both"/>
        <w:rPr>
          <w:rFonts w:ascii="Times New Roman" w:hAnsi="Times New Roman" w:cs="Times New Roman"/>
          <w:sz w:val="24"/>
          <w:szCs w:val="24"/>
        </w:rPr>
      </w:pPr>
      <w:r w:rsidRPr="00277A3C">
        <w:rPr>
          <w:rFonts w:ascii="Times New Roman" w:hAnsi="Times New Roman" w:cs="Times New Roman"/>
          <w:sz w:val="24"/>
          <w:szCs w:val="24"/>
        </w:rPr>
        <w:t xml:space="preserve">1. Al fine di assicurare il completamento degli interventi infrastrutturali, con un maggiore livello di avanzamento, </w:t>
      </w:r>
      <w:proofErr w:type="spellStart"/>
      <w:r w:rsidRPr="00277A3C">
        <w:rPr>
          <w:rFonts w:ascii="Times New Roman" w:hAnsi="Times New Roman" w:cs="Times New Roman"/>
          <w:sz w:val="24"/>
          <w:szCs w:val="24"/>
        </w:rPr>
        <w:t>definanziati</w:t>
      </w:r>
      <w:proofErr w:type="spellEnd"/>
      <w:r w:rsidRPr="00277A3C">
        <w:rPr>
          <w:rFonts w:ascii="Times New Roman" w:hAnsi="Times New Roman" w:cs="Times New Roman"/>
          <w:sz w:val="24"/>
          <w:szCs w:val="24"/>
        </w:rPr>
        <w:t xml:space="preserve"> in applicazione dell’articolo 44, comma 7 quater, del decreto legge 30 aprile 2019, n. 34, convertito dalla legge 28 giugno 2019, n. 58, il Dipartimento per le politiche di coesione, entro 60 giorni dalla data di entrata in vigore del presente decreto, sulla base dei dati informativi presenti nel sistema di monitoraggio unitario di cui all'articolo 1, comma 245, della legge 27 dicembre 2013, n. 147 e delle informazioni fornite dalle Amministrazioni titolari dei Piani di sviluppo e coesione in cui sono inseriti, provvede all’individuazione degli interventi in relazione ai quali, alla data del 31 dicembre 2022, risultino pubblicati i bandi o avvisi per l’affidamento dei lavori ovvero per l’affidamento congiunto della progettazione e dell’esecuzione dei lavori nonché, in caso di contratti senza pubblicazione di bandi o di avvisi, siano stati inviati gli inviti a presentare le offerte per l’affidamento dei lavori ovvero per l’affidamento congiunto della progettazione e dell’esecuzione dei lavori. Con delibera del Comitato interministeriale per la programmazione economica e lo sviluppo sostenibile, adottata sulla base dell’istruttoria svolta ai sensi del primo periodo, si provvede all’assegnazione delle risorse necessarie al completamento di detti interventi a valere sulle risorse disponibili del Fondo sviluppo e coesione del ciclo di programmazione 2021-2027, di cui all’articolo 1, comma 177, della legge 30 dicembre 2020, n. 178.</w:t>
      </w:r>
    </w:p>
    <w:p w14:paraId="0D7827B5" w14:textId="490DAC52" w:rsidR="00F316A9" w:rsidRDefault="00F316A9" w:rsidP="00F92A4D">
      <w:pPr>
        <w:spacing w:after="120" w:line="276" w:lineRule="auto"/>
        <w:jc w:val="both"/>
        <w:rPr>
          <w:rFonts w:ascii="Times New Roman" w:hAnsi="Times New Roman" w:cs="Times New Roman"/>
          <w:sz w:val="24"/>
          <w:szCs w:val="24"/>
        </w:rPr>
      </w:pPr>
    </w:p>
    <w:p w14:paraId="1704664D" w14:textId="7B03A6AF" w:rsidR="00E74C29" w:rsidRDefault="00E74C29" w:rsidP="00F92A4D">
      <w:pPr>
        <w:pStyle w:val="Titolo2"/>
        <w:spacing w:after="120" w:line="276" w:lineRule="auto"/>
        <w:rPr>
          <w:rFonts w:cs="Times New Roman"/>
          <w:szCs w:val="24"/>
        </w:rPr>
      </w:pPr>
      <w:bookmarkStart w:id="195" w:name="_Toc126946881"/>
      <w:r w:rsidRPr="002F1C4A">
        <w:rPr>
          <w:rFonts w:cs="Times New Roman"/>
          <w:szCs w:val="24"/>
        </w:rPr>
        <w:t>Titolo I</w:t>
      </w:r>
      <w:r>
        <w:rPr>
          <w:rFonts w:cs="Times New Roman"/>
          <w:szCs w:val="24"/>
        </w:rPr>
        <w:t>I</w:t>
      </w:r>
      <w:bookmarkEnd w:id="195"/>
    </w:p>
    <w:p w14:paraId="1ED56154" w14:textId="1CF58E41" w:rsidR="00E74C29" w:rsidRDefault="00E74C29" w:rsidP="00F92A4D">
      <w:pPr>
        <w:pStyle w:val="Titolo2"/>
        <w:spacing w:after="120" w:line="276" w:lineRule="auto"/>
        <w:rPr>
          <w:rFonts w:cs="Times New Roman"/>
          <w:szCs w:val="24"/>
        </w:rPr>
      </w:pPr>
      <w:bookmarkStart w:id="196" w:name="_Toc126946882"/>
      <w:r>
        <w:rPr>
          <w:rFonts w:cs="Times New Roman"/>
          <w:szCs w:val="24"/>
        </w:rPr>
        <w:t>(Disposizioni urgenti in materia di politica agricola comune)</w:t>
      </w:r>
      <w:bookmarkEnd w:id="196"/>
    </w:p>
    <w:p w14:paraId="6EC049B2" w14:textId="77777777" w:rsidR="00E74C29" w:rsidRPr="002F1C4A" w:rsidRDefault="00E74C29" w:rsidP="00F92A4D">
      <w:pPr>
        <w:spacing w:after="120" w:line="276" w:lineRule="auto"/>
        <w:jc w:val="both"/>
        <w:rPr>
          <w:rFonts w:ascii="Times New Roman" w:eastAsia="Times New Roman" w:hAnsi="Times New Roman" w:cs="Times New Roman"/>
          <w:sz w:val="24"/>
          <w:szCs w:val="24"/>
        </w:rPr>
      </w:pPr>
    </w:p>
    <w:p w14:paraId="61D82C9F" w14:textId="3A99D10E" w:rsidR="00E74C29" w:rsidRPr="00754500" w:rsidRDefault="00E74C29" w:rsidP="00331B43">
      <w:pPr>
        <w:pStyle w:val="Titolo3"/>
        <w:numPr>
          <w:ilvl w:val="0"/>
          <w:numId w:val="48"/>
        </w:numPr>
        <w:spacing w:beforeAutospacing="0" w:after="120" w:line="276" w:lineRule="auto"/>
        <w:rPr>
          <w:rStyle w:val="contentpasted0"/>
          <w:rFonts w:cs="Times New Roman"/>
          <w:i w:val="0"/>
          <w:iCs/>
          <w:highlight w:val="yellow"/>
        </w:rPr>
      </w:pPr>
      <w:r w:rsidRPr="002F1C4A">
        <w:rPr>
          <w:rFonts w:cs="Times New Roman"/>
        </w:rPr>
        <w:t xml:space="preserve">                                                                                                                                             </w:t>
      </w:r>
      <w:bookmarkStart w:id="197" w:name="_Toc126946883"/>
      <w:r w:rsidRPr="00754500">
        <w:rPr>
          <w:rStyle w:val="contentpasted0"/>
          <w:rFonts w:cs="Times New Roman"/>
          <w:highlight w:val="yellow"/>
        </w:rPr>
        <w:t>(</w:t>
      </w:r>
      <w:r w:rsidR="00945CDE" w:rsidRPr="00754500">
        <w:rPr>
          <w:rStyle w:val="contentpasted0"/>
          <w:rFonts w:cs="Times New Roman"/>
          <w:highlight w:val="yellow"/>
        </w:rPr>
        <w:t>Istituzione dell’Autorità di gestione nazionale del piano strategico della PAC e rafforzamento della capacità amministrativa del Ministero dell’agricoltura, della sovranità alimentare e delle foreste e dell’Agenzia per le erogazioni in agricoltura</w:t>
      </w:r>
      <w:r w:rsidRPr="00754500">
        <w:rPr>
          <w:rStyle w:val="contentpasted0"/>
          <w:rFonts w:cs="Times New Roman"/>
          <w:highlight w:val="yellow"/>
        </w:rPr>
        <w:t>)</w:t>
      </w:r>
      <w:bookmarkEnd w:id="197"/>
      <w:r w:rsidRPr="00754500">
        <w:rPr>
          <w:rStyle w:val="contentpasted0"/>
          <w:rFonts w:cs="Times New Roman"/>
          <w:i w:val="0"/>
          <w:iCs/>
          <w:highlight w:val="yellow"/>
        </w:rPr>
        <w:t> </w:t>
      </w:r>
    </w:p>
    <w:p w14:paraId="3D34C360" w14:textId="77777777" w:rsidR="00E74C29" w:rsidRPr="00754500" w:rsidRDefault="00E74C29" w:rsidP="00F92A4D">
      <w:pPr>
        <w:spacing w:after="120" w:line="276" w:lineRule="auto"/>
        <w:rPr>
          <w:rFonts w:ascii="Times New Roman" w:hAnsi="Times New Roman" w:cs="Times New Roman"/>
          <w:sz w:val="24"/>
          <w:szCs w:val="24"/>
          <w:highlight w:val="yellow"/>
        </w:rPr>
      </w:pPr>
    </w:p>
    <w:p w14:paraId="2C381E21" w14:textId="77777777" w:rsidR="00E74C29" w:rsidRPr="00754500" w:rsidRDefault="00E74C29" w:rsidP="00F92A4D">
      <w:pPr>
        <w:spacing w:after="120" w:line="276" w:lineRule="auto"/>
        <w:jc w:val="both"/>
        <w:rPr>
          <w:rStyle w:val="contentpasted0"/>
          <w:rFonts w:ascii="Times New Roman" w:hAnsi="Times New Roman" w:cs="Times New Roman"/>
          <w:sz w:val="24"/>
          <w:szCs w:val="24"/>
          <w:highlight w:val="yellow"/>
        </w:rPr>
      </w:pPr>
      <w:r w:rsidRPr="00754500">
        <w:rPr>
          <w:rStyle w:val="contentpasted0"/>
          <w:rFonts w:ascii="Times New Roman" w:hAnsi="Times New Roman" w:cs="Times New Roman"/>
          <w:sz w:val="24"/>
          <w:szCs w:val="24"/>
          <w:highlight w:val="yellow"/>
        </w:rPr>
        <w:t>1. In complementarietà con l’attuazione delle misure del Piano nazionale di ripresa e resilienza del Ministero, al fine di assicurare continuità all’attuazione della politica agricola comune per il periodo 2021-2027 e rafforzare le strutture amministrative preposte alla gestione del Piano strategico della PAC approvato con decisione della Commissione europea del 2 dicembre 2022 e in esecuzione dell’articolo 123, paragrafo 1, del regolamento (UE) 2021/2115 del Parlamento europeo e del Consiglio, del 2 dicembre 2021, è istituita, presso il Dipartimento delle politiche europee e internazionali e dello sviluppo rurale del Ministero dell’agricoltura, della sovranità alimentare e delle foreste, l’Autorità di gestione nazionale del piano strategico della PAC 2023-2027.</w:t>
      </w:r>
    </w:p>
    <w:p w14:paraId="7FE8B32C" w14:textId="77777777" w:rsidR="00E74C29" w:rsidRPr="00754500" w:rsidRDefault="00E74C29" w:rsidP="00F92A4D">
      <w:pPr>
        <w:spacing w:after="120" w:line="276" w:lineRule="auto"/>
        <w:jc w:val="both"/>
        <w:rPr>
          <w:rStyle w:val="contentpasted0"/>
          <w:rFonts w:ascii="Times New Roman" w:hAnsi="Times New Roman" w:cs="Times New Roman"/>
          <w:sz w:val="24"/>
          <w:szCs w:val="24"/>
          <w:highlight w:val="yellow"/>
        </w:rPr>
      </w:pPr>
      <w:r w:rsidRPr="00754500">
        <w:rPr>
          <w:rStyle w:val="contentpasted0"/>
          <w:rFonts w:ascii="Times New Roman" w:hAnsi="Times New Roman" w:cs="Times New Roman"/>
          <w:sz w:val="24"/>
          <w:szCs w:val="24"/>
          <w:highlight w:val="yellow"/>
        </w:rPr>
        <w:t>2. L’Autorità di gestione nazionale del piano strategico della PAC si articola in due uffici di livello dirigenziale non generale, cui sono preposti dirigenti con incarico di livello dirigenziale non generale conferito anche in deroga ai limiti percentuali previsti dall’articolo 19, comma 6, del decreto legislativo 30 marzo 2001, n. 165.</w:t>
      </w:r>
    </w:p>
    <w:p w14:paraId="1D2EA15D" w14:textId="630BAB80" w:rsidR="00E74C29" w:rsidRPr="00754500" w:rsidRDefault="00E74C29" w:rsidP="00F92A4D">
      <w:pPr>
        <w:spacing w:after="120" w:line="276" w:lineRule="auto"/>
        <w:jc w:val="both"/>
        <w:rPr>
          <w:rStyle w:val="contentpasted0"/>
          <w:rFonts w:ascii="Times New Roman" w:hAnsi="Times New Roman" w:cs="Times New Roman"/>
          <w:sz w:val="24"/>
          <w:szCs w:val="24"/>
          <w:highlight w:val="yellow"/>
        </w:rPr>
      </w:pPr>
      <w:r w:rsidRPr="00754500">
        <w:rPr>
          <w:rStyle w:val="contentpasted0"/>
          <w:rFonts w:ascii="Times New Roman" w:hAnsi="Times New Roman" w:cs="Times New Roman"/>
          <w:sz w:val="24"/>
          <w:szCs w:val="24"/>
          <w:highlight w:val="yellow"/>
        </w:rPr>
        <w:t xml:space="preserve">3. </w:t>
      </w:r>
      <w:r w:rsidRPr="00754500">
        <w:rPr>
          <w:rStyle w:val="contentpasted0"/>
          <w:rFonts w:ascii="Times New Roman" w:hAnsi="Times New Roman" w:cs="Times New Roman"/>
          <w:strike/>
          <w:sz w:val="24"/>
          <w:szCs w:val="24"/>
          <w:highlight w:val="yellow"/>
        </w:rPr>
        <w:t>Gli</w:t>
      </w:r>
      <w:r w:rsidRPr="00754500">
        <w:rPr>
          <w:rStyle w:val="contentpasted0"/>
          <w:rFonts w:ascii="Times New Roman" w:hAnsi="Times New Roman" w:cs="Times New Roman"/>
          <w:sz w:val="24"/>
          <w:szCs w:val="24"/>
          <w:highlight w:val="yellow"/>
        </w:rPr>
        <w:t xml:space="preserve"> </w:t>
      </w:r>
      <w:r w:rsidR="00754500" w:rsidRPr="00754500">
        <w:rPr>
          <w:rStyle w:val="contentpasted0"/>
          <w:rFonts w:ascii="Times New Roman" w:hAnsi="Times New Roman" w:cs="Times New Roman"/>
          <w:b/>
          <w:bCs/>
          <w:sz w:val="24"/>
          <w:szCs w:val="24"/>
          <w:highlight w:val="yellow"/>
        </w:rPr>
        <w:t xml:space="preserve">Agli </w:t>
      </w:r>
      <w:r w:rsidRPr="00754500">
        <w:rPr>
          <w:rStyle w:val="contentpasted0"/>
          <w:rFonts w:ascii="Times New Roman" w:hAnsi="Times New Roman" w:cs="Times New Roman"/>
          <w:sz w:val="24"/>
          <w:szCs w:val="24"/>
          <w:highlight w:val="yellow"/>
        </w:rPr>
        <w:t xml:space="preserve">uffici di cui al comma 2 </w:t>
      </w:r>
      <w:r w:rsidRPr="00754500">
        <w:rPr>
          <w:rStyle w:val="contentpasted0"/>
          <w:rFonts w:ascii="Times New Roman" w:hAnsi="Times New Roman" w:cs="Times New Roman"/>
          <w:strike/>
          <w:sz w:val="24"/>
          <w:szCs w:val="24"/>
          <w:highlight w:val="yellow"/>
        </w:rPr>
        <w:t>hanno le seguenti denominazioni e a essi</w:t>
      </w:r>
      <w:r w:rsidRPr="00754500">
        <w:rPr>
          <w:rStyle w:val="contentpasted0"/>
          <w:rFonts w:ascii="Times New Roman" w:hAnsi="Times New Roman" w:cs="Times New Roman"/>
          <w:sz w:val="24"/>
          <w:szCs w:val="24"/>
          <w:highlight w:val="yellow"/>
        </w:rPr>
        <w:t xml:space="preserve"> sono attribuiti i seguenti compiti:</w:t>
      </w:r>
    </w:p>
    <w:p w14:paraId="20F1225C" w14:textId="77777777" w:rsidR="00E74C29" w:rsidRPr="00754500" w:rsidRDefault="00E74C29" w:rsidP="00F92A4D">
      <w:pPr>
        <w:spacing w:after="120" w:line="276" w:lineRule="auto"/>
        <w:ind w:left="284"/>
        <w:jc w:val="both"/>
        <w:rPr>
          <w:rStyle w:val="contentpasted0"/>
          <w:rFonts w:ascii="Times New Roman" w:hAnsi="Times New Roman" w:cs="Times New Roman"/>
          <w:sz w:val="24"/>
          <w:szCs w:val="24"/>
          <w:highlight w:val="yellow"/>
        </w:rPr>
      </w:pPr>
      <w:r w:rsidRPr="00754500">
        <w:rPr>
          <w:rStyle w:val="contentpasted0"/>
          <w:rFonts w:ascii="Times New Roman" w:hAnsi="Times New Roman" w:cs="Times New Roman"/>
          <w:sz w:val="24"/>
          <w:szCs w:val="24"/>
          <w:highlight w:val="yellow"/>
        </w:rPr>
        <w:t xml:space="preserve">a) </w:t>
      </w:r>
      <w:r w:rsidRPr="00754500">
        <w:rPr>
          <w:rStyle w:val="contentpasted0"/>
          <w:rFonts w:ascii="Times New Roman" w:hAnsi="Times New Roman" w:cs="Times New Roman"/>
          <w:strike/>
          <w:sz w:val="24"/>
          <w:szCs w:val="24"/>
          <w:highlight w:val="yellow"/>
        </w:rPr>
        <w:t>l’Ufficio per il coordinamento della programmazione e della gestione degli interventi assicura il</w:t>
      </w:r>
      <w:r w:rsidRPr="00754500">
        <w:rPr>
          <w:rStyle w:val="contentpasted0"/>
          <w:rFonts w:ascii="Times New Roman" w:hAnsi="Times New Roman" w:cs="Times New Roman"/>
          <w:sz w:val="24"/>
          <w:szCs w:val="24"/>
          <w:highlight w:val="yellow"/>
        </w:rPr>
        <w:t xml:space="preserve"> coordinamento tra le autorità di gestione regionali e gli organismi intermedi di cui all’articolo 3, numero 16), del citato regolamento (UE) 2021/2115;</w:t>
      </w:r>
    </w:p>
    <w:p w14:paraId="5DBFF864" w14:textId="77777777" w:rsidR="00E74C29" w:rsidRPr="00754500" w:rsidRDefault="00E74C29" w:rsidP="00F92A4D">
      <w:pPr>
        <w:spacing w:after="120" w:line="276" w:lineRule="auto"/>
        <w:ind w:left="284"/>
        <w:jc w:val="both"/>
        <w:rPr>
          <w:rStyle w:val="contentpasted0"/>
          <w:rFonts w:ascii="Times New Roman" w:hAnsi="Times New Roman" w:cs="Times New Roman"/>
          <w:sz w:val="24"/>
          <w:szCs w:val="24"/>
          <w:highlight w:val="yellow"/>
        </w:rPr>
      </w:pPr>
      <w:r w:rsidRPr="00754500">
        <w:rPr>
          <w:rStyle w:val="contentpasted0"/>
          <w:rFonts w:ascii="Times New Roman" w:hAnsi="Times New Roman" w:cs="Times New Roman"/>
          <w:sz w:val="24"/>
          <w:szCs w:val="24"/>
          <w:highlight w:val="yellow"/>
        </w:rPr>
        <w:t xml:space="preserve">b) </w:t>
      </w:r>
      <w:r w:rsidRPr="00754500">
        <w:rPr>
          <w:rStyle w:val="contentpasted0"/>
          <w:rFonts w:ascii="Times New Roman" w:hAnsi="Times New Roman" w:cs="Times New Roman"/>
          <w:strike/>
          <w:sz w:val="24"/>
          <w:szCs w:val="24"/>
          <w:highlight w:val="yellow"/>
        </w:rPr>
        <w:t>l’Ufficio per il coordinamento del monitoraggio e della valutazione assicura il</w:t>
      </w:r>
      <w:r w:rsidRPr="00754500">
        <w:rPr>
          <w:rStyle w:val="contentpasted0"/>
          <w:rFonts w:ascii="Times New Roman" w:hAnsi="Times New Roman" w:cs="Times New Roman"/>
          <w:sz w:val="24"/>
          <w:szCs w:val="24"/>
          <w:highlight w:val="yellow"/>
        </w:rPr>
        <w:t xml:space="preserve"> supporto al comitato di monitoraggio di cui all’articolo 124 del citato regolamento (UE) 2021/2115.</w:t>
      </w:r>
    </w:p>
    <w:p w14:paraId="28A8ED6B" w14:textId="77777777" w:rsidR="00E74C29" w:rsidRPr="00754500" w:rsidRDefault="00E74C29" w:rsidP="00F92A4D">
      <w:pPr>
        <w:spacing w:after="120" w:line="276" w:lineRule="auto"/>
        <w:jc w:val="both"/>
        <w:rPr>
          <w:rStyle w:val="contentpasted0"/>
          <w:rFonts w:ascii="Times New Roman" w:hAnsi="Times New Roman" w:cs="Times New Roman"/>
          <w:sz w:val="24"/>
          <w:szCs w:val="24"/>
          <w:highlight w:val="yellow"/>
        </w:rPr>
      </w:pPr>
      <w:r w:rsidRPr="00754500">
        <w:rPr>
          <w:rStyle w:val="contentpasted0"/>
          <w:rFonts w:ascii="Times New Roman" w:hAnsi="Times New Roman" w:cs="Times New Roman"/>
          <w:sz w:val="24"/>
          <w:szCs w:val="24"/>
          <w:highlight w:val="yellow"/>
        </w:rPr>
        <w:t xml:space="preserve">4. Per il funzionamento dell’Autorità di gestione nazionale del piano strategico della PAC e il potenziamento delle Direzioni generali del Dipartimento delle politiche europee e internazionali e dello sviluppo rurale la dotazione organica del Ministero  dell’agricoltura, della sovranità alimentare e delle foreste - sezione A Agricoltura -  è rideterminata in 10 posizioni dirigenziali di livello generale, 41 posizioni dirigenziali di livello non generale, 451 unità nell’area dei Funzionari,  365 unità nell’area degli assistenti e 8 unità nell’area degli operatori. In relazione alla nuova dotazione organica, il Ministero dell’agricoltura, della sovranità alimentare e delle foreste, in aggiunta alle vigenti facoltà </w:t>
      </w:r>
      <w:proofErr w:type="spellStart"/>
      <w:r w:rsidRPr="00754500">
        <w:rPr>
          <w:rStyle w:val="contentpasted0"/>
          <w:rFonts w:ascii="Times New Roman" w:hAnsi="Times New Roman" w:cs="Times New Roman"/>
          <w:sz w:val="24"/>
          <w:szCs w:val="24"/>
          <w:highlight w:val="yellow"/>
        </w:rPr>
        <w:t>assunzionali</w:t>
      </w:r>
      <w:proofErr w:type="spellEnd"/>
      <w:r w:rsidRPr="00754500">
        <w:rPr>
          <w:rStyle w:val="contentpasted0"/>
          <w:rFonts w:ascii="Times New Roman" w:hAnsi="Times New Roman" w:cs="Times New Roman"/>
          <w:sz w:val="24"/>
          <w:szCs w:val="24"/>
          <w:highlight w:val="yellow"/>
        </w:rPr>
        <w:t xml:space="preserve">, per il biennio 2023-2024 è autorizzato a reclutare, con contratto di lavoro subordinato a tempo indeterminato, nei limiti della dotazione organica, </w:t>
      </w:r>
      <w:r w:rsidRPr="00754500">
        <w:rPr>
          <w:rStyle w:val="contentpasted0"/>
          <w:rFonts w:ascii="Times New Roman" w:hAnsi="Times New Roman" w:cs="Times New Roman"/>
          <w:b/>
          <w:bCs/>
          <w:sz w:val="24"/>
          <w:szCs w:val="24"/>
          <w:highlight w:val="yellow"/>
        </w:rPr>
        <w:t>come rideterminata ai sensi del presente comma,</w:t>
      </w:r>
      <w:r w:rsidRPr="00754500">
        <w:rPr>
          <w:rStyle w:val="contentpasted0"/>
          <w:rFonts w:ascii="Times New Roman" w:hAnsi="Times New Roman" w:cs="Times New Roman"/>
          <w:sz w:val="24"/>
          <w:szCs w:val="24"/>
          <w:highlight w:val="yellow"/>
        </w:rPr>
        <w:t xml:space="preserve"> un contingente di 50 unità di personale, di cui 40 unità da inquadrare nell’Area dei funzionari e 10 unità da inquadrare nell’Area degli assistenti previste dal sistema di classificazione professionale del personale introdotto dal contratto collettivo nazionale di lavoro 2019-2021 - Comparto Funzioni </w:t>
      </w:r>
      <w:r w:rsidRPr="00754500">
        <w:rPr>
          <w:rStyle w:val="contentpasted0"/>
          <w:rFonts w:ascii="Times New Roman" w:hAnsi="Times New Roman" w:cs="Times New Roman"/>
          <w:sz w:val="24"/>
          <w:szCs w:val="24"/>
          <w:highlight w:val="yellow"/>
        </w:rPr>
        <w:lastRenderedPageBreak/>
        <w:t>centrali. Al reclutamento del predetto contingente di personale si provvede mediante concorsi pubblici, anche attraverso l’avvalimento della Commissione RIPAM di cui all’articolo 35, comma 5, del decreto legislativo 30 marzo 2001, n. 165, tramite scorrimento di vigenti graduatorie di concorsi pubblici o attraverso procedure di passaggio diretto di personale tra amministrazioni diverse ai sensi dell’articolo 30 del citato decreto legislativo n. 165 del 2001. Per l’attuazione del presente comma e del comma 2 è autorizzata la spesa di 2.293.000 euro per l’anno 2023 e di 2.475.000 euro annui a decorrere dall’anno 2024.</w:t>
      </w:r>
    </w:p>
    <w:p w14:paraId="73A8FA95" w14:textId="77777777" w:rsidR="00E74C29" w:rsidRPr="00754500" w:rsidRDefault="00E74C29" w:rsidP="00F92A4D">
      <w:pPr>
        <w:spacing w:after="120" w:line="276" w:lineRule="auto"/>
        <w:jc w:val="both"/>
        <w:rPr>
          <w:rStyle w:val="contentpasted0"/>
          <w:rFonts w:ascii="Times New Roman" w:hAnsi="Times New Roman" w:cs="Times New Roman"/>
          <w:sz w:val="24"/>
          <w:szCs w:val="24"/>
          <w:highlight w:val="yellow"/>
        </w:rPr>
      </w:pPr>
      <w:r w:rsidRPr="00754500">
        <w:rPr>
          <w:rStyle w:val="contentpasted0"/>
          <w:rFonts w:ascii="Times New Roman" w:hAnsi="Times New Roman" w:cs="Times New Roman"/>
          <w:sz w:val="24"/>
          <w:szCs w:val="24"/>
          <w:highlight w:val="yellow"/>
        </w:rPr>
        <w:t>5. Per le medesime finalità di cui al comma 1 sono istituiti presso l’Agenzia per le erogazioni in agricoltura (AGEA) la Direzione per la gestione, lo sviluppo e la sicurezza dei sistemi informativi, quale ufficio di livello dirigenziale generale, e, nell’ambito della Direzione Organismo di coordinamento, un ufficio di livello dirigenziale non generale con funzioni di supporto all’esercizio delle attività per la presentazione della relazione annuale sull’efficacia dell’attuazione del piano strategico della PAC, di cui all’articolo 54, paragrafo 1, del regolamento (UE) 2021/2116 del Parlamento europeo e del Consiglio, del 2 dicembre 2021, e all’articolo 134 del citato regolamento (UE) 2021/2115.</w:t>
      </w:r>
    </w:p>
    <w:p w14:paraId="34A228BB" w14:textId="77777777" w:rsidR="00E74C29" w:rsidRPr="00754500" w:rsidRDefault="00E74C29" w:rsidP="00F92A4D">
      <w:pPr>
        <w:spacing w:after="120" w:line="276" w:lineRule="auto"/>
        <w:jc w:val="both"/>
        <w:rPr>
          <w:rStyle w:val="contentpasted0"/>
          <w:rFonts w:ascii="Times New Roman" w:hAnsi="Times New Roman" w:cs="Times New Roman"/>
          <w:sz w:val="24"/>
          <w:szCs w:val="24"/>
          <w:highlight w:val="yellow"/>
        </w:rPr>
      </w:pPr>
      <w:r w:rsidRPr="00754500">
        <w:rPr>
          <w:rStyle w:val="contentpasted0"/>
          <w:rFonts w:ascii="Times New Roman" w:hAnsi="Times New Roman" w:cs="Times New Roman"/>
          <w:sz w:val="24"/>
          <w:szCs w:val="24"/>
          <w:highlight w:val="yellow"/>
        </w:rPr>
        <w:t>6. La Direzione per la gestione, lo sviluppo e la sicurezza dei sistemi informativi dell’AGEA è articolata in tre uffici di livello dirigenziale non generale, preposti alla strategia evolutiva del sistema informativo agricolo nazionale, alla valorizzazione del patrimonio informativo per l’attuazione e il monitoraggio del piano strategico della PAC e alla sicurezza dei sistemi informativi, certificata in conformità con lo standard internazionale ISO 27001. L’AGEA, con successiva modifica dello statuto e del regolamento di organizzazione, provvede all’adeguamento della propria struttura organizzativa e dei propri uffici.</w:t>
      </w:r>
    </w:p>
    <w:p w14:paraId="4C01587D" w14:textId="77777777" w:rsidR="00E74C29" w:rsidRPr="00754500" w:rsidRDefault="00E74C29" w:rsidP="00F92A4D">
      <w:pPr>
        <w:spacing w:after="120" w:line="276" w:lineRule="auto"/>
        <w:jc w:val="both"/>
        <w:rPr>
          <w:rStyle w:val="contentpasted0"/>
          <w:rFonts w:ascii="Times New Roman" w:hAnsi="Times New Roman" w:cs="Times New Roman"/>
          <w:sz w:val="24"/>
          <w:szCs w:val="24"/>
          <w:highlight w:val="yellow"/>
        </w:rPr>
      </w:pPr>
      <w:r w:rsidRPr="00754500">
        <w:rPr>
          <w:rStyle w:val="contentpasted0"/>
          <w:rFonts w:ascii="Times New Roman" w:hAnsi="Times New Roman" w:cs="Times New Roman"/>
          <w:sz w:val="24"/>
          <w:szCs w:val="24"/>
          <w:highlight w:val="yellow"/>
        </w:rPr>
        <w:t xml:space="preserve">7. Per la copertura degli uffici dirigenziali di cui ai commi 5 e 6, anche mediante l’espletamento di concorsi pubblici, è autorizzata la spesa di 862.000 euro annui a decorrere dall’anno 2023 e, conseguentemente, la vigente dotazione organica dell’AGEA è incrementata di 5 posizioni dirigenziali, di cui 1 di prima fascia. Per le stesse finalità di cui ai predetti commi 5 e 6, l’AGEA è autorizzata, in aggiunta alle vigenti facoltà </w:t>
      </w:r>
      <w:proofErr w:type="spellStart"/>
      <w:r w:rsidRPr="00754500">
        <w:rPr>
          <w:rStyle w:val="contentpasted0"/>
          <w:rFonts w:ascii="Times New Roman" w:hAnsi="Times New Roman" w:cs="Times New Roman"/>
          <w:sz w:val="24"/>
          <w:szCs w:val="24"/>
          <w:highlight w:val="yellow"/>
        </w:rPr>
        <w:t>assunzionali</w:t>
      </w:r>
      <w:proofErr w:type="spellEnd"/>
      <w:r w:rsidRPr="00754500">
        <w:rPr>
          <w:rStyle w:val="contentpasted0"/>
          <w:rFonts w:ascii="Times New Roman" w:hAnsi="Times New Roman" w:cs="Times New Roman"/>
          <w:sz w:val="24"/>
          <w:szCs w:val="24"/>
          <w:highlight w:val="yellow"/>
        </w:rPr>
        <w:t>, per il biennio 2023-2024, ad assumere, con contratto di lavoro a tempo indeterminato, in incremento rispetto alla vigente dotazione organica, 40 unità di personale non dirigenziale da inquadrare nell’Area dei funzionari prevista dal contratto collettivo nazionale di lavoro 2019-2021 - Comparto Funzioni centrali, mediante l’espletamento di procedure concorsuali pubbliche o tramite scorrimento di vigenti graduatorie di concorsi pubblici. Per l’attuazione del secondo periodo del presente comma è autorizzata la spesa di 1.762.000 euro per l’anno 2023 e di 1.922.000 euro annui a decorrere dall’anno 2024.</w:t>
      </w:r>
    </w:p>
    <w:p w14:paraId="6AAC82FB" w14:textId="77777777" w:rsidR="00E74C29" w:rsidRPr="00783A2E" w:rsidRDefault="00E74C29" w:rsidP="00F92A4D">
      <w:pPr>
        <w:spacing w:after="120" w:line="276" w:lineRule="auto"/>
        <w:jc w:val="both"/>
        <w:rPr>
          <w:rStyle w:val="contentpasted0"/>
          <w:rFonts w:ascii="Times New Roman" w:hAnsi="Times New Roman" w:cs="Times New Roman"/>
          <w:strike/>
          <w:sz w:val="24"/>
          <w:szCs w:val="24"/>
        </w:rPr>
      </w:pPr>
      <w:r w:rsidRPr="00754500">
        <w:rPr>
          <w:rStyle w:val="contentpasted0"/>
          <w:rFonts w:ascii="Times New Roman" w:hAnsi="Times New Roman" w:cs="Times New Roman"/>
          <w:sz w:val="24"/>
          <w:szCs w:val="24"/>
          <w:highlight w:val="yellow"/>
        </w:rPr>
        <w:t>8. Alla copertura degli oneri previsti dalla presente disposizione si provvede mediante riduzione di pari importo del fondo per l’attuazione degli interventi del PNRR di competenza del Ministero dell’agricoltura, della sovranità alimentare e delle foreste, di cui al capitolo di parte corrente 2330, così come incrementato dall’ articolo 1, comma 457, della legge 29 dicembre 2022, n. 197.</w:t>
      </w:r>
      <w:r w:rsidRPr="002F1C4A">
        <w:rPr>
          <w:rStyle w:val="contentpasted0"/>
          <w:rFonts w:ascii="Times New Roman" w:hAnsi="Times New Roman" w:cs="Times New Roman"/>
          <w:sz w:val="24"/>
          <w:szCs w:val="24"/>
        </w:rPr>
        <w:t xml:space="preserve"> </w:t>
      </w:r>
    </w:p>
    <w:p w14:paraId="7383301A" w14:textId="70C369FA" w:rsidR="00E74C29" w:rsidRDefault="00E74C29" w:rsidP="00F92A4D">
      <w:pPr>
        <w:spacing w:after="120" w:line="276" w:lineRule="auto"/>
        <w:jc w:val="both"/>
        <w:rPr>
          <w:rFonts w:ascii="Times New Roman" w:hAnsi="Times New Roman" w:cs="Times New Roman"/>
          <w:sz w:val="24"/>
          <w:szCs w:val="24"/>
        </w:rPr>
      </w:pPr>
    </w:p>
    <w:p w14:paraId="2C107694" w14:textId="77777777" w:rsidR="005A021C" w:rsidRDefault="005A021C" w:rsidP="00A23221">
      <w:pPr>
        <w:pStyle w:val="Titolo2"/>
        <w:spacing w:after="120" w:line="276" w:lineRule="auto"/>
        <w:rPr>
          <w:rFonts w:cs="Times New Roman"/>
          <w:szCs w:val="24"/>
        </w:rPr>
      </w:pPr>
      <w:bookmarkStart w:id="198" w:name="_Toc126946884"/>
    </w:p>
    <w:p w14:paraId="72DEC08D" w14:textId="0A7455E9" w:rsidR="00A23221" w:rsidRDefault="00A23221" w:rsidP="00A23221">
      <w:pPr>
        <w:pStyle w:val="Titolo2"/>
        <w:spacing w:after="120" w:line="276" w:lineRule="auto"/>
        <w:rPr>
          <w:rFonts w:cs="Times New Roman"/>
          <w:szCs w:val="24"/>
        </w:rPr>
      </w:pPr>
      <w:r w:rsidRPr="002F1C4A">
        <w:rPr>
          <w:rFonts w:cs="Times New Roman"/>
          <w:szCs w:val="24"/>
        </w:rPr>
        <w:t>Titolo I</w:t>
      </w:r>
      <w:r>
        <w:rPr>
          <w:rFonts w:cs="Times New Roman"/>
          <w:szCs w:val="24"/>
        </w:rPr>
        <w:t>II</w:t>
      </w:r>
      <w:bookmarkEnd w:id="198"/>
    </w:p>
    <w:p w14:paraId="668DC57A" w14:textId="1A332A61" w:rsidR="00A23221" w:rsidRDefault="00A23221" w:rsidP="00A23221">
      <w:pPr>
        <w:pStyle w:val="Titolo2"/>
        <w:spacing w:after="120" w:line="276" w:lineRule="auto"/>
        <w:rPr>
          <w:rFonts w:cs="Times New Roman"/>
          <w:szCs w:val="24"/>
        </w:rPr>
      </w:pPr>
      <w:bookmarkStart w:id="199" w:name="_Toc126946885"/>
      <w:r>
        <w:rPr>
          <w:rFonts w:cs="Times New Roman"/>
          <w:szCs w:val="24"/>
        </w:rPr>
        <w:t>(Disposizioni urgenti in materia di politiche giovanili)</w:t>
      </w:r>
      <w:bookmarkEnd w:id="199"/>
    </w:p>
    <w:p w14:paraId="10F5D55E" w14:textId="2D8DCF6A" w:rsidR="00A23221" w:rsidRPr="00972ABE" w:rsidRDefault="00A23221" w:rsidP="006C7C43">
      <w:pPr>
        <w:pStyle w:val="Titolo3"/>
        <w:numPr>
          <w:ilvl w:val="0"/>
          <w:numId w:val="48"/>
        </w:numPr>
        <w:spacing w:beforeAutospacing="0" w:after="120" w:line="276" w:lineRule="auto"/>
        <w:ind w:left="0" w:firstLine="142"/>
        <w:rPr>
          <w:rStyle w:val="provvrubrica"/>
          <w:rFonts w:cs="Times New Roman"/>
          <w:highlight w:val="yellow"/>
        </w:rPr>
      </w:pPr>
      <w:r w:rsidRPr="002F1C4A">
        <w:rPr>
          <w:rStyle w:val="provvnumart"/>
          <w:rFonts w:cs="Times New Roman"/>
          <w:bCs/>
        </w:rPr>
        <w:t xml:space="preserve">                                                                                                                                                 </w:t>
      </w:r>
      <w:bookmarkStart w:id="200" w:name="_Toc126946886"/>
      <w:r w:rsidRPr="00972ABE">
        <w:rPr>
          <w:rStyle w:val="provvrubrica"/>
          <w:rFonts w:cs="Times New Roman"/>
          <w:highlight w:val="yellow"/>
        </w:rPr>
        <w:t>(Agenzia italiana per la gioventù)</w:t>
      </w:r>
      <w:bookmarkEnd w:id="200"/>
    </w:p>
    <w:p w14:paraId="65741911" w14:textId="77777777" w:rsidR="00A23221" w:rsidRPr="00972ABE" w:rsidRDefault="00A23221" w:rsidP="00A23221">
      <w:pPr>
        <w:spacing w:after="120" w:line="276" w:lineRule="auto"/>
        <w:jc w:val="both"/>
        <w:rPr>
          <w:rFonts w:ascii="Times New Roman" w:hAnsi="Times New Roman" w:cs="Times New Roman"/>
          <w:sz w:val="24"/>
          <w:szCs w:val="24"/>
          <w:highlight w:val="yellow"/>
        </w:rPr>
      </w:pPr>
    </w:p>
    <w:p w14:paraId="083C334F" w14:textId="77777777" w:rsidR="005A021C" w:rsidRPr="005A021C" w:rsidRDefault="005A021C" w:rsidP="005A021C">
      <w:pPr>
        <w:jc w:val="both"/>
        <w:rPr>
          <w:rFonts w:ascii="Times New Roman" w:hAnsi="Times New Roman"/>
          <w:sz w:val="24"/>
          <w:szCs w:val="24"/>
        </w:rPr>
      </w:pPr>
      <w:bookmarkStart w:id="201" w:name="_Hlk126943617"/>
      <w:r w:rsidRPr="005A021C">
        <w:rPr>
          <w:rFonts w:ascii="Times New Roman" w:hAnsi="Times New Roman"/>
          <w:sz w:val="24"/>
          <w:szCs w:val="24"/>
        </w:rPr>
        <w:t xml:space="preserve">1. </w:t>
      </w:r>
      <w:proofErr w:type="gramStart"/>
      <w:r w:rsidRPr="005A021C">
        <w:rPr>
          <w:rFonts w:ascii="Times New Roman" w:hAnsi="Times New Roman"/>
          <w:sz w:val="24"/>
          <w:szCs w:val="24"/>
        </w:rPr>
        <w:t>E’</w:t>
      </w:r>
      <w:proofErr w:type="gramEnd"/>
      <w:r w:rsidRPr="005A021C">
        <w:rPr>
          <w:rFonts w:ascii="Times New Roman" w:hAnsi="Times New Roman"/>
          <w:sz w:val="24"/>
          <w:szCs w:val="24"/>
        </w:rPr>
        <w:t xml:space="preserve"> istituita l'Agenzia italiana per la gioventù, ente pubblico non economico dotato di personalità giuridica e di autonomia regolamentare, organizzativa, gestionale, patrimoniale, finanziaria e contabile, fermo restando quanto disposto dall'articolo 1, comma 14, lettera a), del decreto-legge 16 maggio 2008, n. 85, convertito, con modificazioni, dalla legge 14 luglio 2008, n. 121.</w:t>
      </w:r>
    </w:p>
    <w:p w14:paraId="08891680" w14:textId="77777777" w:rsidR="005A021C" w:rsidRPr="005A021C" w:rsidRDefault="005A021C" w:rsidP="005A021C">
      <w:pPr>
        <w:jc w:val="both"/>
        <w:rPr>
          <w:rFonts w:ascii="Times New Roman" w:hAnsi="Times New Roman"/>
          <w:sz w:val="24"/>
          <w:szCs w:val="24"/>
        </w:rPr>
      </w:pPr>
      <w:r w:rsidRPr="005A021C">
        <w:rPr>
          <w:rFonts w:ascii="Times New Roman" w:hAnsi="Times New Roman"/>
          <w:sz w:val="24"/>
          <w:szCs w:val="24"/>
        </w:rPr>
        <w:t>2. L’Agenzia italiana per la gioventù subentra a tutti gli effetti nelle funzioni attualmente svolte dall’Agenzia nazionale per i giovani nell’ambito degli obiettivi individuati dai programmi europei e in attuazione della decisione n. 1719/2006/CE del Parlamento europeo e del Consiglio, del 15 novembre 2006, e del regolamento (UE) 2021/817 del Parlamento europeo e del Consiglio, del 20 maggio 2021, e</w:t>
      </w:r>
      <w:r w:rsidRPr="005A021C">
        <w:rPr>
          <w:rFonts w:ascii="Times New Roman" w:eastAsia="Times New Roman" w:hAnsi="Times New Roman" w:cstheme="minorHAnsi"/>
          <w:sz w:val="24"/>
          <w:szCs w:val="24"/>
        </w:rPr>
        <w:t xml:space="preserve"> </w:t>
      </w:r>
      <w:r w:rsidRPr="005A021C">
        <w:rPr>
          <w:rFonts w:ascii="Times New Roman" w:hAnsi="Times New Roman"/>
          <w:sz w:val="24"/>
          <w:szCs w:val="24"/>
        </w:rPr>
        <w:t xml:space="preserve">del regolamento (UE) </w:t>
      </w:r>
      <w:hyperlink r:id="rId28" w:history="1">
        <w:r w:rsidRPr="005A021C">
          <w:rPr>
            <w:rFonts w:ascii="Times New Roman" w:hAnsi="Times New Roman"/>
            <w:bCs/>
            <w:sz w:val="24"/>
            <w:szCs w:val="24"/>
          </w:rPr>
          <w:t>2021/888</w:t>
        </w:r>
      </w:hyperlink>
      <w:r w:rsidRPr="005A021C">
        <w:rPr>
          <w:rFonts w:ascii="Times New Roman" w:hAnsi="Times New Roman"/>
          <w:sz w:val="24"/>
          <w:szCs w:val="24"/>
        </w:rPr>
        <w:t xml:space="preserve"> del Parlamento europeo e del Consiglio. del 20 maggio 2021. A tal fine, coopera con le altre Agenzie o Autorità delegate per i settori istruzione e formazione. A decorrere dalla data di entrata in vigore del presente decreto, sono trasferite all'Agenzia italiana per la gioventù le dotazioni finanziarie, strumentali e di personale dell'Agenzia nazionale per i giovani di cui all'articolo 5 del decreto-legge 27 dicembre 2006, n. 297, convertito, con modificazioni, dalla legge 23 febbraio 2007, n. 15, che viene conseguentemente soppressa.</w:t>
      </w:r>
    </w:p>
    <w:p w14:paraId="0E30D3D7" w14:textId="77777777" w:rsidR="005A021C" w:rsidRPr="005A021C" w:rsidRDefault="005A021C" w:rsidP="005A021C">
      <w:pPr>
        <w:jc w:val="both"/>
        <w:rPr>
          <w:rFonts w:ascii="Times New Roman" w:hAnsi="Times New Roman"/>
          <w:sz w:val="24"/>
          <w:szCs w:val="24"/>
        </w:rPr>
      </w:pPr>
      <w:r w:rsidRPr="005A021C">
        <w:rPr>
          <w:rFonts w:ascii="Times New Roman" w:hAnsi="Times New Roman"/>
          <w:sz w:val="24"/>
          <w:szCs w:val="24"/>
        </w:rPr>
        <w:t>3. Le funzioni di indirizzo e vigilanza sull'Agenzia sono esercitate dal Presidente del Consiglio dei ministri o dall'Autorità politica delegata in materia di politiche giovanili. L’Agenzia italiana per la gioventù è autorizzata a fornire supporto tecnico-operativo al Dipartimento per le politiche giovanili e il servizio civile universale della Presidenza del Consiglio dei ministri, mediante la stipula di apposite convenzioni o protocolli di intesa.</w:t>
      </w:r>
    </w:p>
    <w:p w14:paraId="023BA072" w14:textId="77777777" w:rsidR="005A021C" w:rsidRPr="005A021C" w:rsidRDefault="005A021C" w:rsidP="005A021C">
      <w:pPr>
        <w:jc w:val="both"/>
        <w:rPr>
          <w:rFonts w:ascii="Times New Roman" w:hAnsi="Times New Roman"/>
          <w:sz w:val="24"/>
          <w:szCs w:val="24"/>
        </w:rPr>
      </w:pPr>
      <w:r w:rsidRPr="005A021C">
        <w:rPr>
          <w:rFonts w:ascii="Times New Roman" w:hAnsi="Times New Roman"/>
          <w:sz w:val="24"/>
          <w:szCs w:val="24"/>
        </w:rPr>
        <w:t>4. Entro trenta giorni dall'entrata in vigore della legge di conversione del presente decreto, l'Autorità politica delegata in materia di politiche giovanili provvede alla nomina del Consiglio di amministrazione dell'Agenzia italiana per la gioventù, organo di vertice politico-amministrativo, formato da tre componenti, di cui uno con funzioni di Presidente dotato di comprovata esperienza in materia di politiche giovanili, nonché del Collegio dei revisori dei conti, formato da tre membri, uno dei quali designato dal Ministero dell’economia e delle finanze. L'attività degli uffici amministrativi dell'Agenzia è coordinata da un Segretario generale, scelto dal Consiglio di amministrazione ai sensi dell'articolo 19, comma 5-</w:t>
      </w:r>
      <w:r w:rsidRPr="005A021C">
        <w:rPr>
          <w:rFonts w:ascii="Times New Roman" w:hAnsi="Times New Roman"/>
          <w:i/>
          <w:iCs/>
          <w:sz w:val="24"/>
          <w:szCs w:val="24"/>
        </w:rPr>
        <w:t>bis</w:t>
      </w:r>
      <w:r w:rsidRPr="005A021C">
        <w:rPr>
          <w:rFonts w:ascii="Times New Roman" w:hAnsi="Times New Roman"/>
          <w:sz w:val="24"/>
          <w:szCs w:val="24"/>
        </w:rPr>
        <w:t>, del decreto legislativo 30 marzo 2001, n. 165, allo scopo sopprimendo uno dei tre posti di funzione di dirigente di livello non generale previsti dalla pianta organica della soppressa Agenzia di cui al comma 2, ultimo periodo. Sino all'insediamento dei componenti del Consiglio di amministrazione di cui al periodo precedente, la gestione corrente è assicurata da un commissario straordinario, nominato con decreto dell'Autorità politica delegata in materia di politiche giovanili.</w:t>
      </w:r>
    </w:p>
    <w:p w14:paraId="4486F7E0" w14:textId="77777777" w:rsidR="005A021C" w:rsidRPr="005A021C" w:rsidRDefault="005A021C" w:rsidP="005A021C">
      <w:pPr>
        <w:jc w:val="both"/>
        <w:rPr>
          <w:rFonts w:ascii="Times New Roman" w:hAnsi="Times New Roman"/>
          <w:sz w:val="24"/>
          <w:szCs w:val="24"/>
        </w:rPr>
      </w:pPr>
      <w:r w:rsidRPr="005A021C">
        <w:rPr>
          <w:rFonts w:ascii="Times New Roman" w:hAnsi="Times New Roman"/>
          <w:sz w:val="24"/>
          <w:szCs w:val="24"/>
        </w:rPr>
        <w:t xml:space="preserve">5. Nelle more dell’adozione dello Statuto dell'Agenzia italiana per la gioventù, da emanarsi con decreto del Presidente della Repubblica, su proposta </w:t>
      </w:r>
      <w:bookmarkStart w:id="202" w:name="_Hlk126772171"/>
      <w:r w:rsidRPr="005A021C">
        <w:rPr>
          <w:rFonts w:ascii="Times New Roman" w:hAnsi="Times New Roman"/>
          <w:sz w:val="24"/>
          <w:szCs w:val="24"/>
        </w:rPr>
        <w:t>dell'Autorità politica delegata in materia di politiche giovanili</w:t>
      </w:r>
      <w:bookmarkEnd w:id="202"/>
      <w:r w:rsidRPr="005A021C">
        <w:rPr>
          <w:rFonts w:ascii="Times New Roman" w:hAnsi="Times New Roman"/>
          <w:sz w:val="24"/>
          <w:szCs w:val="24"/>
        </w:rPr>
        <w:t>, entro centoventi giorni dall'entrata in vigore della legge di conversione del presente decreto, continua ad applicarsi, in quanto compatibile, il decreto del Presidente della Repubblica 27 luglio 2007, n. 156.</w:t>
      </w:r>
    </w:p>
    <w:p w14:paraId="08E02AA4" w14:textId="77777777" w:rsidR="005A021C" w:rsidRPr="005A021C" w:rsidRDefault="005A021C" w:rsidP="005A021C">
      <w:pPr>
        <w:jc w:val="both"/>
        <w:rPr>
          <w:rFonts w:ascii="Times New Roman" w:hAnsi="Times New Roman"/>
          <w:sz w:val="24"/>
          <w:szCs w:val="24"/>
        </w:rPr>
      </w:pPr>
      <w:r w:rsidRPr="005A021C">
        <w:rPr>
          <w:rFonts w:ascii="Times New Roman" w:hAnsi="Times New Roman"/>
          <w:sz w:val="24"/>
          <w:szCs w:val="24"/>
        </w:rPr>
        <w:lastRenderedPageBreak/>
        <w:t>6. Agli eventuali oneri derivanti dal presente articolo si provvede sulla base delle risorse di bilancio dell’Agenzia Nazionale per i giovani, senza ulteriori oneri per la finanza pubblica.</w:t>
      </w:r>
    </w:p>
    <w:p w14:paraId="40FAA841" w14:textId="0AE6DECB" w:rsidR="0094542D" w:rsidRPr="00A23221" w:rsidRDefault="0094542D" w:rsidP="00A23221">
      <w:pPr>
        <w:spacing w:after="120" w:line="276" w:lineRule="auto"/>
        <w:jc w:val="both"/>
        <w:rPr>
          <w:rFonts w:ascii="Times New Roman" w:hAnsi="Times New Roman" w:cs="Times New Roman"/>
          <w:sz w:val="24"/>
          <w:szCs w:val="24"/>
        </w:rPr>
      </w:pPr>
    </w:p>
    <w:bookmarkEnd w:id="201"/>
    <w:p w14:paraId="54D083C7" w14:textId="77777777" w:rsidR="00A23221" w:rsidRPr="002F1C4A" w:rsidRDefault="00A23221" w:rsidP="00F92A4D">
      <w:pPr>
        <w:spacing w:after="120" w:line="276" w:lineRule="auto"/>
        <w:jc w:val="both"/>
        <w:rPr>
          <w:rFonts w:ascii="Times New Roman" w:hAnsi="Times New Roman" w:cs="Times New Roman"/>
          <w:sz w:val="24"/>
          <w:szCs w:val="24"/>
        </w:rPr>
      </w:pPr>
    </w:p>
    <w:p w14:paraId="5597F576" w14:textId="365738B5" w:rsidR="00F316A9" w:rsidRPr="002F1C4A" w:rsidRDefault="00F316A9" w:rsidP="00331B43">
      <w:pPr>
        <w:pStyle w:val="Titolo3"/>
        <w:numPr>
          <w:ilvl w:val="0"/>
          <w:numId w:val="48"/>
        </w:numPr>
        <w:spacing w:beforeAutospacing="0" w:after="120" w:line="276" w:lineRule="auto"/>
        <w:rPr>
          <w:rStyle w:val="provvrubrica"/>
          <w:rFonts w:cs="Times New Roman"/>
        </w:rPr>
      </w:pPr>
      <w:bookmarkStart w:id="203" w:name="_Toc124431819"/>
      <w:r w:rsidRPr="002F1C4A">
        <w:rPr>
          <w:rStyle w:val="provvnumart"/>
          <w:rFonts w:cs="Times New Roman"/>
          <w:bCs/>
        </w:rPr>
        <w:t xml:space="preserve">                                                                                                                                               </w:t>
      </w:r>
      <w:bookmarkStart w:id="204" w:name="_Toc126946887"/>
      <w:r w:rsidRPr="002F1C4A">
        <w:rPr>
          <w:rStyle w:val="provvrubrica"/>
          <w:rFonts w:cs="Times New Roman"/>
        </w:rPr>
        <w:t>(Clausola di salvaguardia)</w:t>
      </w:r>
      <w:bookmarkEnd w:id="203"/>
      <w:bookmarkEnd w:id="204"/>
    </w:p>
    <w:p w14:paraId="41B09E3D" w14:textId="77777777" w:rsidR="00F316A9" w:rsidRPr="002F1C4A" w:rsidRDefault="00F316A9" w:rsidP="00F92A4D">
      <w:pPr>
        <w:spacing w:after="120" w:line="276" w:lineRule="auto"/>
        <w:rPr>
          <w:rFonts w:ascii="Times New Roman" w:hAnsi="Times New Roman" w:cs="Times New Roman"/>
          <w:sz w:val="24"/>
          <w:szCs w:val="24"/>
        </w:rPr>
      </w:pPr>
    </w:p>
    <w:p w14:paraId="2FB352FE" w14:textId="77777777" w:rsidR="00F316A9" w:rsidRPr="002F1C4A" w:rsidRDefault="00F316A9" w:rsidP="00F92A4D">
      <w:pPr>
        <w:pStyle w:val="provvr0"/>
        <w:shd w:val="clear" w:color="auto" w:fill="FFFFFF"/>
        <w:spacing w:before="0" w:beforeAutospacing="0" w:after="120" w:line="276" w:lineRule="auto"/>
        <w:textAlignment w:val="baseline"/>
      </w:pPr>
      <w:r w:rsidRPr="002F1C4A">
        <w:t>1. Le disposizioni del presente decreto si applicano nelle regioni a statuto speciale e nelle province autonome di Trento e di Bolzano compatibilmente con i rispettivi statuti e le relative norme di attuazione.</w:t>
      </w:r>
    </w:p>
    <w:p w14:paraId="0D83A308" w14:textId="77777777" w:rsidR="00F316A9" w:rsidRPr="002F1C4A" w:rsidRDefault="00F316A9" w:rsidP="00F92A4D">
      <w:pPr>
        <w:spacing w:after="120" w:line="276" w:lineRule="auto"/>
        <w:jc w:val="both"/>
        <w:rPr>
          <w:rFonts w:ascii="Times New Roman" w:hAnsi="Times New Roman" w:cs="Times New Roman"/>
          <w:sz w:val="24"/>
          <w:szCs w:val="24"/>
        </w:rPr>
      </w:pPr>
    </w:p>
    <w:p w14:paraId="0E122BB2" w14:textId="77777777" w:rsidR="00F316A9" w:rsidRPr="002F1C4A" w:rsidRDefault="00F316A9" w:rsidP="00754500">
      <w:pPr>
        <w:pStyle w:val="Titolo3"/>
        <w:numPr>
          <w:ilvl w:val="0"/>
          <w:numId w:val="48"/>
        </w:numPr>
        <w:spacing w:beforeAutospacing="0" w:after="120" w:line="276" w:lineRule="auto"/>
        <w:ind w:left="0" w:firstLine="567"/>
        <w:rPr>
          <w:rFonts w:cs="Times New Roman"/>
        </w:rPr>
      </w:pPr>
      <w:r w:rsidRPr="002F1C4A">
        <w:rPr>
          <w:rFonts w:cs="Times New Roman"/>
        </w:rPr>
        <w:t xml:space="preserve">  </w:t>
      </w:r>
      <w:bookmarkStart w:id="205" w:name="_Toc124431821"/>
      <w:r w:rsidRPr="002F1C4A">
        <w:rPr>
          <w:rFonts w:cs="Times New Roman"/>
        </w:rPr>
        <w:t xml:space="preserve">                                                                                                                                                             </w:t>
      </w:r>
      <w:bookmarkStart w:id="206" w:name="_Toc126946888"/>
      <w:r w:rsidRPr="002F1C4A">
        <w:rPr>
          <w:rFonts w:cs="Times New Roman"/>
        </w:rPr>
        <w:t>(Entrata in vigore)</w:t>
      </w:r>
      <w:bookmarkEnd w:id="205"/>
      <w:bookmarkEnd w:id="206"/>
    </w:p>
    <w:p w14:paraId="6A231192" w14:textId="77777777" w:rsidR="00F316A9" w:rsidRPr="002F1C4A" w:rsidRDefault="00F316A9" w:rsidP="00F92A4D">
      <w:pPr>
        <w:spacing w:after="120" w:line="276" w:lineRule="auto"/>
        <w:rPr>
          <w:rFonts w:ascii="Times New Roman" w:hAnsi="Times New Roman" w:cs="Times New Roman"/>
          <w:sz w:val="24"/>
          <w:szCs w:val="24"/>
        </w:rPr>
      </w:pPr>
    </w:p>
    <w:p w14:paraId="5E65F9EF"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1. Il presente decreto entra in vigore il giorno successivo a quello della sua pubblicazione nella Gazzetta Ufficiale della Repubblica italiana e sarà presentato alle Camere per la conversione in legge.</w:t>
      </w:r>
    </w:p>
    <w:p w14:paraId="0932353F" w14:textId="77777777" w:rsidR="00F316A9" w:rsidRPr="002F1C4A" w:rsidRDefault="00F316A9" w:rsidP="00F92A4D">
      <w:pPr>
        <w:spacing w:after="120" w:line="276" w:lineRule="auto"/>
        <w:jc w:val="both"/>
        <w:rPr>
          <w:rFonts w:ascii="Times New Roman" w:hAnsi="Times New Roman" w:cs="Times New Roman"/>
          <w:sz w:val="24"/>
          <w:szCs w:val="24"/>
        </w:rPr>
      </w:pPr>
      <w:r w:rsidRPr="002F1C4A">
        <w:rPr>
          <w:rFonts w:ascii="Times New Roman" w:hAnsi="Times New Roman" w:cs="Times New Roman"/>
          <w:sz w:val="24"/>
          <w:szCs w:val="24"/>
        </w:rPr>
        <w:t xml:space="preserve">Il presente decreto, munito del sigillo dello Stato, sarà inserito nella Raccolta ufficiale degli atti normativi della Repubblica italiana. </w:t>
      </w:r>
      <w:proofErr w:type="gramStart"/>
      <w:r w:rsidRPr="002F1C4A">
        <w:rPr>
          <w:rFonts w:ascii="Times New Roman" w:hAnsi="Times New Roman" w:cs="Times New Roman"/>
          <w:sz w:val="24"/>
          <w:szCs w:val="24"/>
        </w:rPr>
        <w:t>E'</w:t>
      </w:r>
      <w:proofErr w:type="gramEnd"/>
      <w:r w:rsidRPr="002F1C4A">
        <w:rPr>
          <w:rFonts w:ascii="Times New Roman" w:hAnsi="Times New Roman" w:cs="Times New Roman"/>
          <w:sz w:val="24"/>
          <w:szCs w:val="24"/>
        </w:rPr>
        <w:t xml:space="preserve"> fatto obbligo a chiunque spetti di osservarlo e di farlo osservare.</w:t>
      </w:r>
      <w:bookmarkEnd w:id="0"/>
    </w:p>
    <w:p w14:paraId="27CC11DB" w14:textId="1F38632F" w:rsidR="00F316A9" w:rsidRDefault="00F316A9" w:rsidP="00F92A4D">
      <w:pPr>
        <w:tabs>
          <w:tab w:val="left" w:pos="3119"/>
        </w:tabs>
        <w:spacing w:after="120" w:line="276" w:lineRule="auto"/>
      </w:pPr>
    </w:p>
    <w:p w14:paraId="6B626E2D" w14:textId="77777777" w:rsidR="00166B6B" w:rsidRDefault="00166B6B" w:rsidP="00F92A4D">
      <w:pPr>
        <w:spacing w:after="120" w:line="276" w:lineRule="auto"/>
      </w:pPr>
    </w:p>
    <w:sectPr w:rsidR="00166B6B">
      <w:footerReference w:type="default" r:id="rId2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26CDE" w14:textId="77777777" w:rsidR="00796F81" w:rsidRDefault="00796F81">
      <w:pPr>
        <w:spacing w:after="0" w:line="240" w:lineRule="auto"/>
      </w:pPr>
      <w:r>
        <w:separator/>
      </w:r>
    </w:p>
  </w:endnote>
  <w:endnote w:type="continuationSeparator" w:id="0">
    <w:p w14:paraId="0CF2CF1F" w14:textId="77777777" w:rsidR="00796F81" w:rsidRDefault="00796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6151312"/>
      <w:docPartObj>
        <w:docPartGallery w:val="Page Numbers (Bottom of Page)"/>
        <w:docPartUnique/>
      </w:docPartObj>
    </w:sdtPr>
    <w:sdtEndPr/>
    <w:sdtContent>
      <w:p w14:paraId="31F38BB1" w14:textId="77777777" w:rsidR="00122C22" w:rsidRDefault="00122C22">
        <w:pPr>
          <w:pStyle w:val="Pidipagina"/>
          <w:jc w:val="right"/>
        </w:pPr>
        <w:r>
          <w:fldChar w:fldCharType="begin"/>
        </w:r>
        <w:r>
          <w:instrText>PAGE   \* MERGEFORMAT</w:instrText>
        </w:r>
        <w:r>
          <w:fldChar w:fldCharType="separate"/>
        </w:r>
        <w:r>
          <w:rPr>
            <w:noProof/>
          </w:rPr>
          <w:t>4</w:t>
        </w:r>
        <w:r>
          <w:fldChar w:fldCharType="end"/>
        </w:r>
      </w:p>
    </w:sdtContent>
  </w:sdt>
  <w:p w14:paraId="6742CEE1" w14:textId="77777777" w:rsidR="00122C22" w:rsidRDefault="00122C2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F4667" w14:textId="77777777" w:rsidR="00796F81" w:rsidRDefault="00796F81">
      <w:pPr>
        <w:spacing w:after="0" w:line="240" w:lineRule="auto"/>
      </w:pPr>
      <w:r>
        <w:separator/>
      </w:r>
    </w:p>
  </w:footnote>
  <w:footnote w:type="continuationSeparator" w:id="0">
    <w:p w14:paraId="3D67285F" w14:textId="77777777" w:rsidR="00796F81" w:rsidRDefault="00796F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36B2A5"/>
    <w:multiLevelType w:val="hybridMultilevel"/>
    <w:tmpl w:val="9EC5D7A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151D3"/>
    <w:multiLevelType w:val="hybridMultilevel"/>
    <w:tmpl w:val="7A5822D0"/>
    <w:lvl w:ilvl="0" w:tplc="F18E611A">
      <w:start w:val="1"/>
      <w:numFmt w:val="decimal"/>
      <w:lvlText w:val="%1)"/>
      <w:lvlJc w:val="left"/>
      <w:pPr>
        <w:ind w:left="1440" w:hanging="360"/>
      </w:pPr>
      <w:rPr>
        <w:rFonts w:hint="default"/>
        <w:color w:val="000000" w:themeColor="text1"/>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26B7204"/>
    <w:multiLevelType w:val="multilevel"/>
    <w:tmpl w:val="AF002B3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4130E14"/>
    <w:multiLevelType w:val="hybridMultilevel"/>
    <w:tmpl w:val="D1240942"/>
    <w:lvl w:ilvl="0" w:tplc="FFFFFFFF">
      <w:start w:val="1"/>
      <w:numFmt w:val="decimal"/>
      <w:lvlText w:val="ART. %1"/>
      <w:lvlJc w:val="center"/>
      <w:pPr>
        <w:ind w:left="720" w:hanging="360"/>
      </w:pPr>
      <w:rPr>
        <w:rFonts w:ascii="Times New Roman" w:hAnsi="Times New Roman" w:hint="default"/>
        <w:b/>
        <w:i w:val="0"/>
        <w:iCs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C4476A"/>
    <w:multiLevelType w:val="hybridMultilevel"/>
    <w:tmpl w:val="05CCDF8E"/>
    <w:lvl w:ilvl="0" w:tplc="04100011">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0D4B33FE"/>
    <w:multiLevelType w:val="hybridMultilevel"/>
    <w:tmpl w:val="093A339A"/>
    <w:lvl w:ilvl="0" w:tplc="04100011">
      <w:start w:val="1"/>
      <w:numFmt w:val="decimal"/>
      <w:lvlText w:val="%1)"/>
      <w:lvlJc w:val="left"/>
      <w:pPr>
        <w:ind w:left="720" w:hanging="360"/>
      </w:pPr>
      <w:rPr>
        <w:rFonts w:ascii="Times New Roman" w:hAnsi="Times New Roman"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DAD63AE"/>
    <w:multiLevelType w:val="multilevel"/>
    <w:tmpl w:val="88801F8E"/>
    <w:lvl w:ilvl="0">
      <w:start w:val="6"/>
      <w:numFmt w:val="decimal"/>
      <w:lvlText w:val="%1"/>
      <w:lvlJc w:val="left"/>
      <w:pPr>
        <w:ind w:left="360" w:hanging="360"/>
      </w:pPr>
      <w:rPr>
        <w:rFonts w:hint="default"/>
        <w:i w:val="0"/>
      </w:rPr>
    </w:lvl>
    <w:lvl w:ilvl="1">
      <w:start w:val="1"/>
      <w:numFmt w:val="decimal"/>
      <w:lvlText w:val="%1.%2"/>
      <w:lvlJc w:val="left"/>
      <w:pPr>
        <w:ind w:left="2520" w:hanging="360"/>
      </w:pPr>
      <w:rPr>
        <w:rFonts w:hint="default"/>
        <w:i w:val="0"/>
      </w:rPr>
    </w:lvl>
    <w:lvl w:ilvl="2">
      <w:start w:val="1"/>
      <w:numFmt w:val="decimal"/>
      <w:lvlText w:val="%1.%2.%3"/>
      <w:lvlJc w:val="left"/>
      <w:pPr>
        <w:ind w:left="5040" w:hanging="720"/>
      </w:pPr>
      <w:rPr>
        <w:rFonts w:hint="default"/>
        <w:i w:val="0"/>
      </w:rPr>
    </w:lvl>
    <w:lvl w:ilvl="3">
      <w:start w:val="1"/>
      <w:numFmt w:val="decimal"/>
      <w:lvlText w:val="%1.%2.%3.%4"/>
      <w:lvlJc w:val="left"/>
      <w:pPr>
        <w:ind w:left="7200" w:hanging="720"/>
      </w:pPr>
      <w:rPr>
        <w:rFonts w:hint="default"/>
        <w:i w:val="0"/>
      </w:rPr>
    </w:lvl>
    <w:lvl w:ilvl="4">
      <w:start w:val="1"/>
      <w:numFmt w:val="decimal"/>
      <w:lvlText w:val="%1.%2.%3.%4.%5"/>
      <w:lvlJc w:val="left"/>
      <w:pPr>
        <w:ind w:left="9720" w:hanging="1080"/>
      </w:pPr>
      <w:rPr>
        <w:rFonts w:hint="default"/>
        <w:i w:val="0"/>
      </w:rPr>
    </w:lvl>
    <w:lvl w:ilvl="5">
      <w:start w:val="1"/>
      <w:numFmt w:val="decimal"/>
      <w:lvlText w:val="%1.%2.%3.%4.%5.%6"/>
      <w:lvlJc w:val="left"/>
      <w:pPr>
        <w:ind w:left="11880" w:hanging="1080"/>
      </w:pPr>
      <w:rPr>
        <w:rFonts w:hint="default"/>
        <w:i w:val="0"/>
      </w:rPr>
    </w:lvl>
    <w:lvl w:ilvl="6">
      <w:start w:val="1"/>
      <w:numFmt w:val="decimal"/>
      <w:lvlText w:val="%1.%2.%3.%4.%5.%6.%7"/>
      <w:lvlJc w:val="left"/>
      <w:pPr>
        <w:ind w:left="14400" w:hanging="1440"/>
      </w:pPr>
      <w:rPr>
        <w:rFonts w:hint="default"/>
        <w:i w:val="0"/>
      </w:rPr>
    </w:lvl>
    <w:lvl w:ilvl="7">
      <w:start w:val="1"/>
      <w:numFmt w:val="decimal"/>
      <w:lvlText w:val="%1.%2.%3.%4.%5.%6.%7.%8"/>
      <w:lvlJc w:val="left"/>
      <w:pPr>
        <w:ind w:left="16560" w:hanging="1440"/>
      </w:pPr>
      <w:rPr>
        <w:rFonts w:hint="default"/>
        <w:i w:val="0"/>
      </w:rPr>
    </w:lvl>
    <w:lvl w:ilvl="8">
      <w:start w:val="1"/>
      <w:numFmt w:val="decimal"/>
      <w:lvlText w:val="%1.%2.%3.%4.%5.%6.%7.%8.%9"/>
      <w:lvlJc w:val="left"/>
      <w:pPr>
        <w:ind w:left="19080" w:hanging="1800"/>
      </w:pPr>
      <w:rPr>
        <w:rFonts w:hint="default"/>
        <w:i w:val="0"/>
      </w:rPr>
    </w:lvl>
  </w:abstractNum>
  <w:abstractNum w:abstractNumId="7" w15:restartNumberingAfterBreak="0">
    <w:nsid w:val="0F710AD1"/>
    <w:multiLevelType w:val="hybridMultilevel"/>
    <w:tmpl w:val="D88AA14A"/>
    <w:lvl w:ilvl="0" w:tplc="8EC0EE04">
      <w:start w:val="1"/>
      <w:numFmt w:val="decimal"/>
      <w:lvlText w:val="%1)"/>
      <w:lvlJc w:val="left"/>
      <w:pPr>
        <w:ind w:left="1430" w:hanging="360"/>
      </w:pPr>
      <w:rPr>
        <w:strike w:val="0"/>
      </w:rPr>
    </w:lvl>
    <w:lvl w:ilvl="1" w:tplc="04100019" w:tentative="1">
      <w:start w:val="1"/>
      <w:numFmt w:val="lowerLetter"/>
      <w:lvlText w:val="%2."/>
      <w:lvlJc w:val="left"/>
      <w:pPr>
        <w:ind w:left="2150" w:hanging="360"/>
      </w:pPr>
    </w:lvl>
    <w:lvl w:ilvl="2" w:tplc="0410001B" w:tentative="1">
      <w:start w:val="1"/>
      <w:numFmt w:val="lowerRoman"/>
      <w:lvlText w:val="%3."/>
      <w:lvlJc w:val="right"/>
      <w:pPr>
        <w:ind w:left="2870" w:hanging="180"/>
      </w:pPr>
    </w:lvl>
    <w:lvl w:ilvl="3" w:tplc="0410000F" w:tentative="1">
      <w:start w:val="1"/>
      <w:numFmt w:val="decimal"/>
      <w:lvlText w:val="%4."/>
      <w:lvlJc w:val="left"/>
      <w:pPr>
        <w:ind w:left="3590" w:hanging="360"/>
      </w:pPr>
    </w:lvl>
    <w:lvl w:ilvl="4" w:tplc="04100019" w:tentative="1">
      <w:start w:val="1"/>
      <w:numFmt w:val="lowerLetter"/>
      <w:lvlText w:val="%5."/>
      <w:lvlJc w:val="left"/>
      <w:pPr>
        <w:ind w:left="4310" w:hanging="360"/>
      </w:pPr>
    </w:lvl>
    <w:lvl w:ilvl="5" w:tplc="0410001B" w:tentative="1">
      <w:start w:val="1"/>
      <w:numFmt w:val="lowerRoman"/>
      <w:lvlText w:val="%6."/>
      <w:lvlJc w:val="right"/>
      <w:pPr>
        <w:ind w:left="5030" w:hanging="180"/>
      </w:pPr>
    </w:lvl>
    <w:lvl w:ilvl="6" w:tplc="0410000F" w:tentative="1">
      <w:start w:val="1"/>
      <w:numFmt w:val="decimal"/>
      <w:lvlText w:val="%7."/>
      <w:lvlJc w:val="left"/>
      <w:pPr>
        <w:ind w:left="5750" w:hanging="360"/>
      </w:pPr>
    </w:lvl>
    <w:lvl w:ilvl="7" w:tplc="04100019" w:tentative="1">
      <w:start w:val="1"/>
      <w:numFmt w:val="lowerLetter"/>
      <w:lvlText w:val="%8."/>
      <w:lvlJc w:val="left"/>
      <w:pPr>
        <w:ind w:left="6470" w:hanging="360"/>
      </w:pPr>
    </w:lvl>
    <w:lvl w:ilvl="8" w:tplc="0410001B" w:tentative="1">
      <w:start w:val="1"/>
      <w:numFmt w:val="lowerRoman"/>
      <w:lvlText w:val="%9."/>
      <w:lvlJc w:val="right"/>
      <w:pPr>
        <w:ind w:left="7190" w:hanging="180"/>
      </w:pPr>
    </w:lvl>
  </w:abstractNum>
  <w:abstractNum w:abstractNumId="8" w15:restartNumberingAfterBreak="0">
    <w:nsid w:val="14077CDC"/>
    <w:multiLevelType w:val="hybridMultilevel"/>
    <w:tmpl w:val="7B90C192"/>
    <w:lvl w:ilvl="0" w:tplc="79AE81E0">
      <w:start w:val="1"/>
      <w:numFmt w:val="lowerLetter"/>
      <w:lvlText w:val="%1)"/>
      <w:lvlJc w:val="left"/>
      <w:pPr>
        <w:ind w:left="1070" w:hanging="360"/>
      </w:pPr>
      <w:rPr>
        <w:rFonts w:hint="default"/>
        <w:i w:val="0"/>
        <w:iCs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8C97F93"/>
    <w:multiLevelType w:val="hybridMultilevel"/>
    <w:tmpl w:val="319A6E7E"/>
    <w:lvl w:ilvl="0" w:tplc="FFFFFFFF">
      <w:start w:val="1"/>
      <w:numFmt w:val="decimal"/>
      <w:lvlText w:val="ART. %1"/>
      <w:lvlJc w:val="center"/>
      <w:pPr>
        <w:ind w:left="720" w:hanging="360"/>
      </w:pPr>
      <w:rPr>
        <w:rFonts w:ascii="Times New Roman" w:hAnsi="Times New Roman" w:hint="default"/>
        <w:b/>
        <w:i/>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6D1578"/>
    <w:multiLevelType w:val="hybridMultilevel"/>
    <w:tmpl w:val="2DC658B4"/>
    <w:lvl w:ilvl="0" w:tplc="572C87BE">
      <w:start w:val="1"/>
      <w:numFmt w:val="lowerLetter"/>
      <w:lvlText w:val="%1)"/>
      <w:lvlJc w:val="left"/>
      <w:pPr>
        <w:ind w:left="720" w:hanging="360"/>
      </w:pPr>
      <w:rPr>
        <w:rFonts w:ascii="Bookman Old Style" w:eastAsiaTheme="minorHAnsi" w:hAnsi="Bookman Old Style" w:cstheme="minorBidi" w:hint="default"/>
        <w:i w:val="0"/>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F041DC8"/>
    <w:multiLevelType w:val="hybridMultilevel"/>
    <w:tmpl w:val="6FF451F6"/>
    <w:lvl w:ilvl="0" w:tplc="1EB8CF80">
      <w:start w:val="6"/>
      <w:numFmt w:val="decimal"/>
      <w:lvlText w:val="%1."/>
      <w:lvlJc w:val="left"/>
      <w:pPr>
        <w:ind w:left="1070" w:hanging="360"/>
      </w:pPr>
      <w:rPr>
        <w:rFonts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F0956B8"/>
    <w:multiLevelType w:val="hybridMultilevel"/>
    <w:tmpl w:val="EBFA989A"/>
    <w:lvl w:ilvl="0" w:tplc="E0E67F52">
      <w:start w:val="3"/>
      <w:numFmt w:val="decimal"/>
      <w:lvlText w:val="%1."/>
      <w:lvlJc w:val="left"/>
      <w:pPr>
        <w:ind w:left="72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FC3448D"/>
    <w:multiLevelType w:val="hybridMultilevel"/>
    <w:tmpl w:val="A8C667C6"/>
    <w:lvl w:ilvl="0" w:tplc="7292C9C0">
      <w:start w:val="29"/>
      <w:numFmt w:val="decimal"/>
      <w:lvlText w:val="ART. %1"/>
      <w:lvlJc w:val="center"/>
      <w:pPr>
        <w:ind w:left="360" w:hanging="360"/>
      </w:pPr>
      <w:rPr>
        <w:rFonts w:ascii="Times New Roman" w:hAnsi="Times New Roman" w:hint="default"/>
        <w:b/>
        <w:i w:val="0"/>
        <w:iCs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0A813E7"/>
    <w:multiLevelType w:val="hybridMultilevel"/>
    <w:tmpl w:val="7EAC216A"/>
    <w:lvl w:ilvl="0" w:tplc="D7DEF914">
      <w:start w:val="5"/>
      <w:numFmt w:val="lowerLetter"/>
      <w:lvlText w:val="%1)"/>
      <w:lvlJc w:val="left"/>
      <w:pPr>
        <w:ind w:left="1070" w:hanging="360"/>
      </w:pPr>
      <w:rPr>
        <w:rFonts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0BD3048"/>
    <w:multiLevelType w:val="hybridMultilevel"/>
    <w:tmpl w:val="D6FE5FA8"/>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0CB4DFA"/>
    <w:multiLevelType w:val="hybridMultilevel"/>
    <w:tmpl w:val="2E18BD9C"/>
    <w:lvl w:ilvl="0" w:tplc="B9628D2C">
      <w:start w:val="1"/>
      <w:numFmt w:val="lowerLetter"/>
      <w:lvlText w:val="%1)"/>
      <w:lvlJc w:val="left"/>
      <w:pPr>
        <w:ind w:left="765" w:hanging="360"/>
      </w:pPr>
      <w:rPr>
        <w:rFonts w:hint="default"/>
        <w:strike w:val="0"/>
        <w:color w:val="auto"/>
      </w:r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17" w15:restartNumberingAfterBreak="0">
    <w:nsid w:val="21A578FE"/>
    <w:multiLevelType w:val="hybridMultilevel"/>
    <w:tmpl w:val="CB620A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5CC400E"/>
    <w:multiLevelType w:val="hybridMultilevel"/>
    <w:tmpl w:val="78F26E2A"/>
    <w:lvl w:ilvl="0" w:tplc="81786C34">
      <w:start w:val="1"/>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9" w15:restartNumberingAfterBreak="0">
    <w:nsid w:val="270E7102"/>
    <w:multiLevelType w:val="hybridMultilevel"/>
    <w:tmpl w:val="35B49E3A"/>
    <w:lvl w:ilvl="0" w:tplc="2116A8B6">
      <w:start w:val="3"/>
      <w:numFmt w:val="decimal"/>
      <w:lvlText w:val="%1."/>
      <w:lvlJc w:val="left"/>
      <w:pPr>
        <w:ind w:left="1070" w:hanging="360"/>
      </w:pPr>
      <w:rPr>
        <w:rFonts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A692C9A"/>
    <w:multiLevelType w:val="hybridMultilevel"/>
    <w:tmpl w:val="A0906284"/>
    <w:lvl w:ilvl="0" w:tplc="8DEAD628">
      <w:start w:val="59"/>
      <w:numFmt w:val="decimal"/>
      <w:lvlText w:val="ART. %1"/>
      <w:lvlJc w:val="center"/>
      <w:pPr>
        <w:ind w:left="360" w:hanging="360"/>
      </w:pPr>
      <w:rPr>
        <w:rFonts w:ascii="Times New Roman" w:hAnsi="Times New Roman" w:hint="default"/>
        <w:b/>
        <w:i w:val="0"/>
        <w:iCs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ECA2EB9"/>
    <w:multiLevelType w:val="hybridMultilevel"/>
    <w:tmpl w:val="D1240942"/>
    <w:lvl w:ilvl="0" w:tplc="AAB8F5B2">
      <w:start w:val="1"/>
      <w:numFmt w:val="decimal"/>
      <w:lvlText w:val="ART. %1"/>
      <w:lvlJc w:val="center"/>
      <w:pPr>
        <w:ind w:left="720" w:hanging="360"/>
      </w:pPr>
      <w:rPr>
        <w:rFonts w:ascii="Times New Roman" w:hAnsi="Times New Roman" w:hint="default"/>
        <w:b/>
        <w:i w:val="0"/>
        <w:iCs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13F7C27"/>
    <w:multiLevelType w:val="hybridMultilevel"/>
    <w:tmpl w:val="F22633BC"/>
    <w:lvl w:ilvl="0" w:tplc="AFC8FD00">
      <w:start w:val="2"/>
      <w:numFmt w:val="decimal"/>
      <w:lvlText w:val="%1."/>
      <w:lvlJc w:val="left"/>
      <w:pPr>
        <w:ind w:left="1068" w:hanging="360"/>
      </w:pPr>
      <w:rPr>
        <w:rFonts w:hint="default"/>
        <w:i w:val="0"/>
        <w:iCs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3" w15:restartNumberingAfterBreak="0">
    <w:nsid w:val="32522535"/>
    <w:multiLevelType w:val="hybridMultilevel"/>
    <w:tmpl w:val="39FAAFA4"/>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4" w15:restartNumberingAfterBreak="0">
    <w:nsid w:val="37AF6FF9"/>
    <w:multiLevelType w:val="hybridMultilevel"/>
    <w:tmpl w:val="6E6210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9E96D36"/>
    <w:multiLevelType w:val="hybridMultilevel"/>
    <w:tmpl w:val="27D46302"/>
    <w:lvl w:ilvl="0" w:tplc="A0F0B03A">
      <w:start w:val="1"/>
      <w:numFmt w:val="lowerLetter"/>
      <w:lvlText w:val="%1)"/>
      <w:lvlJc w:val="left"/>
      <w:pPr>
        <w:ind w:left="720" w:hanging="360"/>
      </w:pPr>
      <w:rPr>
        <w:rFonts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C5F35AC"/>
    <w:multiLevelType w:val="hybridMultilevel"/>
    <w:tmpl w:val="63647E82"/>
    <w:lvl w:ilvl="0" w:tplc="077ED8D8">
      <w:start w:val="1"/>
      <w:numFmt w:val="lowerLetter"/>
      <w:lvlText w:val="%1)"/>
      <w:lvlJc w:val="left"/>
      <w:pPr>
        <w:ind w:left="1220" w:hanging="440"/>
      </w:pPr>
      <w:rPr>
        <w:rFonts w:hint="default"/>
      </w:rPr>
    </w:lvl>
    <w:lvl w:ilvl="1" w:tplc="04100019" w:tentative="1">
      <w:start w:val="1"/>
      <w:numFmt w:val="lowerLetter"/>
      <w:lvlText w:val="%2."/>
      <w:lvlJc w:val="left"/>
      <w:pPr>
        <w:ind w:left="1860" w:hanging="360"/>
      </w:pPr>
    </w:lvl>
    <w:lvl w:ilvl="2" w:tplc="0410001B" w:tentative="1">
      <w:start w:val="1"/>
      <w:numFmt w:val="lowerRoman"/>
      <w:lvlText w:val="%3."/>
      <w:lvlJc w:val="right"/>
      <w:pPr>
        <w:ind w:left="2580" w:hanging="180"/>
      </w:pPr>
    </w:lvl>
    <w:lvl w:ilvl="3" w:tplc="0410000F" w:tentative="1">
      <w:start w:val="1"/>
      <w:numFmt w:val="decimal"/>
      <w:lvlText w:val="%4."/>
      <w:lvlJc w:val="left"/>
      <w:pPr>
        <w:ind w:left="3300" w:hanging="360"/>
      </w:pPr>
    </w:lvl>
    <w:lvl w:ilvl="4" w:tplc="04100019" w:tentative="1">
      <w:start w:val="1"/>
      <w:numFmt w:val="lowerLetter"/>
      <w:lvlText w:val="%5."/>
      <w:lvlJc w:val="left"/>
      <w:pPr>
        <w:ind w:left="4020" w:hanging="360"/>
      </w:pPr>
    </w:lvl>
    <w:lvl w:ilvl="5" w:tplc="0410001B" w:tentative="1">
      <w:start w:val="1"/>
      <w:numFmt w:val="lowerRoman"/>
      <w:lvlText w:val="%6."/>
      <w:lvlJc w:val="right"/>
      <w:pPr>
        <w:ind w:left="4740" w:hanging="180"/>
      </w:pPr>
    </w:lvl>
    <w:lvl w:ilvl="6" w:tplc="0410000F" w:tentative="1">
      <w:start w:val="1"/>
      <w:numFmt w:val="decimal"/>
      <w:lvlText w:val="%7."/>
      <w:lvlJc w:val="left"/>
      <w:pPr>
        <w:ind w:left="5460" w:hanging="360"/>
      </w:pPr>
    </w:lvl>
    <w:lvl w:ilvl="7" w:tplc="04100019" w:tentative="1">
      <w:start w:val="1"/>
      <w:numFmt w:val="lowerLetter"/>
      <w:lvlText w:val="%8."/>
      <w:lvlJc w:val="left"/>
      <w:pPr>
        <w:ind w:left="6180" w:hanging="360"/>
      </w:pPr>
    </w:lvl>
    <w:lvl w:ilvl="8" w:tplc="0410001B" w:tentative="1">
      <w:start w:val="1"/>
      <w:numFmt w:val="lowerRoman"/>
      <w:lvlText w:val="%9."/>
      <w:lvlJc w:val="right"/>
      <w:pPr>
        <w:ind w:left="6900" w:hanging="180"/>
      </w:pPr>
    </w:lvl>
  </w:abstractNum>
  <w:abstractNum w:abstractNumId="27" w15:restartNumberingAfterBreak="0">
    <w:nsid w:val="3DF64E2C"/>
    <w:multiLevelType w:val="multilevel"/>
    <w:tmpl w:val="8B4C5E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F57DFC0"/>
    <w:multiLevelType w:val="multilevel"/>
    <w:tmpl w:val="05341C28"/>
    <w:lvl w:ilvl="0">
      <w:start w:val="1"/>
      <w:numFmt w:val="decimal"/>
      <w:lvlText w:val="%1."/>
      <w:lvlJc w:val="left"/>
      <w:pPr>
        <w:ind w:left="284" w:hanging="284"/>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06475E4"/>
    <w:multiLevelType w:val="hybridMultilevel"/>
    <w:tmpl w:val="3DC4E79C"/>
    <w:lvl w:ilvl="0" w:tplc="E7485DB8">
      <w:start w:val="1"/>
      <w:numFmt w:val="decimal"/>
      <w:lvlText w:val="%1)"/>
      <w:lvlJc w:val="left"/>
      <w:pPr>
        <w:ind w:left="1440" w:hanging="360"/>
      </w:pPr>
      <w:rPr>
        <w:rFonts w:hint="default"/>
        <w:i w:val="0"/>
        <w:iCs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0" w15:restartNumberingAfterBreak="0">
    <w:nsid w:val="41BD1F1E"/>
    <w:multiLevelType w:val="multilevel"/>
    <w:tmpl w:val="74B2466E"/>
    <w:lvl w:ilvl="0">
      <w:start w:val="1"/>
      <w:numFmt w:val="decimal"/>
      <w:lvlText w:val="%1."/>
      <w:lvlJc w:val="left"/>
      <w:pPr>
        <w:tabs>
          <w:tab w:val="num" w:pos="720"/>
        </w:tabs>
        <w:ind w:left="284" w:hanging="284"/>
      </w:pPr>
      <w:rPr>
        <w:rFonts w:ascii="Times New Roman" w:hAnsi="Times New Roman" w:hint="default"/>
      </w:rPr>
    </w:lvl>
    <w:lvl w:ilvl="1">
      <w:start w:val="1"/>
      <w:numFmt w:val="lowerLetter"/>
      <w:lvlText w:val="%2)"/>
      <w:lvlJc w:val="left"/>
      <w:pPr>
        <w:tabs>
          <w:tab w:val="num" w:pos="1440"/>
        </w:tabs>
        <w:ind w:left="567" w:hanging="283"/>
      </w:pPr>
      <w:rPr>
        <w:rFonts w:ascii="Times New Roman" w:eastAsiaTheme="minorHAnsi"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7AE1BC7"/>
    <w:multiLevelType w:val="hybridMultilevel"/>
    <w:tmpl w:val="A1305BFE"/>
    <w:lvl w:ilvl="0" w:tplc="57FCE204">
      <w:start w:val="4"/>
      <w:numFmt w:val="lowerLetter"/>
      <w:lvlText w:val="%1)"/>
      <w:lvlJc w:val="left"/>
      <w:pPr>
        <w:ind w:left="1070" w:hanging="360"/>
      </w:pPr>
      <w:rPr>
        <w:rFonts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7F41EF2"/>
    <w:multiLevelType w:val="hybridMultilevel"/>
    <w:tmpl w:val="BCCA1148"/>
    <w:lvl w:ilvl="0" w:tplc="7A6E55FE">
      <w:start w:val="3"/>
      <w:numFmt w:val="decimal"/>
      <w:lvlText w:val="%1."/>
      <w:lvlJc w:val="left"/>
      <w:pPr>
        <w:ind w:left="1070" w:hanging="360"/>
      </w:pPr>
      <w:rPr>
        <w:rFonts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5E758CC"/>
    <w:multiLevelType w:val="hybridMultilevel"/>
    <w:tmpl w:val="3B62A58E"/>
    <w:lvl w:ilvl="0" w:tplc="D2D4A7A8">
      <w:start w:val="1"/>
      <w:numFmt w:val="decimal"/>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65B2671"/>
    <w:multiLevelType w:val="hybridMultilevel"/>
    <w:tmpl w:val="02F0EE4A"/>
    <w:lvl w:ilvl="0" w:tplc="1E703664">
      <w:start w:val="1"/>
      <w:numFmt w:val="decimal"/>
      <w:lvlText w:val="%1."/>
      <w:lvlJc w:val="left"/>
      <w:pPr>
        <w:ind w:left="710" w:hanging="710"/>
      </w:pPr>
      <w:rPr>
        <w:rFonts w:asciiTheme="minorHAnsi" w:eastAsiaTheme="minorHAnsi" w:hAnsiTheme="minorHAnsi" w:cstheme="minorHAns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5AA36D68"/>
    <w:multiLevelType w:val="hybridMultilevel"/>
    <w:tmpl w:val="D1240942"/>
    <w:lvl w:ilvl="0" w:tplc="FFFFFFFF">
      <w:start w:val="1"/>
      <w:numFmt w:val="decimal"/>
      <w:lvlText w:val="ART. %1"/>
      <w:lvlJc w:val="center"/>
      <w:pPr>
        <w:ind w:left="720" w:hanging="360"/>
      </w:pPr>
      <w:rPr>
        <w:rFonts w:ascii="Times New Roman" w:hAnsi="Times New Roman" w:hint="default"/>
        <w:b/>
        <w:i w:val="0"/>
        <w:iCs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CF268E2"/>
    <w:multiLevelType w:val="hybridMultilevel"/>
    <w:tmpl w:val="042ED53C"/>
    <w:lvl w:ilvl="0" w:tplc="7C3CA0BA">
      <w:start w:val="79"/>
      <w:numFmt w:val="decimal"/>
      <w:lvlText w:val="ART. %1"/>
      <w:lvlJc w:val="center"/>
      <w:pPr>
        <w:ind w:left="360" w:hanging="360"/>
      </w:pPr>
      <w:rPr>
        <w:rFonts w:ascii="Times New Roman" w:hAnsi="Times New Roman" w:hint="default"/>
        <w:b/>
        <w:i/>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F200B67"/>
    <w:multiLevelType w:val="hybridMultilevel"/>
    <w:tmpl w:val="59DCA19E"/>
    <w:lvl w:ilvl="0" w:tplc="90826C0A">
      <w:start w:val="6"/>
      <w:numFmt w:val="decimal"/>
      <w:lvlText w:val="%1)"/>
      <w:lvlJc w:val="left"/>
      <w:pPr>
        <w:ind w:left="1440" w:hanging="360"/>
      </w:pPr>
      <w:rPr>
        <w:rFonts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BA03991"/>
    <w:multiLevelType w:val="hybridMultilevel"/>
    <w:tmpl w:val="0922D93E"/>
    <w:lvl w:ilvl="0" w:tplc="AE4A03A4">
      <w:start w:val="1"/>
      <w:numFmt w:val="decimal"/>
      <w:lvlText w:val="%1)"/>
      <w:lvlJc w:val="left"/>
      <w:pPr>
        <w:ind w:left="2160" w:hanging="720"/>
      </w:pPr>
      <w:rPr>
        <w:rFonts w:ascii="Times New Roman" w:eastAsiaTheme="minorHAnsi" w:hAnsi="Times New Roman" w:cs="Times New Roman"/>
        <w:i w:val="0"/>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9" w15:restartNumberingAfterBreak="0">
    <w:nsid w:val="6F3818B0"/>
    <w:multiLevelType w:val="hybridMultilevel"/>
    <w:tmpl w:val="A3DE163C"/>
    <w:lvl w:ilvl="0" w:tplc="6DE0C584">
      <w:start w:val="1"/>
      <w:numFmt w:val="lowerLetter"/>
      <w:lvlText w:val="%1)"/>
      <w:lvlJc w:val="left"/>
      <w:pPr>
        <w:ind w:left="720" w:hanging="360"/>
      </w:pPr>
      <w:rPr>
        <w:rFonts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93A7331"/>
    <w:multiLevelType w:val="hybridMultilevel"/>
    <w:tmpl w:val="D6FE5FA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9FD2BD3"/>
    <w:multiLevelType w:val="multilevel"/>
    <w:tmpl w:val="98F8F438"/>
    <w:lvl w:ilvl="0">
      <w:start w:val="5"/>
      <w:numFmt w:val="decimal"/>
      <w:lvlText w:val="%1."/>
      <w:lvlJc w:val="left"/>
      <w:pPr>
        <w:tabs>
          <w:tab w:val="num" w:pos="720"/>
        </w:tabs>
        <w:ind w:left="284" w:hanging="28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A7943D6"/>
    <w:multiLevelType w:val="hybridMultilevel"/>
    <w:tmpl w:val="7B90C192"/>
    <w:lvl w:ilvl="0" w:tplc="FFFFFFFF">
      <w:start w:val="1"/>
      <w:numFmt w:val="lowerLetter"/>
      <w:lvlText w:val="%1)"/>
      <w:lvlJc w:val="left"/>
      <w:pPr>
        <w:ind w:left="1070" w:hanging="360"/>
      </w:pPr>
      <w:rPr>
        <w:rFonts w:hint="default"/>
        <w:i w:val="0"/>
        <w:i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7AA6766B"/>
    <w:multiLevelType w:val="hybridMultilevel"/>
    <w:tmpl w:val="4EA43DD6"/>
    <w:lvl w:ilvl="0" w:tplc="794A9F04">
      <w:start w:val="85"/>
      <w:numFmt w:val="decimal"/>
      <w:lvlText w:val="ART. %1"/>
      <w:lvlJc w:val="center"/>
      <w:pPr>
        <w:ind w:left="360" w:hanging="360"/>
      </w:pPr>
      <w:rPr>
        <w:rFonts w:ascii="Times New Roman" w:hAnsi="Times New Roman" w:hint="default"/>
        <w:b/>
        <w:i/>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BC34441"/>
    <w:multiLevelType w:val="hybridMultilevel"/>
    <w:tmpl w:val="03808418"/>
    <w:lvl w:ilvl="0" w:tplc="D1FADE7E">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E2F1AE0"/>
    <w:multiLevelType w:val="hybridMultilevel"/>
    <w:tmpl w:val="77E86022"/>
    <w:lvl w:ilvl="0" w:tplc="FFFFFFFF">
      <w:start w:val="1"/>
      <w:numFmt w:val="decimal"/>
      <w:lvlText w:val="ART. %1"/>
      <w:lvlJc w:val="center"/>
      <w:pPr>
        <w:ind w:left="720" w:hanging="360"/>
      </w:pPr>
      <w:rPr>
        <w:rFonts w:ascii="Times New Roman" w:hAnsi="Times New Roman" w:hint="default"/>
        <w:b/>
        <w:i/>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E542411"/>
    <w:multiLevelType w:val="hybridMultilevel"/>
    <w:tmpl w:val="01B24F54"/>
    <w:lvl w:ilvl="0" w:tplc="13DC4BA8">
      <w:start w:val="1"/>
      <w:numFmt w:val="decimal"/>
      <w:lvlText w:val="%1."/>
      <w:lvlJc w:val="left"/>
      <w:pPr>
        <w:ind w:left="1070" w:hanging="360"/>
      </w:pPr>
      <w:rPr>
        <w:rFonts w:hint="default"/>
        <w:i/>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47" w15:restartNumberingAfterBreak="0">
    <w:nsid w:val="7F995D36"/>
    <w:multiLevelType w:val="hybridMultilevel"/>
    <w:tmpl w:val="4E94E570"/>
    <w:lvl w:ilvl="0" w:tplc="1160E926">
      <w:start w:val="6"/>
      <w:numFmt w:val="lowerLetter"/>
      <w:lvlText w:val="%1)"/>
      <w:lvlJc w:val="left"/>
      <w:pPr>
        <w:ind w:left="1430" w:hanging="360"/>
      </w:pPr>
      <w:rPr>
        <w:rFonts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2"/>
  </w:num>
  <w:num w:numId="3">
    <w:abstractNumId w:val="33"/>
  </w:num>
  <w:num w:numId="4">
    <w:abstractNumId w:val="28"/>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9"/>
  </w:num>
  <w:num w:numId="9">
    <w:abstractNumId w:val="1"/>
  </w:num>
  <w:num w:numId="10">
    <w:abstractNumId w:val="46"/>
  </w:num>
  <w:num w:numId="11">
    <w:abstractNumId w:val="22"/>
  </w:num>
  <w:num w:numId="12">
    <w:abstractNumId w:val="0"/>
  </w:num>
  <w:num w:numId="13">
    <w:abstractNumId w:val="34"/>
  </w:num>
  <w:num w:numId="14">
    <w:abstractNumId w:val="23"/>
  </w:num>
  <w:num w:numId="15">
    <w:abstractNumId w:val="12"/>
  </w:num>
  <w:num w:numId="16">
    <w:abstractNumId w:val="24"/>
  </w:num>
  <w:num w:numId="17">
    <w:abstractNumId w:val="4"/>
  </w:num>
  <w:num w:numId="18">
    <w:abstractNumId w:val="25"/>
  </w:num>
  <w:num w:numId="19">
    <w:abstractNumId w:val="15"/>
  </w:num>
  <w:num w:numId="20">
    <w:abstractNumId w:val="40"/>
  </w:num>
  <w:num w:numId="21">
    <w:abstractNumId w:val="7"/>
  </w:num>
  <w:num w:numId="22">
    <w:abstractNumId w:val="21"/>
  </w:num>
  <w:num w:numId="23">
    <w:abstractNumId w:val="45"/>
  </w:num>
  <w:num w:numId="24">
    <w:abstractNumId w:val="36"/>
  </w:num>
  <w:num w:numId="25">
    <w:abstractNumId w:val="32"/>
  </w:num>
  <w:num w:numId="26">
    <w:abstractNumId w:val="18"/>
  </w:num>
  <w:num w:numId="27">
    <w:abstractNumId w:val="11"/>
  </w:num>
  <w:num w:numId="28">
    <w:abstractNumId w:val="19"/>
  </w:num>
  <w:num w:numId="29">
    <w:abstractNumId w:val="9"/>
  </w:num>
  <w:num w:numId="30">
    <w:abstractNumId w:val="43"/>
  </w:num>
  <w:num w:numId="31">
    <w:abstractNumId w:val="10"/>
  </w:num>
  <w:num w:numId="32">
    <w:abstractNumId w:val="26"/>
  </w:num>
  <w:num w:numId="33">
    <w:abstractNumId w:val="5"/>
  </w:num>
  <w:num w:numId="34">
    <w:abstractNumId w:val="44"/>
  </w:num>
  <w:num w:numId="35">
    <w:abstractNumId w:val="42"/>
  </w:num>
  <w:num w:numId="36">
    <w:abstractNumId w:val="38"/>
  </w:num>
  <w:num w:numId="37">
    <w:abstractNumId w:val="14"/>
  </w:num>
  <w:num w:numId="38">
    <w:abstractNumId w:val="31"/>
  </w:num>
  <w:num w:numId="39">
    <w:abstractNumId w:val="47"/>
  </w:num>
  <w:num w:numId="40">
    <w:abstractNumId w:val="17"/>
  </w:num>
  <w:num w:numId="41">
    <w:abstractNumId w:val="39"/>
  </w:num>
  <w:num w:numId="42">
    <w:abstractNumId w:val="37"/>
  </w:num>
  <w:num w:numId="43">
    <w:abstractNumId w:val="6"/>
  </w:num>
  <w:num w:numId="44">
    <w:abstractNumId w:val="3"/>
  </w:num>
  <w:num w:numId="45">
    <w:abstractNumId w:val="20"/>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A9"/>
    <w:rsid w:val="00061EF2"/>
    <w:rsid w:val="000A1A78"/>
    <w:rsid w:val="000C08A3"/>
    <w:rsid w:val="000E7168"/>
    <w:rsid w:val="00122C22"/>
    <w:rsid w:val="00142022"/>
    <w:rsid w:val="00143D7B"/>
    <w:rsid w:val="00147F29"/>
    <w:rsid w:val="00166B6B"/>
    <w:rsid w:val="00175E33"/>
    <w:rsid w:val="001A7EBC"/>
    <w:rsid w:val="001D4BBF"/>
    <w:rsid w:val="00205F08"/>
    <w:rsid w:val="00217F7F"/>
    <w:rsid w:val="00221B70"/>
    <w:rsid w:val="002229E3"/>
    <w:rsid w:val="00242720"/>
    <w:rsid w:val="002647D2"/>
    <w:rsid w:val="002675D6"/>
    <w:rsid w:val="00277A3C"/>
    <w:rsid w:val="002A78FD"/>
    <w:rsid w:val="002B70D2"/>
    <w:rsid w:val="002F3818"/>
    <w:rsid w:val="00302FDB"/>
    <w:rsid w:val="003053FB"/>
    <w:rsid w:val="00306580"/>
    <w:rsid w:val="0031436A"/>
    <w:rsid w:val="00331B43"/>
    <w:rsid w:val="003B0A98"/>
    <w:rsid w:val="003B50EB"/>
    <w:rsid w:val="003D024F"/>
    <w:rsid w:val="003E1556"/>
    <w:rsid w:val="003F142B"/>
    <w:rsid w:val="003F6C98"/>
    <w:rsid w:val="00430A11"/>
    <w:rsid w:val="0045077A"/>
    <w:rsid w:val="0048060E"/>
    <w:rsid w:val="00482E52"/>
    <w:rsid w:val="004B5A55"/>
    <w:rsid w:val="004F11BD"/>
    <w:rsid w:val="004F4275"/>
    <w:rsid w:val="00501E4A"/>
    <w:rsid w:val="00577310"/>
    <w:rsid w:val="0058532A"/>
    <w:rsid w:val="005A021C"/>
    <w:rsid w:val="005A12CD"/>
    <w:rsid w:val="005A73F8"/>
    <w:rsid w:val="005B5931"/>
    <w:rsid w:val="005D1C35"/>
    <w:rsid w:val="00631B41"/>
    <w:rsid w:val="00647648"/>
    <w:rsid w:val="0066339B"/>
    <w:rsid w:val="0068726B"/>
    <w:rsid w:val="006C7C43"/>
    <w:rsid w:val="00702826"/>
    <w:rsid w:val="0070752E"/>
    <w:rsid w:val="00707672"/>
    <w:rsid w:val="00716A17"/>
    <w:rsid w:val="0071745A"/>
    <w:rsid w:val="00754500"/>
    <w:rsid w:val="00761E44"/>
    <w:rsid w:val="00777997"/>
    <w:rsid w:val="00784603"/>
    <w:rsid w:val="007924C7"/>
    <w:rsid w:val="0079542D"/>
    <w:rsid w:val="00796F81"/>
    <w:rsid w:val="007E1A7F"/>
    <w:rsid w:val="008104B4"/>
    <w:rsid w:val="00833018"/>
    <w:rsid w:val="00833384"/>
    <w:rsid w:val="0088051E"/>
    <w:rsid w:val="00885EE6"/>
    <w:rsid w:val="008F6373"/>
    <w:rsid w:val="009169C5"/>
    <w:rsid w:val="00932815"/>
    <w:rsid w:val="00937862"/>
    <w:rsid w:val="0094542D"/>
    <w:rsid w:val="00945CDE"/>
    <w:rsid w:val="00946B87"/>
    <w:rsid w:val="00972ABE"/>
    <w:rsid w:val="009F2AEA"/>
    <w:rsid w:val="00A17444"/>
    <w:rsid w:val="00A23221"/>
    <w:rsid w:val="00A37CF5"/>
    <w:rsid w:val="00A40AA7"/>
    <w:rsid w:val="00A4416A"/>
    <w:rsid w:val="00A46470"/>
    <w:rsid w:val="00A46BA4"/>
    <w:rsid w:val="00A67937"/>
    <w:rsid w:val="00AA0A55"/>
    <w:rsid w:val="00B51BD1"/>
    <w:rsid w:val="00B5681B"/>
    <w:rsid w:val="00B63EBE"/>
    <w:rsid w:val="00B908C8"/>
    <w:rsid w:val="00B93015"/>
    <w:rsid w:val="00B97826"/>
    <w:rsid w:val="00BD3845"/>
    <w:rsid w:val="00BE48DC"/>
    <w:rsid w:val="00BF3DE6"/>
    <w:rsid w:val="00C16AC4"/>
    <w:rsid w:val="00CB1B22"/>
    <w:rsid w:val="00CD3D8F"/>
    <w:rsid w:val="00CE5394"/>
    <w:rsid w:val="00CF61BD"/>
    <w:rsid w:val="00CF6370"/>
    <w:rsid w:val="00D20026"/>
    <w:rsid w:val="00D5771D"/>
    <w:rsid w:val="00D804EB"/>
    <w:rsid w:val="00D917A7"/>
    <w:rsid w:val="00DC060C"/>
    <w:rsid w:val="00E3509A"/>
    <w:rsid w:val="00E611D3"/>
    <w:rsid w:val="00E6599A"/>
    <w:rsid w:val="00E66C71"/>
    <w:rsid w:val="00E74336"/>
    <w:rsid w:val="00E74C29"/>
    <w:rsid w:val="00E95655"/>
    <w:rsid w:val="00EC030B"/>
    <w:rsid w:val="00EC76F3"/>
    <w:rsid w:val="00F23E17"/>
    <w:rsid w:val="00F316A9"/>
    <w:rsid w:val="00F87E48"/>
    <w:rsid w:val="00F92A4D"/>
    <w:rsid w:val="00FC6825"/>
    <w:rsid w:val="00FE0E83"/>
    <w:rsid w:val="00FF30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E2536"/>
  <w15:chartTrackingRefBased/>
  <w15:docId w15:val="{D2A68937-59A2-4A91-8B51-D00E8F3A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316A9"/>
  </w:style>
  <w:style w:type="paragraph" w:styleId="Titolo1">
    <w:name w:val="heading 1"/>
    <w:basedOn w:val="Normale"/>
    <w:next w:val="Normale"/>
    <w:link w:val="Titolo1Carattere"/>
    <w:uiPriority w:val="9"/>
    <w:qFormat/>
    <w:rsid w:val="00F316A9"/>
    <w:pPr>
      <w:keepNext/>
      <w:keepLines/>
      <w:spacing w:before="240" w:after="0"/>
      <w:jc w:val="center"/>
      <w:outlineLvl w:val="0"/>
    </w:pPr>
    <w:rPr>
      <w:rFonts w:ascii="Times New Roman" w:eastAsiaTheme="majorEastAsia" w:hAnsi="Times New Roman" w:cstheme="majorBidi"/>
      <w:sz w:val="24"/>
      <w:szCs w:val="32"/>
    </w:rPr>
  </w:style>
  <w:style w:type="paragraph" w:styleId="Titolo2">
    <w:name w:val="heading 2"/>
    <w:basedOn w:val="Normale"/>
    <w:next w:val="Normale"/>
    <w:link w:val="Titolo2Carattere"/>
    <w:uiPriority w:val="9"/>
    <w:unhideWhenUsed/>
    <w:qFormat/>
    <w:rsid w:val="00F316A9"/>
    <w:pPr>
      <w:keepNext/>
      <w:keepLines/>
      <w:spacing w:after="0"/>
      <w:jc w:val="center"/>
      <w:outlineLvl w:val="1"/>
    </w:pPr>
    <w:rPr>
      <w:rFonts w:ascii="Times New Roman" w:eastAsiaTheme="majorEastAsia" w:hAnsi="Times New Roman" w:cstheme="majorBidi"/>
      <w:sz w:val="24"/>
      <w:szCs w:val="26"/>
    </w:rPr>
  </w:style>
  <w:style w:type="paragraph" w:styleId="Titolo3">
    <w:name w:val="heading 3"/>
    <w:basedOn w:val="Normale"/>
    <w:next w:val="Normale"/>
    <w:link w:val="Titolo3Carattere"/>
    <w:uiPriority w:val="9"/>
    <w:unhideWhenUsed/>
    <w:qFormat/>
    <w:rsid w:val="00F316A9"/>
    <w:pPr>
      <w:keepNext/>
      <w:keepLines/>
      <w:spacing w:beforeAutospacing="1" w:after="0" w:line="240" w:lineRule="auto"/>
      <w:jc w:val="center"/>
      <w:outlineLvl w:val="2"/>
    </w:pPr>
    <w:rPr>
      <w:rFonts w:ascii="Times New Roman" w:eastAsiaTheme="majorEastAsia" w:hAnsi="Times New Roman" w:cstheme="majorBidi"/>
      <w:b/>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316A9"/>
    <w:rPr>
      <w:rFonts w:ascii="Times New Roman" w:eastAsiaTheme="majorEastAsia" w:hAnsi="Times New Roman" w:cstheme="majorBidi"/>
      <w:sz w:val="24"/>
      <w:szCs w:val="32"/>
    </w:rPr>
  </w:style>
  <w:style w:type="character" w:customStyle="1" w:styleId="Titolo2Carattere">
    <w:name w:val="Titolo 2 Carattere"/>
    <w:basedOn w:val="Carpredefinitoparagrafo"/>
    <w:link w:val="Titolo2"/>
    <w:uiPriority w:val="9"/>
    <w:rsid w:val="00F316A9"/>
    <w:rPr>
      <w:rFonts w:ascii="Times New Roman" w:eastAsiaTheme="majorEastAsia" w:hAnsi="Times New Roman" w:cstheme="majorBidi"/>
      <w:sz w:val="24"/>
      <w:szCs w:val="26"/>
    </w:rPr>
  </w:style>
  <w:style w:type="character" w:customStyle="1" w:styleId="Titolo3Carattere">
    <w:name w:val="Titolo 3 Carattere"/>
    <w:basedOn w:val="Carpredefinitoparagrafo"/>
    <w:link w:val="Titolo3"/>
    <w:uiPriority w:val="9"/>
    <w:rsid w:val="00F316A9"/>
    <w:rPr>
      <w:rFonts w:ascii="Times New Roman" w:eastAsiaTheme="majorEastAsia" w:hAnsi="Times New Roman" w:cstheme="majorBidi"/>
      <w:b/>
      <w:i/>
      <w:sz w:val="24"/>
      <w:szCs w:val="24"/>
    </w:rPr>
  </w:style>
  <w:style w:type="paragraph" w:customStyle="1" w:styleId="provvr0">
    <w:name w:val="provv_r0"/>
    <w:basedOn w:val="Normale"/>
    <w:rsid w:val="00F316A9"/>
    <w:pPr>
      <w:spacing w:before="100" w:beforeAutospacing="1" w:after="20" w:line="240" w:lineRule="auto"/>
      <w:jc w:val="both"/>
    </w:pPr>
    <w:rPr>
      <w:rFonts w:ascii="Times New Roman" w:eastAsia="Times New Roman" w:hAnsi="Times New Roman" w:cs="Times New Roman"/>
      <w:sz w:val="24"/>
      <w:szCs w:val="24"/>
      <w:lang w:eastAsia="it-IT"/>
    </w:rPr>
  </w:style>
  <w:style w:type="paragraph" w:styleId="Paragrafoelenco">
    <w:name w:val="List Paragraph"/>
    <w:aliases w:val="Dot pt,F5 List Paragraph,List Paragraph Char Char Char,Indicator Text,Numbered Para 1,Bullet 1,Bullet Points,List Paragraph2,MAIN CONTENT,Normal numbered,List Paragraph1,Colorful List - Accent 11,No Spacing1,Issue Action POC,3"/>
    <w:basedOn w:val="Normale"/>
    <w:link w:val="ParagrafoelencoCarattere"/>
    <w:uiPriority w:val="34"/>
    <w:qFormat/>
    <w:rsid w:val="00F316A9"/>
    <w:pPr>
      <w:ind w:left="720"/>
      <w:contextualSpacing/>
    </w:pPr>
  </w:style>
  <w:style w:type="character" w:customStyle="1" w:styleId="provvnumcomma">
    <w:name w:val="provv_numcomma"/>
    <w:basedOn w:val="Carpredefinitoparagrafo"/>
    <w:rsid w:val="00F316A9"/>
  </w:style>
  <w:style w:type="paragraph" w:styleId="Intestazione">
    <w:name w:val="header"/>
    <w:basedOn w:val="Normale"/>
    <w:link w:val="IntestazioneCarattere"/>
    <w:uiPriority w:val="99"/>
    <w:unhideWhenUsed/>
    <w:rsid w:val="00F316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16A9"/>
  </w:style>
  <w:style w:type="paragraph" w:styleId="Pidipagina">
    <w:name w:val="footer"/>
    <w:basedOn w:val="Normale"/>
    <w:link w:val="PidipaginaCarattere"/>
    <w:uiPriority w:val="99"/>
    <w:unhideWhenUsed/>
    <w:rsid w:val="00F316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16A9"/>
  </w:style>
  <w:style w:type="character" w:styleId="Collegamentoipertestuale">
    <w:name w:val="Hyperlink"/>
    <w:basedOn w:val="Carpredefinitoparagrafo"/>
    <w:uiPriority w:val="99"/>
    <w:unhideWhenUsed/>
    <w:rsid w:val="00F316A9"/>
    <w:rPr>
      <w:color w:val="0563C1" w:themeColor="hyperlink"/>
      <w:u w:val="single"/>
    </w:rPr>
  </w:style>
  <w:style w:type="paragraph" w:styleId="NormaleWeb">
    <w:name w:val="Normal (Web)"/>
    <w:basedOn w:val="Normale"/>
    <w:uiPriority w:val="99"/>
    <w:unhideWhenUsed/>
    <w:rsid w:val="00F316A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art">
    <w:name w:val="provv_numart"/>
    <w:basedOn w:val="Carpredefinitoparagrafo"/>
    <w:rsid w:val="00F316A9"/>
  </w:style>
  <w:style w:type="character" w:customStyle="1" w:styleId="provvrubrica">
    <w:name w:val="provv_rubrica"/>
    <w:basedOn w:val="Carpredefinitoparagrafo"/>
    <w:rsid w:val="00F316A9"/>
  </w:style>
  <w:style w:type="character" w:customStyle="1" w:styleId="provvvigore">
    <w:name w:val="provv_vigore"/>
    <w:basedOn w:val="Carpredefinitoparagrafo"/>
    <w:rsid w:val="00F316A9"/>
  </w:style>
  <w:style w:type="character" w:styleId="Rimandocommento">
    <w:name w:val="annotation reference"/>
    <w:basedOn w:val="Carpredefinitoparagrafo"/>
    <w:uiPriority w:val="99"/>
    <w:semiHidden/>
    <w:unhideWhenUsed/>
    <w:rsid w:val="00F316A9"/>
    <w:rPr>
      <w:sz w:val="16"/>
      <w:szCs w:val="16"/>
    </w:rPr>
  </w:style>
  <w:style w:type="paragraph" w:styleId="Testocommento">
    <w:name w:val="annotation text"/>
    <w:basedOn w:val="Normale"/>
    <w:link w:val="TestocommentoCarattere"/>
    <w:uiPriority w:val="99"/>
    <w:unhideWhenUsed/>
    <w:rsid w:val="00F316A9"/>
    <w:pPr>
      <w:spacing w:line="240" w:lineRule="auto"/>
    </w:pPr>
    <w:rPr>
      <w:sz w:val="20"/>
      <w:szCs w:val="20"/>
    </w:rPr>
  </w:style>
  <w:style w:type="character" w:customStyle="1" w:styleId="TestocommentoCarattere">
    <w:name w:val="Testo commento Carattere"/>
    <w:basedOn w:val="Carpredefinitoparagrafo"/>
    <w:link w:val="Testocommento"/>
    <w:uiPriority w:val="99"/>
    <w:rsid w:val="00F316A9"/>
    <w:rPr>
      <w:sz w:val="20"/>
      <w:szCs w:val="20"/>
    </w:rPr>
  </w:style>
  <w:style w:type="paragraph" w:styleId="Soggettocommento">
    <w:name w:val="annotation subject"/>
    <w:basedOn w:val="Testocommento"/>
    <w:next w:val="Testocommento"/>
    <w:link w:val="SoggettocommentoCarattere"/>
    <w:uiPriority w:val="99"/>
    <w:semiHidden/>
    <w:unhideWhenUsed/>
    <w:rsid w:val="00F316A9"/>
    <w:rPr>
      <w:b/>
      <w:bCs/>
    </w:rPr>
  </w:style>
  <w:style w:type="character" w:customStyle="1" w:styleId="SoggettocommentoCarattere">
    <w:name w:val="Soggetto commento Carattere"/>
    <w:basedOn w:val="TestocommentoCarattere"/>
    <w:link w:val="Soggettocommento"/>
    <w:uiPriority w:val="99"/>
    <w:semiHidden/>
    <w:rsid w:val="00F316A9"/>
    <w:rPr>
      <w:b/>
      <w:bCs/>
      <w:sz w:val="20"/>
      <w:szCs w:val="20"/>
    </w:rPr>
  </w:style>
  <w:style w:type="character" w:customStyle="1" w:styleId="ParagrafoelencoCarattere">
    <w:name w:val="Paragrafo elenco Carattere"/>
    <w:aliases w:val="Dot pt Carattere,F5 List Paragraph Carattere,List Paragraph Char Char Char Carattere,Indicator Text Carattere,Numbered Para 1 Carattere,Bullet 1 Carattere,Bullet Points Carattere,List Paragraph2 Carattere,No Spacing1 Carattere"/>
    <w:basedOn w:val="Carpredefinitoparagrafo"/>
    <w:link w:val="Paragrafoelenco"/>
    <w:uiPriority w:val="34"/>
    <w:qFormat/>
    <w:locked/>
    <w:rsid w:val="00F316A9"/>
  </w:style>
  <w:style w:type="paragraph" w:customStyle="1" w:styleId="Default">
    <w:name w:val="Default"/>
    <w:rsid w:val="00F316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nkneltesto">
    <w:name w:val="link_nel_testo"/>
    <w:basedOn w:val="Carpredefinitoparagrafo"/>
    <w:rsid w:val="00F316A9"/>
  </w:style>
  <w:style w:type="character" w:customStyle="1" w:styleId="contentpasted0">
    <w:name w:val="contentpasted0"/>
    <w:basedOn w:val="Carpredefinitoparagrafo"/>
    <w:rsid w:val="00F316A9"/>
  </w:style>
  <w:style w:type="paragraph" w:styleId="Titolosommario">
    <w:name w:val="TOC Heading"/>
    <w:basedOn w:val="Titolo1"/>
    <w:next w:val="Normale"/>
    <w:uiPriority w:val="39"/>
    <w:unhideWhenUsed/>
    <w:qFormat/>
    <w:rsid w:val="00F316A9"/>
    <w:pPr>
      <w:outlineLvl w:val="9"/>
    </w:pPr>
    <w:rPr>
      <w:lang w:eastAsia="it-IT"/>
    </w:rPr>
  </w:style>
  <w:style w:type="paragraph" w:styleId="Titolo">
    <w:name w:val="Title"/>
    <w:basedOn w:val="Normale"/>
    <w:next w:val="Normale"/>
    <w:link w:val="TitoloCarattere"/>
    <w:uiPriority w:val="10"/>
    <w:qFormat/>
    <w:rsid w:val="00F316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316A9"/>
    <w:rPr>
      <w:rFonts w:asciiTheme="majorHAnsi" w:eastAsiaTheme="majorEastAsia" w:hAnsiTheme="majorHAnsi" w:cstheme="majorBidi"/>
      <w:spacing w:val="-10"/>
      <w:kern w:val="28"/>
      <w:sz w:val="56"/>
      <w:szCs w:val="56"/>
    </w:rPr>
  </w:style>
  <w:style w:type="paragraph" w:styleId="Sommario1">
    <w:name w:val="toc 1"/>
    <w:basedOn w:val="Normale"/>
    <w:next w:val="Normale"/>
    <w:autoRedefine/>
    <w:uiPriority w:val="39"/>
    <w:unhideWhenUsed/>
    <w:rsid w:val="00FF30BE"/>
    <w:pPr>
      <w:tabs>
        <w:tab w:val="right" w:leader="dot" w:pos="9628"/>
      </w:tabs>
      <w:spacing w:after="100"/>
    </w:pPr>
    <w:rPr>
      <w:rFonts w:ascii="Times New Roman" w:hAnsi="Times New Roman"/>
      <w:b/>
      <w:bCs/>
      <w:noProof/>
    </w:rPr>
  </w:style>
  <w:style w:type="paragraph" w:styleId="Sommario2">
    <w:name w:val="toc 2"/>
    <w:basedOn w:val="Normale"/>
    <w:next w:val="Normale"/>
    <w:autoRedefine/>
    <w:uiPriority w:val="39"/>
    <w:unhideWhenUsed/>
    <w:rsid w:val="00AA0A55"/>
    <w:pPr>
      <w:tabs>
        <w:tab w:val="right" w:leader="dot" w:pos="9628"/>
      </w:tabs>
      <w:spacing w:after="100"/>
      <w:ind w:left="220"/>
    </w:pPr>
    <w:rPr>
      <w:rFonts w:ascii="Times New Roman" w:hAnsi="Times New Roman"/>
      <w:b/>
      <w:bCs/>
      <w:noProof/>
    </w:rPr>
  </w:style>
  <w:style w:type="paragraph" w:styleId="Sommario3">
    <w:name w:val="toc 3"/>
    <w:basedOn w:val="Normale"/>
    <w:next w:val="Normale"/>
    <w:autoRedefine/>
    <w:uiPriority w:val="39"/>
    <w:unhideWhenUsed/>
    <w:rsid w:val="00F316A9"/>
    <w:pPr>
      <w:tabs>
        <w:tab w:val="right" w:leader="dot" w:pos="9628"/>
      </w:tabs>
      <w:spacing w:after="100"/>
      <w:ind w:left="440"/>
    </w:pPr>
    <w:rPr>
      <w:rFonts w:ascii="Times New Roman" w:hAnsi="Times New Roman"/>
    </w:rPr>
  </w:style>
  <w:style w:type="paragraph" w:styleId="Sommario4">
    <w:name w:val="toc 4"/>
    <w:basedOn w:val="Normale"/>
    <w:next w:val="Normale"/>
    <w:autoRedefine/>
    <w:uiPriority w:val="39"/>
    <w:unhideWhenUsed/>
    <w:rsid w:val="00F316A9"/>
    <w:pPr>
      <w:spacing w:after="100"/>
      <w:ind w:left="660"/>
    </w:pPr>
    <w:rPr>
      <w:rFonts w:eastAsiaTheme="minorEastAsia"/>
      <w:lang w:eastAsia="it-IT"/>
    </w:rPr>
  </w:style>
  <w:style w:type="paragraph" w:styleId="Sommario5">
    <w:name w:val="toc 5"/>
    <w:basedOn w:val="Normale"/>
    <w:next w:val="Normale"/>
    <w:autoRedefine/>
    <w:uiPriority w:val="39"/>
    <w:unhideWhenUsed/>
    <w:rsid w:val="00F316A9"/>
    <w:pPr>
      <w:spacing w:after="100"/>
      <w:ind w:left="880"/>
    </w:pPr>
    <w:rPr>
      <w:rFonts w:eastAsiaTheme="minorEastAsia"/>
      <w:lang w:eastAsia="it-IT"/>
    </w:rPr>
  </w:style>
  <w:style w:type="paragraph" w:styleId="Sommario6">
    <w:name w:val="toc 6"/>
    <w:basedOn w:val="Normale"/>
    <w:next w:val="Normale"/>
    <w:autoRedefine/>
    <w:uiPriority w:val="39"/>
    <w:unhideWhenUsed/>
    <w:rsid w:val="00F316A9"/>
    <w:pPr>
      <w:spacing w:after="100"/>
      <w:ind w:left="1100"/>
    </w:pPr>
    <w:rPr>
      <w:rFonts w:eastAsiaTheme="minorEastAsia"/>
      <w:lang w:eastAsia="it-IT"/>
    </w:rPr>
  </w:style>
  <w:style w:type="paragraph" w:styleId="Sommario7">
    <w:name w:val="toc 7"/>
    <w:basedOn w:val="Normale"/>
    <w:next w:val="Normale"/>
    <w:autoRedefine/>
    <w:uiPriority w:val="39"/>
    <w:unhideWhenUsed/>
    <w:rsid w:val="00F316A9"/>
    <w:pPr>
      <w:spacing w:after="100"/>
      <w:ind w:left="1320"/>
    </w:pPr>
    <w:rPr>
      <w:rFonts w:eastAsiaTheme="minorEastAsia"/>
      <w:lang w:eastAsia="it-IT"/>
    </w:rPr>
  </w:style>
  <w:style w:type="paragraph" w:styleId="Sommario8">
    <w:name w:val="toc 8"/>
    <w:basedOn w:val="Normale"/>
    <w:next w:val="Normale"/>
    <w:autoRedefine/>
    <w:uiPriority w:val="39"/>
    <w:unhideWhenUsed/>
    <w:rsid w:val="00F316A9"/>
    <w:pPr>
      <w:spacing w:after="100"/>
      <w:ind w:left="1540"/>
    </w:pPr>
    <w:rPr>
      <w:rFonts w:eastAsiaTheme="minorEastAsia"/>
      <w:lang w:eastAsia="it-IT"/>
    </w:rPr>
  </w:style>
  <w:style w:type="paragraph" w:styleId="Sommario9">
    <w:name w:val="toc 9"/>
    <w:basedOn w:val="Normale"/>
    <w:next w:val="Normale"/>
    <w:autoRedefine/>
    <w:uiPriority w:val="39"/>
    <w:unhideWhenUsed/>
    <w:rsid w:val="00F316A9"/>
    <w:pPr>
      <w:spacing w:after="100"/>
      <w:ind w:left="1760"/>
    </w:pPr>
    <w:rPr>
      <w:rFonts w:eastAsiaTheme="minorEastAsia"/>
      <w:lang w:eastAsia="it-IT"/>
    </w:rPr>
  </w:style>
  <w:style w:type="character" w:styleId="Menzionenonrisolta">
    <w:name w:val="Unresolved Mention"/>
    <w:basedOn w:val="Carpredefinitoparagrafo"/>
    <w:uiPriority w:val="99"/>
    <w:semiHidden/>
    <w:unhideWhenUsed/>
    <w:rsid w:val="00F316A9"/>
    <w:rPr>
      <w:color w:val="605E5C"/>
      <w:shd w:val="clear" w:color="auto" w:fill="E1DFDD"/>
    </w:rPr>
  </w:style>
  <w:style w:type="table" w:styleId="Grigliatabella">
    <w:name w:val="Table Grid"/>
    <w:basedOn w:val="Tabellanormale"/>
    <w:uiPriority w:val="39"/>
    <w:rsid w:val="00F31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
    <w:name w:val="Nessuno"/>
    <w:rsid w:val="00F316A9"/>
    <w:rPr>
      <w:lang w:val="it-IT"/>
    </w:rPr>
  </w:style>
  <w:style w:type="paragraph" w:styleId="Testofumetto">
    <w:name w:val="Balloon Text"/>
    <w:basedOn w:val="Normale"/>
    <w:link w:val="TestofumettoCarattere"/>
    <w:uiPriority w:val="99"/>
    <w:semiHidden/>
    <w:unhideWhenUsed/>
    <w:rsid w:val="00F316A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16A9"/>
    <w:rPr>
      <w:rFonts w:ascii="Segoe UI" w:hAnsi="Segoe UI" w:cs="Segoe UI"/>
      <w:sz w:val="18"/>
      <w:szCs w:val="18"/>
    </w:rPr>
  </w:style>
  <w:style w:type="paragraph" w:styleId="Revisione">
    <w:name w:val="Revision"/>
    <w:hidden/>
    <w:uiPriority w:val="99"/>
    <w:semiHidden/>
    <w:rsid w:val="00F316A9"/>
    <w:pPr>
      <w:spacing w:after="0" w:line="240" w:lineRule="auto"/>
    </w:pPr>
  </w:style>
  <w:style w:type="paragraph" w:customStyle="1" w:styleId="sentnormal">
    <w:name w:val="sent_normal"/>
    <w:basedOn w:val="Normale"/>
    <w:rsid w:val="00F316A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F316A9"/>
    <w:rPr>
      <w:color w:val="954F72" w:themeColor="followedHyperlink"/>
      <w:u w:val="single"/>
    </w:rPr>
  </w:style>
  <w:style w:type="character" w:customStyle="1" w:styleId="xcontentpasted0">
    <w:name w:val="x_contentpasted0"/>
    <w:basedOn w:val="Carpredefinitoparagrafo"/>
    <w:rsid w:val="00F316A9"/>
  </w:style>
  <w:style w:type="paragraph" w:customStyle="1" w:styleId="xmsonormal">
    <w:name w:val="x_msonormal"/>
    <w:basedOn w:val="Normale"/>
    <w:rsid w:val="00F316A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unhideWhenUsed/>
    <w:rsid w:val="00F3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F316A9"/>
    <w:rPr>
      <w:rFonts w:ascii="Courier New" w:eastAsia="Times New Roman" w:hAnsi="Courier New" w:cs="Courier New"/>
      <w:sz w:val="20"/>
      <w:szCs w:val="20"/>
      <w:lang w:eastAsia="it-IT"/>
    </w:rPr>
  </w:style>
  <w:style w:type="paragraph" w:customStyle="1" w:styleId="xmsolistparagraph">
    <w:name w:val="x_msolistparagraph"/>
    <w:basedOn w:val="Normale"/>
    <w:rsid w:val="00217F7F"/>
    <w:pPr>
      <w:spacing w:after="0" w:line="240" w:lineRule="auto"/>
      <w:ind w:left="720"/>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91409">
      <w:bodyDiv w:val="1"/>
      <w:marLeft w:val="0"/>
      <w:marRight w:val="0"/>
      <w:marTop w:val="0"/>
      <w:marBottom w:val="0"/>
      <w:divBdr>
        <w:top w:val="none" w:sz="0" w:space="0" w:color="auto"/>
        <w:left w:val="none" w:sz="0" w:space="0" w:color="auto"/>
        <w:bottom w:val="none" w:sz="0" w:space="0" w:color="auto"/>
        <w:right w:val="none" w:sz="0" w:space="0" w:color="auto"/>
      </w:divBdr>
    </w:div>
    <w:div w:id="512305401">
      <w:bodyDiv w:val="1"/>
      <w:marLeft w:val="0"/>
      <w:marRight w:val="0"/>
      <w:marTop w:val="0"/>
      <w:marBottom w:val="0"/>
      <w:divBdr>
        <w:top w:val="none" w:sz="0" w:space="0" w:color="auto"/>
        <w:left w:val="none" w:sz="0" w:space="0" w:color="auto"/>
        <w:bottom w:val="none" w:sz="0" w:space="0" w:color="auto"/>
        <w:right w:val="none" w:sz="0" w:space="0" w:color="auto"/>
      </w:divBdr>
    </w:div>
    <w:div w:id="562104741">
      <w:bodyDiv w:val="1"/>
      <w:marLeft w:val="0"/>
      <w:marRight w:val="0"/>
      <w:marTop w:val="0"/>
      <w:marBottom w:val="0"/>
      <w:divBdr>
        <w:top w:val="none" w:sz="0" w:space="0" w:color="auto"/>
        <w:left w:val="none" w:sz="0" w:space="0" w:color="auto"/>
        <w:bottom w:val="none" w:sz="0" w:space="0" w:color="auto"/>
        <w:right w:val="none" w:sz="0" w:space="0" w:color="auto"/>
      </w:divBdr>
    </w:div>
    <w:div w:id="1082720944">
      <w:bodyDiv w:val="1"/>
      <w:marLeft w:val="0"/>
      <w:marRight w:val="0"/>
      <w:marTop w:val="0"/>
      <w:marBottom w:val="0"/>
      <w:divBdr>
        <w:top w:val="none" w:sz="0" w:space="0" w:color="auto"/>
        <w:left w:val="none" w:sz="0" w:space="0" w:color="auto"/>
        <w:bottom w:val="none" w:sz="0" w:space="0" w:color="auto"/>
        <w:right w:val="none" w:sz="0" w:space="0" w:color="auto"/>
      </w:divBdr>
    </w:div>
    <w:div w:id="1476147154">
      <w:bodyDiv w:val="1"/>
      <w:marLeft w:val="0"/>
      <w:marRight w:val="0"/>
      <w:marTop w:val="0"/>
      <w:marBottom w:val="0"/>
      <w:divBdr>
        <w:top w:val="none" w:sz="0" w:space="0" w:color="auto"/>
        <w:left w:val="none" w:sz="0" w:space="0" w:color="auto"/>
        <w:bottom w:val="none" w:sz="0" w:space="0" w:color="auto"/>
        <w:right w:val="none" w:sz="0" w:space="0" w:color="auto"/>
      </w:divBdr>
    </w:div>
    <w:div w:id="208910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mattiva.it/uri-res/N2Ls?urn:nir::regolamento:2021;241~art22" TargetMode="External"/><Relationship Id="rId13" Type="http://schemas.openxmlformats.org/officeDocument/2006/relationships/hyperlink" Target="http://bd07.leggiditalia.it/cgi-bin/FulShow?TIPO=5&amp;NOTXT=1&amp;KEY=07LX0000905650ART0" TargetMode="External"/><Relationship Id="rId18" Type="http://schemas.openxmlformats.org/officeDocument/2006/relationships/hyperlink" Target="http://bd07.leggiditalia.it/cgi-bin/FulShow?TIPO=5&amp;NOTXT=1&amp;KEY=07LX0000905646ART0" TargetMode="External"/><Relationship Id="rId26" Type="http://schemas.openxmlformats.org/officeDocument/2006/relationships/hyperlink" Target="https://www.normattiva.it/uri-res/N2Ls?urn:nir:stato:decreto.legislativo:2016-04-18;50~art215" TargetMode="External"/><Relationship Id="rId3" Type="http://schemas.openxmlformats.org/officeDocument/2006/relationships/styles" Target="styles.xml"/><Relationship Id="rId21" Type="http://schemas.openxmlformats.org/officeDocument/2006/relationships/hyperlink" Target="http://bd07.leggiditalia.it/cgi-bin/FulShow?TIPO=5&amp;NOTXT=1&amp;KEY=07LX0000905646ART0" TargetMode="External"/><Relationship Id="rId7" Type="http://schemas.openxmlformats.org/officeDocument/2006/relationships/endnotes" Target="endnotes.xml"/><Relationship Id="rId12" Type="http://schemas.openxmlformats.org/officeDocument/2006/relationships/hyperlink" Target="https://entilocali.leggiditalia.it/" TargetMode="External"/><Relationship Id="rId17" Type="http://schemas.openxmlformats.org/officeDocument/2006/relationships/hyperlink" Target="http://bd07.leggiditalia.it/cgi-bin/FulShow?TIPO=5&amp;NOTXT=1&amp;KEY=07LX0000905650ART0" TargetMode="External"/><Relationship Id="rId25" Type="http://schemas.openxmlformats.org/officeDocument/2006/relationships/hyperlink" Target="https://pa.leggiditalia.it/" TargetMode="External"/><Relationship Id="rId2" Type="http://schemas.openxmlformats.org/officeDocument/2006/relationships/numbering" Target="numbering.xml"/><Relationship Id="rId16" Type="http://schemas.openxmlformats.org/officeDocument/2006/relationships/hyperlink" Target="http://bd07.leggiditalia.it/cgi-bin/FulShow?TIPO=5&amp;NOTXT=1&amp;KEY=07LX0000905650ART0" TargetMode="External"/><Relationship Id="rId20" Type="http://schemas.openxmlformats.org/officeDocument/2006/relationships/hyperlink" Target="http://bd07.leggiditalia.it/cgi-bin/FulShow?TIPO=5&amp;NOTXT=1&amp;KEY=07LX0000905646ART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leggiditalia.it/" TargetMode="External"/><Relationship Id="rId24" Type="http://schemas.openxmlformats.org/officeDocument/2006/relationships/hyperlink" Target="https://www.entilocali.leggiditalia.it/" TargetMode="External"/><Relationship Id="rId5" Type="http://schemas.openxmlformats.org/officeDocument/2006/relationships/webSettings" Target="webSettings.xml"/><Relationship Id="rId15" Type="http://schemas.openxmlformats.org/officeDocument/2006/relationships/hyperlink" Target="http://bd07.leggiditalia.it/cgi-bin/FulShow?TIPO=5&amp;NOTXT=1&amp;KEY=07LX0000905650ART0" TargetMode="External"/><Relationship Id="rId23" Type="http://schemas.openxmlformats.org/officeDocument/2006/relationships/hyperlink" Target="https://www.entilocali.leggiditalia.it/" TargetMode="External"/><Relationship Id="rId28" Type="http://schemas.openxmlformats.org/officeDocument/2006/relationships/hyperlink" Target="https://www.giurdanella.it/wp-content/uploads/2021/09/Regolamento-corpo-europeo-di-solidarieta-2021-2027.pdf" TargetMode="External"/><Relationship Id="rId10" Type="http://schemas.openxmlformats.org/officeDocument/2006/relationships/hyperlink" Target="https://pa.leggiditalia.it/" TargetMode="External"/><Relationship Id="rId19" Type="http://schemas.openxmlformats.org/officeDocument/2006/relationships/hyperlink" Target="http://bd07.leggiditalia.it/cgi-bin/FulShow?TIPO=5&amp;NOTXT=1&amp;KEY=07LX0000905646ART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a.leggiditalia.it/" TargetMode="External"/><Relationship Id="rId14" Type="http://schemas.openxmlformats.org/officeDocument/2006/relationships/hyperlink" Target="http://bd07.leggiditalia.it/cgi-bin/FulShow?TIPO=5&amp;NOTXT=1&amp;KEY=07LX0000905650ART0" TargetMode="External"/><Relationship Id="rId22" Type="http://schemas.openxmlformats.org/officeDocument/2006/relationships/hyperlink" Target="http://bd07.leggiditalia.it/cgi-bin/FulShow?TIPO=5&amp;NOTXT=1&amp;KEY=07LX0000905646ART0" TargetMode="External"/><Relationship Id="rId27" Type="http://schemas.openxmlformats.org/officeDocument/2006/relationships/hyperlink" Target="https://www.normattiva.it/uri-res/N2Ls?urn:nir:stato:costituzione:1947-12-27~art119-com5" TargetMode="External"/><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0F915-4880-4BDB-8EA2-BD73A32E2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36240</Words>
  <Characters>206569</Characters>
  <Application>Microsoft Office Word</Application>
  <DocSecurity>0</DocSecurity>
  <Lines>1721</Lines>
  <Paragraphs>484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Capolupo</dc:creator>
  <cp:keywords/>
  <dc:description/>
  <cp:lastModifiedBy>Forte Lorenzo</cp:lastModifiedBy>
  <cp:revision>40</cp:revision>
  <cp:lastPrinted>2023-02-10T08:19:00Z</cp:lastPrinted>
  <dcterms:created xsi:type="dcterms:W3CDTF">2023-02-10T14:58:00Z</dcterms:created>
  <dcterms:modified xsi:type="dcterms:W3CDTF">2023-02-13T09:47:00Z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Enabled">
    <vt:lpwstr>true</vt:lpwstr>
  </property>
  <property fmtid="{D5CDD505-2E9C-101B-9397-08002B2CF9AE}" pid="3" name="MSIP_Label_5097a60d-5525-435b-8989-8eb48ac0c8cd_SetDate">
    <vt:lpwstr>2023-02-09T19:55:09Z</vt:lpwstr>
  </property>
  <property fmtid="{D5CDD505-2E9C-101B-9397-08002B2CF9AE}" pid="4" name="MSIP_Label_5097a60d-5525-435b-8989-8eb48ac0c8cd_Method">
    <vt:lpwstr>Standard</vt:lpwstr>
  </property>
  <property fmtid="{D5CDD505-2E9C-101B-9397-08002B2CF9AE}" pid="5" name="MSIP_Label_5097a60d-5525-435b-8989-8eb48ac0c8cd_Name">
    <vt:lpwstr>defa4170-0d19-0005-0004-bc88714345d2</vt:lpwstr>
  </property>
  <property fmtid="{D5CDD505-2E9C-101B-9397-08002B2CF9AE}" pid="6" name="MSIP_Label_5097a60d-5525-435b-8989-8eb48ac0c8cd_SiteId">
    <vt:lpwstr>3e90938b-8b27-4762-b4e8-006a8127a119</vt:lpwstr>
  </property>
  <property fmtid="{D5CDD505-2E9C-101B-9397-08002B2CF9AE}" pid="7" name="MSIP_Label_5097a60d-5525-435b-8989-8eb48ac0c8cd_ActionId">
    <vt:lpwstr>0827061a-437f-4ecb-b9c0-de57e0e325b0</vt:lpwstr>
  </property>
  <property fmtid="{D5CDD505-2E9C-101B-9397-08002B2CF9AE}" pid="8" name="MSIP_Label_5097a60d-5525-435b-8989-8eb48ac0c8cd_ContentBits">
    <vt:lpwstr>0</vt:lpwstr>
  </property>
</Properties>
</file>